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DAB4" w14:textId="165590E2" w:rsidR="007D2BDD" w:rsidRPr="004D0971" w:rsidRDefault="007D2BDD" w:rsidP="00C1417D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0971">
        <w:rPr>
          <w:rFonts w:ascii="Arial" w:hAnsi="Arial" w:cs="Arial"/>
          <w:b/>
          <w:bCs/>
          <w:color w:val="000000" w:themeColor="text1"/>
          <w:sz w:val="24"/>
          <w:szCs w:val="24"/>
        </w:rPr>
        <w:t>RFx  33000</w:t>
      </w:r>
      <w:r w:rsidR="002A6CF1">
        <w:rPr>
          <w:rFonts w:ascii="Arial" w:hAnsi="Arial" w:cs="Arial"/>
          <w:b/>
          <w:bCs/>
          <w:color w:val="000000" w:themeColor="text1"/>
          <w:sz w:val="24"/>
          <w:szCs w:val="24"/>
        </w:rPr>
        <w:t>26281</w:t>
      </w:r>
      <w:r w:rsidRPr="004D097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5AB53AB0" w14:textId="5189C122" w:rsidR="007D2BDD" w:rsidRPr="004D0971" w:rsidRDefault="007D2BDD" w:rsidP="00C1417D">
      <w:pPr>
        <w:pStyle w:val="Heading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D0971">
        <w:rPr>
          <w:rFonts w:ascii="Arial" w:hAnsi="Arial" w:cs="Arial"/>
          <w:b/>
          <w:bCs/>
          <w:color w:val="000000" w:themeColor="text1"/>
          <w:sz w:val="24"/>
          <w:szCs w:val="24"/>
        </w:rPr>
        <w:t>Contract Title:</w:t>
      </w:r>
      <w:r w:rsidR="004D0971" w:rsidRPr="004D097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D0971">
        <w:rPr>
          <w:rFonts w:ascii="Arial" w:hAnsi="Arial" w:cs="Arial"/>
          <w:b/>
          <w:bCs/>
          <w:color w:val="000000" w:themeColor="text1"/>
          <w:sz w:val="24"/>
          <w:szCs w:val="24"/>
        </w:rPr>
        <w:t>Aggregates –</w:t>
      </w:r>
      <w:r w:rsidR="004D0971" w:rsidRPr="004D097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4D097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LDWF </w:t>
      </w:r>
    </w:p>
    <w:p w14:paraId="4A422AD9" w14:textId="768E70C9" w:rsidR="00CA2AF5" w:rsidRPr="004D0971" w:rsidRDefault="007D2BDD" w:rsidP="006E5932">
      <w:pPr>
        <w:pStyle w:val="Heading2"/>
        <w:rPr>
          <w:rFonts w:ascii="Arial" w:hAnsi="Arial" w:cs="Arial"/>
          <w:b/>
        </w:rPr>
      </w:pPr>
      <w:r w:rsidRPr="004D097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Attachment B </w:t>
      </w:r>
      <w:r w:rsidR="006E5932">
        <w:rPr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r w:rsidR="00CA2AF5" w:rsidRPr="004D0971">
        <w:rPr>
          <w:rFonts w:ascii="Arial" w:hAnsi="Arial" w:cs="Arial"/>
          <w:b/>
        </w:rPr>
        <w:t>S</w:t>
      </w:r>
      <w:r w:rsidR="000A3660">
        <w:rPr>
          <w:rFonts w:ascii="Arial" w:hAnsi="Arial" w:cs="Arial"/>
          <w:b/>
        </w:rPr>
        <w:t>pecifications</w:t>
      </w:r>
    </w:p>
    <w:p w14:paraId="67729A13" w14:textId="77777777" w:rsidR="00CA2AF5" w:rsidRPr="004D0971" w:rsidRDefault="00CA2AF5" w:rsidP="00CA2AF5">
      <w:pPr>
        <w:rPr>
          <w:rFonts w:ascii="Arial" w:hAnsi="Arial" w:cs="Arial"/>
          <w:b/>
        </w:rPr>
      </w:pPr>
    </w:p>
    <w:p w14:paraId="328DC38A" w14:textId="29ADFF2C" w:rsidR="00CA2AF5" w:rsidRPr="004D0971" w:rsidRDefault="00CA2AF5" w:rsidP="00CA2AF5">
      <w:pPr>
        <w:rPr>
          <w:rFonts w:ascii="Arial" w:hAnsi="Arial" w:cs="Arial"/>
          <w:b/>
        </w:rPr>
      </w:pPr>
      <w:r w:rsidRPr="004D0971">
        <w:rPr>
          <w:rFonts w:ascii="Arial" w:hAnsi="Arial" w:cs="Arial"/>
          <w:b/>
        </w:rPr>
        <w:t>R</w:t>
      </w:r>
      <w:r w:rsidR="00942305">
        <w:rPr>
          <w:rFonts w:ascii="Arial" w:hAnsi="Arial" w:cs="Arial"/>
          <w:b/>
        </w:rPr>
        <w:t xml:space="preserve">ock </w:t>
      </w:r>
      <w:r w:rsidRPr="004D0971">
        <w:rPr>
          <w:rFonts w:ascii="Arial" w:hAnsi="Arial" w:cs="Arial"/>
          <w:b/>
        </w:rPr>
        <w:t>1</w:t>
      </w:r>
    </w:p>
    <w:p w14:paraId="0393498C" w14:textId="2E6B056A" w:rsidR="00CA2AF5" w:rsidRPr="004D0971" w:rsidRDefault="000A3660" w:rsidP="00CA2A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Specification Gradation for #610 Limestone</w:t>
      </w:r>
    </w:p>
    <w:p w14:paraId="44792D1E" w14:textId="77777777" w:rsidR="00CA2AF5" w:rsidRPr="004D0971" w:rsidRDefault="00CA2AF5" w:rsidP="00CA2AF5">
      <w:pPr>
        <w:rPr>
          <w:rFonts w:ascii="Arial" w:hAnsi="Arial" w:cs="Arial"/>
          <w:bCs/>
        </w:rPr>
      </w:pPr>
    </w:p>
    <w:p w14:paraId="77C4A6A5" w14:textId="2A28F0F9" w:rsidR="00CA2AF5" w:rsidRPr="004D0971" w:rsidRDefault="00942305" w:rsidP="00CA2AF5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Gradation Sieve Size</w:t>
      </w:r>
      <w:r w:rsidR="00CA2AF5" w:rsidRPr="004D0971">
        <w:rPr>
          <w:rFonts w:ascii="Arial" w:hAnsi="Arial" w:cs="Arial"/>
          <w:b/>
        </w:rPr>
        <w:t xml:space="preserve">                 </w:t>
      </w:r>
      <w:r>
        <w:rPr>
          <w:rFonts w:ascii="Arial" w:hAnsi="Arial" w:cs="Arial"/>
          <w:b/>
        </w:rPr>
        <w:t xml:space="preserve">     </w:t>
      </w:r>
      <w:r w:rsidR="00CA2AF5" w:rsidRPr="004D0971">
        <w:rPr>
          <w:rFonts w:ascii="Arial" w:hAnsi="Arial" w:cs="Arial"/>
          <w:b/>
        </w:rPr>
        <w:tab/>
      </w:r>
      <w:r w:rsidR="00CA2AF5" w:rsidRPr="006E5932">
        <w:rPr>
          <w:rFonts w:ascii="Arial" w:hAnsi="Arial" w:cs="Arial"/>
          <w:bCs/>
        </w:rPr>
        <w:t xml:space="preserve"> %</w:t>
      </w:r>
      <w:r w:rsidR="00CA2AF5" w:rsidRPr="004D0971">
        <w:rPr>
          <w:rFonts w:ascii="Arial" w:hAnsi="Arial" w:cs="Arial"/>
          <w:b/>
        </w:rPr>
        <w:t xml:space="preserve"> </w:t>
      </w:r>
      <w:r w:rsidR="00CA2AF5" w:rsidRPr="004D0971">
        <w:rPr>
          <w:rFonts w:ascii="Arial" w:hAnsi="Arial" w:cs="Arial"/>
          <w:b/>
        </w:rPr>
        <w:tab/>
      </w:r>
      <w:r w:rsidR="00CA2AF5" w:rsidRPr="004D0971">
        <w:rPr>
          <w:rFonts w:ascii="Arial" w:hAnsi="Arial" w:cs="Arial"/>
          <w:b/>
        </w:rPr>
        <w:tab/>
      </w:r>
      <w:r w:rsidR="00CA2AF5" w:rsidRPr="006E5932">
        <w:rPr>
          <w:rFonts w:ascii="Arial" w:hAnsi="Arial" w:cs="Arial"/>
          <w:bCs/>
        </w:rPr>
        <w:t>P</w:t>
      </w:r>
      <w:r w:rsidRPr="006E5932">
        <w:rPr>
          <w:rFonts w:ascii="Arial" w:hAnsi="Arial" w:cs="Arial"/>
          <w:bCs/>
        </w:rPr>
        <w:t>assing</w:t>
      </w:r>
    </w:p>
    <w:p w14:paraId="4E3A0479" w14:textId="77777777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1-1/2" (37.5 MM)                     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  <w:t xml:space="preserve">100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  <w:t>100</w:t>
      </w:r>
    </w:p>
    <w:p w14:paraId="22CA6B9A" w14:textId="794D4422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1</w:t>
      </w:r>
      <w:r w:rsidR="004D0971" w:rsidRPr="004D0971">
        <w:rPr>
          <w:rFonts w:ascii="Arial" w:hAnsi="Arial" w:cs="Arial"/>
        </w:rPr>
        <w:t xml:space="preserve">” </w:t>
      </w:r>
      <w:r w:rsidR="00C05942">
        <w:rPr>
          <w:rFonts w:ascii="Arial" w:hAnsi="Arial" w:cs="Arial"/>
        </w:rPr>
        <w:t xml:space="preserve">       </w:t>
      </w:r>
      <w:r w:rsidR="004D0971" w:rsidRPr="004D0971">
        <w:rPr>
          <w:rFonts w:ascii="Arial" w:hAnsi="Arial" w:cs="Arial"/>
        </w:rPr>
        <w:t>(</w:t>
      </w:r>
      <w:r w:rsidRPr="004D0971">
        <w:rPr>
          <w:rFonts w:ascii="Arial" w:hAnsi="Arial" w:cs="Arial"/>
        </w:rPr>
        <w:t xml:space="preserve">25.0 MM)                     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  <w:t xml:space="preserve"> 85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  <w:t>100</w:t>
      </w:r>
    </w:p>
    <w:p w14:paraId="4A8EBE06" w14:textId="5D50FA07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1/2"</w:t>
      </w:r>
      <w:r w:rsidR="004D0971" w:rsidRPr="004D0971">
        <w:rPr>
          <w:rFonts w:ascii="Arial" w:hAnsi="Arial" w:cs="Arial"/>
        </w:rPr>
        <w:t xml:space="preserve">  </w:t>
      </w:r>
      <w:r w:rsidR="00C05942">
        <w:rPr>
          <w:rFonts w:ascii="Arial" w:hAnsi="Arial" w:cs="Arial"/>
        </w:rPr>
        <w:t xml:space="preserve">   </w:t>
      </w:r>
      <w:r w:rsidR="004D0971" w:rsidRPr="004D0971">
        <w:rPr>
          <w:rFonts w:ascii="Arial" w:hAnsi="Arial" w:cs="Arial"/>
        </w:rPr>
        <w:t>(</w:t>
      </w:r>
      <w:r w:rsidRPr="004D0971">
        <w:rPr>
          <w:rFonts w:ascii="Arial" w:hAnsi="Arial" w:cs="Arial"/>
        </w:rPr>
        <w:t xml:space="preserve">12.5 MM)                      </w:t>
      </w:r>
      <w:r w:rsidRPr="004D0971">
        <w:rPr>
          <w:rFonts w:ascii="Arial" w:hAnsi="Arial" w:cs="Arial"/>
        </w:rPr>
        <w:tab/>
        <w:t xml:space="preserve">  </w:t>
      </w:r>
      <w:r w:rsidRPr="004D0971">
        <w:rPr>
          <w:rFonts w:ascii="Arial" w:hAnsi="Arial" w:cs="Arial"/>
        </w:rPr>
        <w:tab/>
      </w:r>
      <w:r w:rsidR="00162CE4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 xml:space="preserve">40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  <w:t xml:space="preserve"> 75</w:t>
      </w:r>
    </w:p>
    <w:p w14:paraId="611CC62B" w14:textId="0694CD11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#4 </w:t>
      </w:r>
      <w:r w:rsidR="004D0971" w:rsidRPr="004D0971">
        <w:rPr>
          <w:rFonts w:ascii="Arial" w:hAnsi="Arial" w:cs="Arial"/>
        </w:rPr>
        <w:t xml:space="preserve">  </w:t>
      </w:r>
      <w:r w:rsidR="00C05942">
        <w:rPr>
          <w:rFonts w:ascii="Arial" w:hAnsi="Arial" w:cs="Arial"/>
        </w:rPr>
        <w:t xml:space="preserve">   </w:t>
      </w:r>
      <w:r w:rsidR="004D0971" w:rsidRPr="004D0971">
        <w:rPr>
          <w:rFonts w:ascii="Arial" w:hAnsi="Arial" w:cs="Arial"/>
        </w:rPr>
        <w:t>(</w:t>
      </w:r>
      <w:r w:rsidRPr="004D0971">
        <w:rPr>
          <w:rFonts w:ascii="Arial" w:hAnsi="Arial" w:cs="Arial"/>
        </w:rPr>
        <w:t xml:space="preserve">4.75 MM)                      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</w:r>
      <w:r w:rsidR="00162CE4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 xml:space="preserve">15 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</w:r>
      <w:r w:rsidR="004D0971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>40</w:t>
      </w:r>
    </w:p>
    <w:p w14:paraId="27EB3F3B" w14:textId="77777777" w:rsidR="00CA2AF5" w:rsidRPr="004D0971" w:rsidRDefault="00CA2AF5" w:rsidP="00CA2AF5">
      <w:pPr>
        <w:rPr>
          <w:rFonts w:ascii="Arial" w:hAnsi="Arial" w:cs="Arial"/>
        </w:rPr>
      </w:pPr>
    </w:p>
    <w:p w14:paraId="06E58B96" w14:textId="37631447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M</w:t>
      </w:r>
      <w:r w:rsidR="00942305">
        <w:rPr>
          <w:rFonts w:ascii="Arial" w:hAnsi="Arial" w:cs="Arial"/>
        </w:rPr>
        <w:t xml:space="preserve">oisture </w:t>
      </w:r>
      <w:r w:rsidRPr="004D0971">
        <w:rPr>
          <w:rFonts w:ascii="Arial" w:hAnsi="Arial" w:cs="Arial"/>
        </w:rPr>
        <w:t xml:space="preserve"> = S</w:t>
      </w:r>
      <w:r w:rsidR="00942305">
        <w:rPr>
          <w:rFonts w:ascii="Arial" w:hAnsi="Arial" w:cs="Arial"/>
        </w:rPr>
        <w:t>ensity</w:t>
      </w:r>
      <w:r w:rsidRPr="004D0971">
        <w:rPr>
          <w:rFonts w:ascii="Arial" w:hAnsi="Arial" w:cs="Arial"/>
        </w:rPr>
        <w:t xml:space="preserve"> D</w:t>
      </w:r>
      <w:r w:rsidR="00942305">
        <w:rPr>
          <w:rFonts w:ascii="Arial" w:hAnsi="Arial" w:cs="Arial"/>
        </w:rPr>
        <w:t xml:space="preserve">ata         </w:t>
      </w:r>
      <w:r w:rsidRPr="004D0971">
        <w:rPr>
          <w:rFonts w:ascii="Arial" w:hAnsi="Arial" w:cs="Arial"/>
        </w:rPr>
        <w:t xml:space="preserve"> (ASTM D 698-C)</w:t>
      </w:r>
    </w:p>
    <w:p w14:paraId="2F28A21B" w14:textId="77777777" w:rsidR="00CA2AF5" w:rsidRPr="004D0971" w:rsidRDefault="00CA2AF5" w:rsidP="00CA2AF5">
      <w:pPr>
        <w:rPr>
          <w:rFonts w:ascii="Arial" w:hAnsi="Arial" w:cs="Arial"/>
        </w:rPr>
      </w:pPr>
    </w:p>
    <w:p w14:paraId="44DFAA85" w14:textId="0DC31796" w:rsidR="00CA2AF5" w:rsidRPr="004D0971" w:rsidRDefault="00C05942" w:rsidP="00CA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42305">
        <w:rPr>
          <w:rFonts w:ascii="Arial" w:hAnsi="Arial" w:cs="Arial"/>
        </w:rPr>
        <w:t xml:space="preserve">Maximum Density   </w:t>
      </w:r>
      <w:r w:rsidR="00527AD0">
        <w:rPr>
          <w:rFonts w:ascii="Arial" w:hAnsi="Arial" w:cs="Arial"/>
        </w:rPr>
        <w:t>…………………</w:t>
      </w:r>
      <w:r w:rsidR="00CA2AF5" w:rsidRPr="004D0971">
        <w:rPr>
          <w:rFonts w:ascii="Arial" w:hAnsi="Arial" w:cs="Arial"/>
        </w:rPr>
        <w:t>134.8</w:t>
      </w:r>
    </w:p>
    <w:p w14:paraId="539D7972" w14:textId="589E4FD3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</w:t>
      </w:r>
      <w:r w:rsidR="00942305">
        <w:rPr>
          <w:rFonts w:ascii="Arial" w:hAnsi="Arial" w:cs="Arial"/>
        </w:rPr>
        <w:t>Optimum Moisture</w:t>
      </w:r>
      <w:r w:rsidR="00527AD0">
        <w:rPr>
          <w:rFonts w:ascii="Arial" w:hAnsi="Arial" w:cs="Arial"/>
        </w:rPr>
        <w:t xml:space="preserve">  ………………….   </w:t>
      </w:r>
      <w:r w:rsidR="00942305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>7.7</w:t>
      </w:r>
    </w:p>
    <w:p w14:paraId="5B48EF0B" w14:textId="77777777" w:rsidR="00CA2AF5" w:rsidRPr="004D0971" w:rsidRDefault="00CA2AF5" w:rsidP="00CA2AF5">
      <w:pPr>
        <w:rPr>
          <w:rFonts w:ascii="Arial" w:hAnsi="Arial" w:cs="Arial"/>
        </w:rPr>
      </w:pPr>
    </w:p>
    <w:p w14:paraId="180750AA" w14:textId="1E24BEB1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L</w:t>
      </w:r>
      <w:r w:rsidR="00942305">
        <w:rPr>
          <w:rFonts w:ascii="Arial" w:hAnsi="Arial" w:cs="Arial"/>
        </w:rPr>
        <w:t>os Angeles Abrasion    (</w:t>
      </w:r>
      <w:r w:rsidRPr="004D0971">
        <w:rPr>
          <w:rFonts w:ascii="Arial" w:hAnsi="Arial" w:cs="Arial"/>
        </w:rPr>
        <w:t>ASTM C 131 AASHTO T-96)</w:t>
      </w:r>
    </w:p>
    <w:p w14:paraId="6BAE512A" w14:textId="72CFE7CB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G</w:t>
      </w:r>
      <w:r w:rsidR="00942305">
        <w:rPr>
          <w:rFonts w:ascii="Arial" w:hAnsi="Arial" w:cs="Arial"/>
        </w:rPr>
        <w:t>rading</w:t>
      </w:r>
      <w:r w:rsidR="00527AD0">
        <w:rPr>
          <w:rFonts w:ascii="Arial" w:hAnsi="Arial" w:cs="Arial"/>
        </w:rPr>
        <w:t>…………………………………</w:t>
      </w:r>
      <w:r w:rsidR="00C05942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>A</w:t>
      </w:r>
    </w:p>
    <w:p w14:paraId="196C9612" w14:textId="19509392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% L</w:t>
      </w:r>
      <w:r w:rsidR="00942305">
        <w:rPr>
          <w:rFonts w:ascii="Arial" w:hAnsi="Arial" w:cs="Arial"/>
        </w:rPr>
        <w:t xml:space="preserve">oss  </w:t>
      </w:r>
      <w:r w:rsidR="00C05942">
        <w:rPr>
          <w:rFonts w:ascii="Arial" w:hAnsi="Arial" w:cs="Arial"/>
        </w:rPr>
        <w:t xml:space="preserve">  </w:t>
      </w:r>
      <w:r w:rsidR="00527AD0">
        <w:rPr>
          <w:rFonts w:ascii="Arial" w:hAnsi="Arial" w:cs="Arial"/>
        </w:rPr>
        <w:t>………………………………</w:t>
      </w:r>
      <w:r w:rsidR="00C05942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>29</w:t>
      </w:r>
    </w:p>
    <w:p w14:paraId="75C5F3E6" w14:textId="77777777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</w:t>
      </w:r>
    </w:p>
    <w:p w14:paraId="462AA3B5" w14:textId="5A5882A1" w:rsidR="00CA2AF5" w:rsidRPr="004D0971" w:rsidRDefault="00942305" w:rsidP="00CA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Flat &amp; Elongated     </w:t>
      </w:r>
      <w:r w:rsidR="00CA2AF5" w:rsidRPr="004D0971">
        <w:rPr>
          <w:rFonts w:ascii="Arial" w:hAnsi="Arial" w:cs="Arial"/>
        </w:rPr>
        <w:t>(ASTM D 4791)     0.0</w:t>
      </w:r>
    </w:p>
    <w:p w14:paraId="6CD738FC" w14:textId="77777777" w:rsidR="00CA2AF5" w:rsidRPr="004D0971" w:rsidRDefault="00CA2AF5" w:rsidP="00CA2AF5">
      <w:pPr>
        <w:rPr>
          <w:rFonts w:ascii="Arial" w:hAnsi="Arial" w:cs="Arial"/>
        </w:rPr>
      </w:pPr>
    </w:p>
    <w:p w14:paraId="17B1FA69" w14:textId="75CB78B3" w:rsidR="00CA2AF5" w:rsidRPr="004D0971" w:rsidRDefault="00C05942" w:rsidP="00CA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42305">
        <w:rPr>
          <w:rFonts w:ascii="Arial" w:hAnsi="Arial" w:cs="Arial"/>
        </w:rPr>
        <w:t xml:space="preserve">Unit Weight </w:t>
      </w:r>
      <w:r w:rsidR="00CA2AF5" w:rsidRPr="004D0971">
        <w:rPr>
          <w:rFonts w:ascii="Arial" w:hAnsi="Arial" w:cs="Arial"/>
        </w:rPr>
        <w:t xml:space="preserve"> - L</w:t>
      </w:r>
      <w:r w:rsidR="00942305">
        <w:rPr>
          <w:rFonts w:ascii="Arial" w:hAnsi="Arial" w:cs="Arial"/>
        </w:rPr>
        <w:t>bs.</w:t>
      </w:r>
      <w:r w:rsidR="00CA2AF5" w:rsidRPr="004D0971">
        <w:rPr>
          <w:rFonts w:ascii="Arial" w:hAnsi="Arial" w:cs="Arial"/>
        </w:rPr>
        <w:t xml:space="preserve"> </w:t>
      </w:r>
      <w:r w:rsidR="00942305">
        <w:rPr>
          <w:rFonts w:ascii="Arial" w:hAnsi="Arial" w:cs="Arial"/>
        </w:rPr>
        <w:t xml:space="preserve">Per Cubic Foot  </w:t>
      </w:r>
      <w:r w:rsidR="00CA2AF5" w:rsidRPr="004D0971">
        <w:rPr>
          <w:rFonts w:ascii="Arial" w:hAnsi="Arial" w:cs="Arial"/>
        </w:rPr>
        <w:t xml:space="preserve"> (ASTM C 29 AASHTO T-19)</w:t>
      </w:r>
    </w:p>
    <w:p w14:paraId="21E04020" w14:textId="2015BA4C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D</w:t>
      </w:r>
      <w:r w:rsidR="00942305">
        <w:rPr>
          <w:rFonts w:ascii="Arial" w:hAnsi="Arial" w:cs="Arial"/>
        </w:rPr>
        <w:t>ry Loose</w:t>
      </w:r>
      <w:r w:rsidR="00527AD0">
        <w:rPr>
          <w:rFonts w:ascii="Arial" w:hAnsi="Arial" w:cs="Arial"/>
        </w:rPr>
        <w:t xml:space="preserve"> …………………………..</w:t>
      </w:r>
      <w:r w:rsidR="00C05942">
        <w:rPr>
          <w:rFonts w:ascii="Arial" w:hAnsi="Arial" w:cs="Arial"/>
        </w:rPr>
        <w:t xml:space="preserve"> </w:t>
      </w:r>
      <w:r w:rsidR="00942305">
        <w:rPr>
          <w:rFonts w:ascii="Arial" w:hAnsi="Arial" w:cs="Arial"/>
        </w:rPr>
        <w:t>1</w:t>
      </w:r>
      <w:r w:rsidRPr="004D0971">
        <w:rPr>
          <w:rFonts w:ascii="Arial" w:hAnsi="Arial" w:cs="Arial"/>
        </w:rPr>
        <w:t>00.0</w:t>
      </w:r>
    </w:p>
    <w:p w14:paraId="3308C505" w14:textId="5CD89EDC" w:rsidR="00CA2AF5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D</w:t>
      </w:r>
      <w:r w:rsidR="00942305">
        <w:rPr>
          <w:rFonts w:ascii="Arial" w:hAnsi="Arial" w:cs="Arial"/>
        </w:rPr>
        <w:t xml:space="preserve">ry </w:t>
      </w:r>
      <w:r w:rsidRPr="004D0971">
        <w:rPr>
          <w:rFonts w:ascii="Arial" w:hAnsi="Arial" w:cs="Arial"/>
        </w:rPr>
        <w:t>R</w:t>
      </w:r>
      <w:r w:rsidR="00942305">
        <w:rPr>
          <w:rFonts w:ascii="Arial" w:hAnsi="Arial" w:cs="Arial"/>
        </w:rPr>
        <w:t xml:space="preserve">odded </w:t>
      </w:r>
      <w:r w:rsidR="00527AD0">
        <w:rPr>
          <w:rFonts w:ascii="Arial" w:hAnsi="Arial" w:cs="Arial"/>
        </w:rPr>
        <w:t>………………………..</w:t>
      </w:r>
      <w:r w:rsidR="00C05942">
        <w:rPr>
          <w:rFonts w:ascii="Arial" w:hAnsi="Arial" w:cs="Arial"/>
        </w:rPr>
        <w:t xml:space="preserve">  </w:t>
      </w:r>
      <w:r w:rsidRPr="004D0971">
        <w:rPr>
          <w:rFonts w:ascii="Arial" w:hAnsi="Arial" w:cs="Arial"/>
        </w:rPr>
        <w:t>111.0</w:t>
      </w:r>
    </w:p>
    <w:p w14:paraId="55D9720D" w14:textId="77777777" w:rsidR="006E5932" w:rsidRPr="004D0971" w:rsidRDefault="006E5932" w:rsidP="00CA2AF5">
      <w:pPr>
        <w:rPr>
          <w:rFonts w:ascii="Arial" w:hAnsi="Arial" w:cs="Arial"/>
        </w:rPr>
      </w:pPr>
    </w:p>
    <w:p w14:paraId="727B2FE6" w14:textId="2B05D0A5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</w:t>
      </w:r>
      <w:r w:rsidR="00942305">
        <w:rPr>
          <w:rFonts w:ascii="Arial" w:hAnsi="Arial" w:cs="Arial"/>
        </w:rPr>
        <w:t xml:space="preserve">Sodium Sulfate Soundness  </w:t>
      </w:r>
      <w:r w:rsidRPr="004D0971">
        <w:rPr>
          <w:rFonts w:ascii="Arial" w:hAnsi="Arial" w:cs="Arial"/>
        </w:rPr>
        <w:t xml:space="preserve"> (ASTM C 88 AASHTO T-104)</w:t>
      </w:r>
    </w:p>
    <w:p w14:paraId="7AE977A6" w14:textId="35C03A65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% </w:t>
      </w:r>
      <w:r w:rsidR="00942305">
        <w:rPr>
          <w:rFonts w:ascii="Arial" w:hAnsi="Arial" w:cs="Arial"/>
        </w:rPr>
        <w:t>Loss</w:t>
      </w:r>
      <w:r w:rsidR="00C05942">
        <w:rPr>
          <w:rFonts w:ascii="Arial" w:hAnsi="Arial" w:cs="Arial"/>
        </w:rPr>
        <w:t xml:space="preserve"> </w:t>
      </w:r>
      <w:r w:rsidR="00F040D5">
        <w:rPr>
          <w:rFonts w:ascii="Arial" w:hAnsi="Arial" w:cs="Arial"/>
        </w:rPr>
        <w:t>…………………………….</w:t>
      </w:r>
      <w:r w:rsidR="00C05942">
        <w:rPr>
          <w:rFonts w:ascii="Arial" w:hAnsi="Arial" w:cs="Arial"/>
        </w:rPr>
        <w:t xml:space="preserve">   </w:t>
      </w:r>
      <w:r w:rsidRPr="004D0971">
        <w:rPr>
          <w:rFonts w:ascii="Arial" w:hAnsi="Arial" w:cs="Arial"/>
        </w:rPr>
        <w:t xml:space="preserve"> 9.0</w:t>
      </w:r>
    </w:p>
    <w:p w14:paraId="69A00720" w14:textId="77777777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</w:t>
      </w:r>
    </w:p>
    <w:p w14:paraId="3B3E3F27" w14:textId="109832FB" w:rsidR="00CA2AF5" w:rsidRPr="004D0971" w:rsidRDefault="006E5932" w:rsidP="00CA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42305">
        <w:rPr>
          <w:rFonts w:ascii="Arial" w:hAnsi="Arial" w:cs="Arial"/>
        </w:rPr>
        <w:t xml:space="preserve">Plasticity Index   </w:t>
      </w:r>
      <w:r w:rsidR="00CA2AF5" w:rsidRPr="004D0971">
        <w:rPr>
          <w:rFonts w:ascii="Arial" w:hAnsi="Arial" w:cs="Arial"/>
        </w:rPr>
        <w:t xml:space="preserve">(ASTM D 4318) </w:t>
      </w:r>
      <w:r w:rsidR="00942305">
        <w:rPr>
          <w:rFonts w:ascii="Arial" w:hAnsi="Arial" w:cs="Arial"/>
        </w:rPr>
        <w:t xml:space="preserve">  </w:t>
      </w:r>
      <w:r w:rsidR="00CA2AF5" w:rsidRPr="004D0971">
        <w:rPr>
          <w:rFonts w:ascii="Arial" w:hAnsi="Arial" w:cs="Arial"/>
        </w:rPr>
        <w:t xml:space="preserve">    </w:t>
      </w:r>
      <w:r w:rsidR="00C05942">
        <w:rPr>
          <w:rFonts w:ascii="Arial" w:hAnsi="Arial" w:cs="Arial"/>
        </w:rPr>
        <w:t>0</w:t>
      </w:r>
      <w:r w:rsidR="00CA2AF5" w:rsidRPr="004D0971">
        <w:rPr>
          <w:rFonts w:ascii="Arial" w:hAnsi="Arial" w:cs="Arial"/>
        </w:rPr>
        <w:t>.0</w:t>
      </w:r>
    </w:p>
    <w:p w14:paraId="5E097D8E" w14:textId="5D9FE7EC" w:rsidR="00CA2AF5" w:rsidRPr="004D0971" w:rsidRDefault="00942305" w:rsidP="00CA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Liquid Limit</w:t>
      </w:r>
      <w:r w:rsidR="00CA2AF5" w:rsidRPr="004D0971">
        <w:rPr>
          <w:rFonts w:ascii="Arial" w:hAnsi="Arial" w:cs="Arial"/>
        </w:rPr>
        <w:t xml:space="preserve">                              </w:t>
      </w:r>
      <w:r w:rsidR="00CA2AF5" w:rsidRPr="004D097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CA2AF5" w:rsidRPr="004D0971">
        <w:rPr>
          <w:rFonts w:ascii="Arial" w:hAnsi="Arial" w:cs="Arial"/>
        </w:rPr>
        <w:t>16.3</w:t>
      </w:r>
    </w:p>
    <w:p w14:paraId="2D2287E1" w14:textId="7385549E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 </w:t>
      </w:r>
      <w:r w:rsidR="00942305">
        <w:rPr>
          <w:rFonts w:ascii="Arial" w:hAnsi="Arial" w:cs="Arial"/>
        </w:rPr>
        <w:t>Plastic Limit</w:t>
      </w:r>
      <w:r w:rsidRPr="004D0971">
        <w:rPr>
          <w:rFonts w:ascii="Arial" w:hAnsi="Arial" w:cs="Arial"/>
        </w:rPr>
        <w:t xml:space="preserve">                              </w:t>
      </w:r>
      <w:r w:rsidRPr="004D0971">
        <w:rPr>
          <w:rFonts w:ascii="Arial" w:hAnsi="Arial" w:cs="Arial"/>
        </w:rPr>
        <w:tab/>
      </w:r>
      <w:r w:rsidR="00C05942">
        <w:rPr>
          <w:rFonts w:ascii="Arial" w:hAnsi="Arial" w:cs="Arial"/>
        </w:rPr>
        <w:t xml:space="preserve">  </w:t>
      </w:r>
      <w:r w:rsidR="00942305">
        <w:rPr>
          <w:rFonts w:ascii="Arial" w:hAnsi="Arial" w:cs="Arial"/>
        </w:rPr>
        <w:t xml:space="preserve">    </w:t>
      </w:r>
      <w:r w:rsidRPr="004D0971">
        <w:rPr>
          <w:rFonts w:ascii="Arial" w:hAnsi="Arial" w:cs="Arial"/>
        </w:rPr>
        <w:t>0.0</w:t>
      </w:r>
    </w:p>
    <w:p w14:paraId="20C38DAB" w14:textId="77777777" w:rsidR="00CA2AF5" w:rsidRPr="004D0971" w:rsidRDefault="00CA2AF5" w:rsidP="00CA2AF5">
      <w:pPr>
        <w:rPr>
          <w:rFonts w:ascii="Arial" w:hAnsi="Arial" w:cs="Arial"/>
        </w:rPr>
      </w:pPr>
    </w:p>
    <w:p w14:paraId="091EA52D" w14:textId="1D5DAF12" w:rsidR="00CA2AF5" w:rsidRPr="004D0971" w:rsidRDefault="00942305" w:rsidP="00CA2A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Rock</w:t>
      </w:r>
      <w:r w:rsidR="00CA2AF5" w:rsidRPr="004D0971">
        <w:rPr>
          <w:rFonts w:ascii="Arial" w:hAnsi="Arial" w:cs="Arial"/>
          <w:b/>
        </w:rPr>
        <w:t xml:space="preserve"> 2</w:t>
      </w:r>
    </w:p>
    <w:p w14:paraId="77B370D5" w14:textId="2157B249" w:rsidR="00CA2AF5" w:rsidRPr="004D0971" w:rsidRDefault="000A3660" w:rsidP="00CA2A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Specification Gradation for #57 Limestone</w:t>
      </w:r>
    </w:p>
    <w:p w14:paraId="39FC9224" w14:textId="77777777" w:rsidR="00CA2AF5" w:rsidRPr="004D0971" w:rsidRDefault="00CA2AF5" w:rsidP="00CA2AF5">
      <w:pPr>
        <w:rPr>
          <w:rFonts w:ascii="Arial" w:hAnsi="Arial" w:cs="Arial"/>
        </w:rPr>
      </w:pPr>
    </w:p>
    <w:p w14:paraId="297F452C" w14:textId="52CDC87F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G</w:t>
      </w:r>
      <w:r w:rsidR="00DA3E64">
        <w:rPr>
          <w:rFonts w:ascii="Arial" w:hAnsi="Arial" w:cs="Arial"/>
        </w:rPr>
        <w:t xml:space="preserve">radation Sieve Size   </w:t>
      </w:r>
      <w:r w:rsidRPr="004D0971">
        <w:rPr>
          <w:rFonts w:ascii="Arial" w:hAnsi="Arial" w:cs="Arial"/>
        </w:rPr>
        <w:t xml:space="preserve">               </w:t>
      </w:r>
      <w:r w:rsidR="006E5932">
        <w:rPr>
          <w:rFonts w:ascii="Arial" w:hAnsi="Arial" w:cs="Arial"/>
        </w:rPr>
        <w:t xml:space="preserve">      </w:t>
      </w:r>
      <w:r w:rsidRPr="004D0971">
        <w:rPr>
          <w:rFonts w:ascii="Arial" w:hAnsi="Arial" w:cs="Arial"/>
        </w:rPr>
        <w:t xml:space="preserve">  % </w:t>
      </w:r>
      <w:r w:rsidR="006E5932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>P</w:t>
      </w:r>
      <w:r w:rsidR="00561D92">
        <w:rPr>
          <w:rFonts w:ascii="Arial" w:hAnsi="Arial" w:cs="Arial"/>
        </w:rPr>
        <w:t>assing</w:t>
      </w:r>
    </w:p>
    <w:p w14:paraId="128D7783" w14:textId="3B919045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1-1/2" (37.5 MM)                    </w:t>
      </w:r>
      <w:r w:rsidR="00C05942">
        <w:rPr>
          <w:rFonts w:ascii="Arial" w:hAnsi="Arial" w:cs="Arial"/>
        </w:rPr>
        <w:t xml:space="preserve">  </w:t>
      </w:r>
      <w:r w:rsidR="006E5932">
        <w:rPr>
          <w:rFonts w:ascii="Arial" w:hAnsi="Arial" w:cs="Arial"/>
        </w:rPr>
        <w:t xml:space="preserve">  </w:t>
      </w:r>
      <w:r w:rsidR="00C05942">
        <w:rPr>
          <w:rFonts w:ascii="Arial" w:hAnsi="Arial" w:cs="Arial"/>
        </w:rPr>
        <w:t xml:space="preserve">   </w:t>
      </w:r>
      <w:r w:rsidRPr="004D0971">
        <w:rPr>
          <w:rFonts w:ascii="Arial" w:hAnsi="Arial" w:cs="Arial"/>
        </w:rPr>
        <w:t xml:space="preserve">    100 100</w:t>
      </w:r>
    </w:p>
    <w:p w14:paraId="582E9DDA" w14:textId="5345B98A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1"      (25.0 MM)                     </w:t>
      </w:r>
      <w:r w:rsidR="00C05942">
        <w:rPr>
          <w:rFonts w:ascii="Arial" w:hAnsi="Arial" w:cs="Arial"/>
        </w:rPr>
        <w:t xml:space="preserve">       </w:t>
      </w:r>
      <w:r w:rsidRPr="004D0971">
        <w:rPr>
          <w:rFonts w:ascii="Arial" w:hAnsi="Arial" w:cs="Arial"/>
        </w:rPr>
        <w:t xml:space="preserve">     95  100</w:t>
      </w:r>
    </w:p>
    <w:p w14:paraId="0F6A960E" w14:textId="26E9FD9C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1/2"    (12.5 MM)                     </w:t>
      </w:r>
      <w:r w:rsidR="00C05942">
        <w:rPr>
          <w:rFonts w:ascii="Arial" w:hAnsi="Arial" w:cs="Arial"/>
        </w:rPr>
        <w:t xml:space="preserve">       </w:t>
      </w:r>
      <w:r w:rsidRPr="004D0971">
        <w:rPr>
          <w:rFonts w:ascii="Arial" w:hAnsi="Arial" w:cs="Arial"/>
        </w:rPr>
        <w:t xml:space="preserve">    25   60</w:t>
      </w:r>
    </w:p>
    <w:p w14:paraId="070B531B" w14:textId="610F8150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#4      (4.75 MM)                          </w:t>
      </w:r>
      <w:r w:rsidR="00C05942">
        <w:rPr>
          <w:rFonts w:ascii="Arial" w:hAnsi="Arial" w:cs="Arial"/>
        </w:rPr>
        <w:t xml:space="preserve">        </w:t>
      </w:r>
      <w:r w:rsidRPr="004D0971">
        <w:rPr>
          <w:rFonts w:ascii="Arial" w:hAnsi="Arial" w:cs="Arial"/>
        </w:rPr>
        <w:t>0   10</w:t>
      </w:r>
    </w:p>
    <w:p w14:paraId="587FF93D" w14:textId="034DF729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#8      (2.36 MM)                        </w:t>
      </w:r>
      <w:r w:rsidR="00C05942">
        <w:rPr>
          <w:rFonts w:ascii="Arial" w:hAnsi="Arial" w:cs="Arial"/>
        </w:rPr>
        <w:t xml:space="preserve">        </w:t>
      </w:r>
      <w:r w:rsidRPr="004D0971">
        <w:rPr>
          <w:rFonts w:ascii="Arial" w:hAnsi="Arial" w:cs="Arial"/>
        </w:rPr>
        <w:t xml:space="preserve">  0    5</w:t>
      </w:r>
    </w:p>
    <w:p w14:paraId="40898F79" w14:textId="77777777" w:rsidR="00CA2AF5" w:rsidRPr="004D0971" w:rsidRDefault="00CA2AF5" w:rsidP="00CA2AF5">
      <w:pPr>
        <w:rPr>
          <w:rFonts w:ascii="Arial" w:hAnsi="Arial" w:cs="Arial"/>
        </w:rPr>
      </w:pPr>
    </w:p>
    <w:p w14:paraId="7096650A" w14:textId="77777777" w:rsidR="00986D62" w:rsidRDefault="00986D62" w:rsidP="00CA2AF5">
      <w:pPr>
        <w:rPr>
          <w:rFonts w:ascii="Arial" w:hAnsi="Arial" w:cs="Arial"/>
        </w:rPr>
      </w:pPr>
    </w:p>
    <w:p w14:paraId="7851E786" w14:textId="05783BAF" w:rsidR="00CA2AF5" w:rsidRPr="004D0971" w:rsidRDefault="000A3660" w:rsidP="00CA2AF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Specific Gravity  </w:t>
      </w:r>
      <w:r w:rsidR="00F040D5">
        <w:rPr>
          <w:rFonts w:ascii="Arial" w:hAnsi="Arial" w:cs="Arial"/>
        </w:rPr>
        <w:t xml:space="preserve"> </w:t>
      </w:r>
      <w:r w:rsidR="00CA2AF5" w:rsidRPr="004D0971">
        <w:rPr>
          <w:rFonts w:ascii="Arial" w:hAnsi="Arial" w:cs="Arial"/>
        </w:rPr>
        <w:t>(ASTM C 127  AASHTO T-85)</w:t>
      </w:r>
    </w:p>
    <w:p w14:paraId="792C0653" w14:textId="63AAD62C" w:rsidR="00CA2AF5" w:rsidRPr="004D0971" w:rsidRDefault="000A3660" w:rsidP="00CA2AF5">
      <w:pPr>
        <w:rPr>
          <w:rFonts w:ascii="Arial" w:hAnsi="Arial" w:cs="Arial"/>
        </w:rPr>
      </w:pPr>
      <w:r>
        <w:rPr>
          <w:rFonts w:ascii="Arial" w:hAnsi="Arial" w:cs="Arial"/>
        </w:rPr>
        <w:t>Bulk Dry</w:t>
      </w:r>
      <w:r w:rsidR="00F040D5">
        <w:rPr>
          <w:rFonts w:ascii="Arial" w:hAnsi="Arial" w:cs="Arial"/>
        </w:rPr>
        <w:t>………………………………</w:t>
      </w:r>
      <w:r w:rsidR="00CA2AF5" w:rsidRPr="004D0971">
        <w:rPr>
          <w:rFonts w:ascii="Arial" w:hAnsi="Arial" w:cs="Arial"/>
        </w:rPr>
        <w:t xml:space="preserve"> 2.64</w:t>
      </w:r>
    </w:p>
    <w:p w14:paraId="28FB87BA" w14:textId="41EF7FA3" w:rsidR="00CA2AF5" w:rsidRPr="004D0971" w:rsidRDefault="000A3660" w:rsidP="00CA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Saturated Surface Dry </w:t>
      </w:r>
      <w:r w:rsidR="00F040D5">
        <w:rPr>
          <w:rFonts w:ascii="Arial" w:hAnsi="Arial" w:cs="Arial"/>
        </w:rPr>
        <w:t>……………..</w:t>
      </w:r>
      <w:r w:rsidR="00C05942">
        <w:rPr>
          <w:rFonts w:ascii="Arial" w:hAnsi="Arial" w:cs="Arial"/>
        </w:rPr>
        <w:t xml:space="preserve"> </w:t>
      </w:r>
      <w:r w:rsidR="00CA2AF5" w:rsidRPr="004D0971">
        <w:rPr>
          <w:rFonts w:ascii="Arial" w:hAnsi="Arial" w:cs="Arial"/>
        </w:rPr>
        <w:t>2.67</w:t>
      </w:r>
    </w:p>
    <w:p w14:paraId="5492C1DC" w14:textId="6501798E" w:rsidR="00CA2AF5" w:rsidRPr="004D0971" w:rsidRDefault="000A3660" w:rsidP="00CA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Apparent </w:t>
      </w:r>
      <w:r w:rsidR="00F040D5">
        <w:rPr>
          <w:rFonts w:ascii="Arial" w:hAnsi="Arial" w:cs="Arial"/>
        </w:rPr>
        <w:t>……………………………..</w:t>
      </w:r>
      <w:r w:rsidR="00CA2AF5" w:rsidRPr="004D0971">
        <w:rPr>
          <w:rFonts w:ascii="Arial" w:hAnsi="Arial" w:cs="Arial"/>
        </w:rPr>
        <w:t xml:space="preserve"> 2.71</w:t>
      </w:r>
    </w:p>
    <w:p w14:paraId="1D240637" w14:textId="773F9556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A</w:t>
      </w:r>
      <w:r w:rsidR="000A3660">
        <w:rPr>
          <w:rFonts w:ascii="Arial" w:hAnsi="Arial" w:cs="Arial"/>
        </w:rPr>
        <w:t>bsorptio</w:t>
      </w:r>
      <w:r w:rsidR="00F040D5">
        <w:rPr>
          <w:rFonts w:ascii="Arial" w:hAnsi="Arial" w:cs="Arial"/>
        </w:rPr>
        <w:t>n ……………………………</w:t>
      </w:r>
      <w:r w:rsidRPr="004D0971">
        <w:rPr>
          <w:rFonts w:ascii="Arial" w:hAnsi="Arial" w:cs="Arial"/>
        </w:rPr>
        <w:t>1.00</w:t>
      </w:r>
    </w:p>
    <w:p w14:paraId="0A0F3809" w14:textId="77777777" w:rsidR="00CA2AF5" w:rsidRPr="004D0971" w:rsidRDefault="00CA2AF5" w:rsidP="00CA2AF5">
      <w:pPr>
        <w:rPr>
          <w:rFonts w:ascii="Arial" w:hAnsi="Arial" w:cs="Arial"/>
        </w:rPr>
      </w:pPr>
    </w:p>
    <w:p w14:paraId="04E572C3" w14:textId="5C19AD54" w:rsidR="00CA2AF5" w:rsidRPr="004D0971" w:rsidRDefault="000A3660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os Angeles Abrasion    </w:t>
      </w:r>
      <w:r w:rsidR="00CA2AF5" w:rsidRPr="004D0971">
        <w:rPr>
          <w:rFonts w:ascii="Arial" w:hAnsi="Arial" w:cs="Arial"/>
        </w:rPr>
        <w:t>(ASTM C 131  AASHTO T-96)</w:t>
      </w:r>
    </w:p>
    <w:p w14:paraId="71704CDF" w14:textId="0DC3B512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G</w:t>
      </w:r>
      <w:r w:rsidR="000A3660">
        <w:rPr>
          <w:rFonts w:ascii="Arial" w:hAnsi="Arial" w:cs="Arial"/>
        </w:rPr>
        <w:t xml:space="preserve">rading </w:t>
      </w:r>
      <w:r w:rsidR="00F040D5">
        <w:rPr>
          <w:rFonts w:ascii="Arial" w:hAnsi="Arial" w:cs="Arial"/>
        </w:rPr>
        <w:t>………………………………</w:t>
      </w:r>
      <w:r w:rsidRPr="004D0971">
        <w:rPr>
          <w:rFonts w:ascii="Arial" w:hAnsi="Arial" w:cs="Arial"/>
        </w:rPr>
        <w:t>A</w:t>
      </w:r>
    </w:p>
    <w:p w14:paraId="7C420364" w14:textId="41104D32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% L</w:t>
      </w:r>
      <w:r w:rsidR="000A3660">
        <w:rPr>
          <w:rFonts w:ascii="Arial" w:hAnsi="Arial" w:cs="Arial"/>
        </w:rPr>
        <w:t>oss</w:t>
      </w:r>
      <w:r w:rsidR="00C05942">
        <w:rPr>
          <w:rFonts w:ascii="Arial" w:hAnsi="Arial" w:cs="Arial"/>
        </w:rPr>
        <w:t xml:space="preserve"> </w:t>
      </w:r>
      <w:r w:rsidR="00F040D5">
        <w:rPr>
          <w:rFonts w:ascii="Arial" w:hAnsi="Arial" w:cs="Arial"/>
        </w:rPr>
        <w:t>……………………………..</w:t>
      </w:r>
      <w:r w:rsidRPr="004D0971">
        <w:rPr>
          <w:rFonts w:ascii="Arial" w:hAnsi="Arial" w:cs="Arial"/>
        </w:rPr>
        <w:t xml:space="preserve"> 27.00</w:t>
      </w:r>
    </w:p>
    <w:p w14:paraId="0B890140" w14:textId="77777777" w:rsidR="00CA2AF5" w:rsidRPr="004D0971" w:rsidRDefault="00CA2AF5" w:rsidP="00CA2AF5">
      <w:pPr>
        <w:rPr>
          <w:rFonts w:ascii="Arial" w:hAnsi="Arial" w:cs="Arial"/>
        </w:rPr>
      </w:pPr>
    </w:p>
    <w:p w14:paraId="2201B9B6" w14:textId="28061901" w:rsidR="00CA2AF5" w:rsidRPr="004D0971" w:rsidRDefault="00DA3E64" w:rsidP="00CA2AF5">
      <w:pPr>
        <w:rPr>
          <w:rFonts w:ascii="Arial" w:hAnsi="Arial" w:cs="Arial"/>
        </w:rPr>
      </w:pPr>
      <w:r>
        <w:rPr>
          <w:rFonts w:ascii="Arial" w:hAnsi="Arial" w:cs="Arial"/>
        </w:rPr>
        <w:t>Unit Weight</w:t>
      </w:r>
      <w:r w:rsidRPr="004D0971">
        <w:rPr>
          <w:rFonts w:ascii="Arial" w:hAnsi="Arial" w:cs="Arial"/>
        </w:rPr>
        <w:t xml:space="preserve"> - L</w:t>
      </w:r>
      <w:r>
        <w:rPr>
          <w:rFonts w:ascii="Arial" w:hAnsi="Arial" w:cs="Arial"/>
        </w:rPr>
        <w:t>bs.</w:t>
      </w:r>
      <w:r w:rsidRPr="004D0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 Cubic Foot  </w:t>
      </w:r>
      <w:r w:rsidRPr="004D0971">
        <w:rPr>
          <w:rFonts w:ascii="Arial" w:hAnsi="Arial" w:cs="Arial"/>
        </w:rPr>
        <w:t xml:space="preserve"> </w:t>
      </w:r>
      <w:r w:rsidR="00CA2AF5" w:rsidRPr="004D0971">
        <w:rPr>
          <w:rFonts w:ascii="Arial" w:hAnsi="Arial" w:cs="Arial"/>
        </w:rPr>
        <w:t>(ASTM C 29   AASHTO T-19)</w:t>
      </w:r>
    </w:p>
    <w:p w14:paraId="373E3D34" w14:textId="42C64B63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D</w:t>
      </w:r>
      <w:r w:rsidR="00561D92">
        <w:rPr>
          <w:rFonts w:ascii="Arial" w:hAnsi="Arial" w:cs="Arial"/>
        </w:rPr>
        <w:t>ry</w:t>
      </w:r>
      <w:r w:rsidR="00DA3E64">
        <w:rPr>
          <w:rFonts w:ascii="Arial" w:hAnsi="Arial" w:cs="Arial"/>
        </w:rPr>
        <w:t xml:space="preserve"> Loose </w:t>
      </w:r>
      <w:r w:rsidR="00F040D5">
        <w:rPr>
          <w:rFonts w:ascii="Arial" w:hAnsi="Arial" w:cs="Arial"/>
        </w:rPr>
        <w:t>…………………………</w:t>
      </w:r>
      <w:r w:rsidRPr="004D0971">
        <w:rPr>
          <w:rFonts w:ascii="Arial" w:hAnsi="Arial" w:cs="Arial"/>
        </w:rPr>
        <w:t xml:space="preserve"> 81.00</w:t>
      </w:r>
    </w:p>
    <w:p w14:paraId="69BED5AB" w14:textId="44C66120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D</w:t>
      </w:r>
      <w:r w:rsidR="00DA3E64">
        <w:rPr>
          <w:rFonts w:ascii="Arial" w:hAnsi="Arial" w:cs="Arial"/>
        </w:rPr>
        <w:t xml:space="preserve">ry Rodded </w:t>
      </w:r>
      <w:r w:rsidR="00F040D5">
        <w:rPr>
          <w:rFonts w:ascii="Arial" w:hAnsi="Arial" w:cs="Arial"/>
        </w:rPr>
        <w:t>……………………….</w:t>
      </w:r>
      <w:r w:rsidRPr="004D0971">
        <w:rPr>
          <w:rFonts w:ascii="Arial" w:hAnsi="Arial" w:cs="Arial"/>
        </w:rPr>
        <w:t xml:space="preserve"> 92.00</w:t>
      </w:r>
    </w:p>
    <w:p w14:paraId="591802E5" w14:textId="77777777" w:rsidR="00CA2AF5" w:rsidRPr="004D0971" w:rsidRDefault="00CA2AF5" w:rsidP="00CA2AF5">
      <w:pPr>
        <w:rPr>
          <w:rFonts w:ascii="Arial" w:hAnsi="Arial" w:cs="Arial"/>
        </w:rPr>
      </w:pPr>
    </w:p>
    <w:p w14:paraId="0933FC1D" w14:textId="0F6B4BCD" w:rsidR="00CA2AF5" w:rsidRPr="004D0971" w:rsidRDefault="00DA3E64" w:rsidP="00CA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Sodium Sulfate Soundness  </w:t>
      </w:r>
      <w:r w:rsidRPr="004D0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  <w:r w:rsidR="00CA2AF5" w:rsidRPr="004D0971">
        <w:rPr>
          <w:rFonts w:ascii="Arial" w:hAnsi="Arial" w:cs="Arial"/>
        </w:rPr>
        <w:t>(ASTM C 88  AASHTO  T-104)</w:t>
      </w:r>
    </w:p>
    <w:p w14:paraId="2A5B8DBF" w14:textId="45DAA8FD" w:rsidR="00CA2AF5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% L</w:t>
      </w:r>
      <w:r w:rsidR="00DA3E64">
        <w:rPr>
          <w:rFonts w:ascii="Arial" w:hAnsi="Arial" w:cs="Arial"/>
        </w:rPr>
        <w:t>oss</w:t>
      </w:r>
      <w:r w:rsidR="00F040D5">
        <w:rPr>
          <w:rFonts w:ascii="Arial" w:hAnsi="Arial" w:cs="Arial"/>
        </w:rPr>
        <w:t xml:space="preserve"> ……………………………</w:t>
      </w:r>
      <w:r w:rsidR="00C05942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 xml:space="preserve"> 3.50</w:t>
      </w:r>
    </w:p>
    <w:p w14:paraId="0F7FD8A7" w14:textId="77777777" w:rsidR="00986D62" w:rsidRPr="004D0971" w:rsidRDefault="00986D62" w:rsidP="00CA2AF5">
      <w:pPr>
        <w:rPr>
          <w:rFonts w:ascii="Arial" w:hAnsi="Arial" w:cs="Arial"/>
        </w:rPr>
      </w:pPr>
    </w:p>
    <w:p w14:paraId="1559AE7B" w14:textId="0046D461" w:rsidR="00CA2AF5" w:rsidRPr="00986D62" w:rsidRDefault="00986D62" w:rsidP="00CA2AF5">
      <w:pPr>
        <w:rPr>
          <w:rFonts w:ascii="Arial" w:hAnsi="Arial" w:cs="Arial"/>
          <w:b/>
          <w:bCs/>
        </w:rPr>
      </w:pPr>
      <w:r w:rsidRPr="00986D62">
        <w:rPr>
          <w:rFonts w:ascii="Arial" w:hAnsi="Arial" w:cs="Arial"/>
          <w:b/>
          <w:bCs/>
        </w:rPr>
        <w:t>Rock 3</w:t>
      </w:r>
    </w:p>
    <w:p w14:paraId="2C877336" w14:textId="66C2EBB6" w:rsidR="00CA2AF5" w:rsidRPr="004D0971" w:rsidRDefault="00561D92" w:rsidP="00CA2A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Specification Gradation for</w:t>
      </w:r>
      <w:r w:rsidR="00CA2AF5" w:rsidRPr="004D09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Coarse Aggregate</w:t>
      </w:r>
    </w:p>
    <w:p w14:paraId="635B9FE1" w14:textId="031799AB" w:rsidR="00CA2AF5" w:rsidRPr="004D0971" w:rsidRDefault="00CA2AF5" w:rsidP="00CA2AF5">
      <w:pPr>
        <w:rPr>
          <w:rFonts w:ascii="Arial" w:hAnsi="Arial" w:cs="Arial"/>
          <w:b/>
        </w:rPr>
      </w:pPr>
      <w:r w:rsidRPr="004D0971">
        <w:rPr>
          <w:rFonts w:ascii="Arial" w:hAnsi="Arial" w:cs="Arial"/>
          <w:b/>
        </w:rPr>
        <w:t>N</w:t>
      </w:r>
      <w:r w:rsidR="00561D92">
        <w:rPr>
          <w:rFonts w:ascii="Arial" w:hAnsi="Arial" w:cs="Arial"/>
          <w:b/>
        </w:rPr>
        <w:t>o</w:t>
      </w:r>
      <w:r w:rsidRPr="004D0971">
        <w:rPr>
          <w:rFonts w:ascii="Arial" w:hAnsi="Arial" w:cs="Arial"/>
          <w:b/>
        </w:rPr>
        <w:t xml:space="preserve">. 1 </w:t>
      </w:r>
      <w:r w:rsidR="00561D92">
        <w:rPr>
          <w:rFonts w:ascii="Arial" w:hAnsi="Arial" w:cs="Arial"/>
          <w:b/>
        </w:rPr>
        <w:t>Limestone</w:t>
      </w:r>
      <w:r w:rsidRPr="004D0971">
        <w:rPr>
          <w:rFonts w:ascii="Arial" w:hAnsi="Arial" w:cs="Arial"/>
          <w:b/>
        </w:rPr>
        <w:t xml:space="preserve"> (1.5" X 3")</w:t>
      </w:r>
    </w:p>
    <w:p w14:paraId="4D115C98" w14:textId="77777777" w:rsidR="00CA2AF5" w:rsidRPr="004D0971" w:rsidRDefault="00CA2AF5" w:rsidP="00CA2AF5">
      <w:pPr>
        <w:rPr>
          <w:rFonts w:ascii="Arial" w:hAnsi="Arial" w:cs="Arial"/>
        </w:rPr>
      </w:pPr>
    </w:p>
    <w:p w14:paraId="2E1A159A" w14:textId="10F2B953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G</w:t>
      </w:r>
      <w:r w:rsidR="00561D92">
        <w:rPr>
          <w:rFonts w:ascii="Arial" w:hAnsi="Arial" w:cs="Arial"/>
        </w:rPr>
        <w:t>radation Sieve Size</w:t>
      </w:r>
      <w:r w:rsidRPr="004D0971">
        <w:rPr>
          <w:rFonts w:ascii="Arial" w:hAnsi="Arial" w:cs="Arial"/>
        </w:rPr>
        <w:t xml:space="preserve">                </w:t>
      </w:r>
      <w:r w:rsidR="00561D92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 xml:space="preserve">    </w:t>
      </w:r>
      <w:r w:rsidRPr="004D0971">
        <w:rPr>
          <w:rFonts w:ascii="Arial" w:hAnsi="Arial" w:cs="Arial"/>
        </w:rPr>
        <w:tab/>
        <w:t xml:space="preserve"> % </w:t>
      </w:r>
      <w:r w:rsidRPr="004D0971">
        <w:rPr>
          <w:rFonts w:ascii="Arial" w:hAnsi="Arial" w:cs="Arial"/>
        </w:rPr>
        <w:tab/>
      </w:r>
      <w:r w:rsidR="00561D92">
        <w:rPr>
          <w:rFonts w:ascii="Arial" w:hAnsi="Arial" w:cs="Arial"/>
        </w:rPr>
        <w:t>Passing</w:t>
      </w:r>
    </w:p>
    <w:p w14:paraId="39BB7B61" w14:textId="1BCF2741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4"   </w:t>
      </w:r>
      <w:r w:rsidRPr="004D0971">
        <w:rPr>
          <w:rFonts w:ascii="Arial" w:hAnsi="Arial" w:cs="Arial"/>
        </w:rPr>
        <w:tab/>
      </w:r>
      <w:r w:rsidR="001A1370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 xml:space="preserve">(100 MM)                     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  <w:t xml:space="preserve">100 </w:t>
      </w:r>
      <w:r w:rsidRPr="004D0971">
        <w:rPr>
          <w:rFonts w:ascii="Arial" w:hAnsi="Arial" w:cs="Arial"/>
        </w:rPr>
        <w:tab/>
        <w:t>100</w:t>
      </w:r>
    </w:p>
    <w:p w14:paraId="6879082F" w14:textId="25A3E684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3-1/2"   (90  MM)                    </w:t>
      </w:r>
      <w:r w:rsidRPr="004D0971">
        <w:rPr>
          <w:rFonts w:ascii="Arial" w:hAnsi="Arial" w:cs="Arial"/>
        </w:rPr>
        <w:tab/>
        <w:t xml:space="preserve">    </w:t>
      </w:r>
      <w:r w:rsidRPr="004D0971">
        <w:rPr>
          <w:rFonts w:ascii="Arial" w:hAnsi="Arial" w:cs="Arial"/>
        </w:rPr>
        <w:tab/>
        <w:t xml:space="preserve">90 </w:t>
      </w:r>
      <w:r w:rsidRPr="004D0971">
        <w:rPr>
          <w:rFonts w:ascii="Arial" w:hAnsi="Arial" w:cs="Arial"/>
        </w:rPr>
        <w:tab/>
        <w:t>100</w:t>
      </w:r>
    </w:p>
    <w:p w14:paraId="063BEC03" w14:textId="673C2430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3"         (75  MM)                     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  <w:t xml:space="preserve"> - </w:t>
      </w:r>
      <w:r w:rsidRPr="004D0971">
        <w:rPr>
          <w:rFonts w:ascii="Arial" w:hAnsi="Arial" w:cs="Arial"/>
        </w:rPr>
        <w:tab/>
        <w:t xml:space="preserve"> -</w:t>
      </w:r>
    </w:p>
    <w:p w14:paraId="43D9E902" w14:textId="0780BA29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2-1/2" </w:t>
      </w:r>
      <w:r w:rsidR="001A1370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 xml:space="preserve">(63  MM)                        </w:t>
      </w:r>
      <w:r w:rsidRPr="004D0971">
        <w:rPr>
          <w:rFonts w:ascii="Arial" w:hAnsi="Arial" w:cs="Arial"/>
        </w:rPr>
        <w:tab/>
      </w:r>
      <w:r w:rsidR="00F040D5">
        <w:rPr>
          <w:rFonts w:ascii="Arial" w:hAnsi="Arial" w:cs="Arial"/>
        </w:rPr>
        <w:t xml:space="preserve">           </w:t>
      </w:r>
      <w:r w:rsidRPr="004D0971">
        <w:rPr>
          <w:rFonts w:ascii="Arial" w:hAnsi="Arial" w:cs="Arial"/>
        </w:rPr>
        <w:t xml:space="preserve">25 </w:t>
      </w:r>
      <w:r w:rsidRPr="004D0971">
        <w:rPr>
          <w:rFonts w:ascii="Arial" w:hAnsi="Arial" w:cs="Arial"/>
        </w:rPr>
        <w:tab/>
        <w:t xml:space="preserve"> 60</w:t>
      </w:r>
    </w:p>
    <w:p w14:paraId="19CCDB3A" w14:textId="476BBE06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1-1/2"   (37.5MM)                      </w:t>
      </w:r>
      <w:r w:rsidRPr="004D0971">
        <w:rPr>
          <w:rFonts w:ascii="Arial" w:hAnsi="Arial" w:cs="Arial"/>
        </w:rPr>
        <w:tab/>
        <w:t xml:space="preserve">   </w:t>
      </w:r>
      <w:r w:rsidRPr="004D0971">
        <w:rPr>
          <w:rFonts w:ascii="Arial" w:hAnsi="Arial" w:cs="Arial"/>
        </w:rPr>
        <w:tab/>
        <w:t xml:space="preserve">0  </w:t>
      </w:r>
      <w:r w:rsidRPr="004D0971">
        <w:rPr>
          <w:rFonts w:ascii="Arial" w:hAnsi="Arial" w:cs="Arial"/>
        </w:rPr>
        <w:tab/>
      </w:r>
      <w:r w:rsidR="00162CE4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>15</w:t>
      </w:r>
    </w:p>
    <w:p w14:paraId="63031051" w14:textId="57F7DBAE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3/4"     </w:t>
      </w:r>
      <w:r w:rsidR="001A1370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 xml:space="preserve">(19  MM)                       </w:t>
      </w:r>
      <w:r w:rsidRPr="004D0971">
        <w:rPr>
          <w:rFonts w:ascii="Arial" w:hAnsi="Arial" w:cs="Arial"/>
        </w:rPr>
        <w:tab/>
      </w:r>
      <w:r w:rsidR="001A1370">
        <w:rPr>
          <w:rFonts w:ascii="Arial" w:hAnsi="Arial" w:cs="Arial"/>
        </w:rPr>
        <w:t xml:space="preserve">           </w:t>
      </w:r>
      <w:r w:rsidRPr="004D0971">
        <w:rPr>
          <w:rFonts w:ascii="Arial" w:hAnsi="Arial" w:cs="Arial"/>
        </w:rPr>
        <w:t xml:space="preserve">0   </w:t>
      </w:r>
      <w:r w:rsidRPr="004D0971">
        <w:rPr>
          <w:rFonts w:ascii="Arial" w:hAnsi="Arial" w:cs="Arial"/>
        </w:rPr>
        <w:tab/>
      </w:r>
      <w:r w:rsidR="00162CE4">
        <w:rPr>
          <w:rFonts w:ascii="Arial" w:hAnsi="Arial" w:cs="Arial"/>
        </w:rPr>
        <w:t xml:space="preserve">  </w:t>
      </w:r>
      <w:r w:rsidR="001A1370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>5</w:t>
      </w:r>
    </w:p>
    <w:p w14:paraId="0795E1E0" w14:textId="77777777" w:rsidR="00CA2AF5" w:rsidRPr="004D0971" w:rsidRDefault="00CA2AF5" w:rsidP="00CA2AF5">
      <w:pPr>
        <w:rPr>
          <w:rFonts w:ascii="Arial" w:hAnsi="Arial" w:cs="Arial"/>
          <w:b/>
        </w:rPr>
      </w:pPr>
    </w:p>
    <w:p w14:paraId="1C06F7D0" w14:textId="734496FE" w:rsidR="00CA2AF5" w:rsidRPr="00D64F2A" w:rsidRDefault="00561D92" w:rsidP="00CA2AF5">
      <w:pPr>
        <w:rPr>
          <w:rFonts w:ascii="Arial" w:hAnsi="Arial" w:cs="Arial"/>
          <w:bCs/>
        </w:rPr>
      </w:pPr>
      <w:r w:rsidRPr="00D64F2A">
        <w:rPr>
          <w:rFonts w:ascii="Arial" w:hAnsi="Arial" w:cs="Arial"/>
          <w:bCs/>
        </w:rPr>
        <w:t xml:space="preserve">Typical Gradation Sieve        </w:t>
      </w:r>
      <w:r w:rsidR="00CA2AF5" w:rsidRPr="00D64F2A">
        <w:rPr>
          <w:rFonts w:ascii="Arial" w:hAnsi="Arial" w:cs="Arial"/>
          <w:bCs/>
        </w:rPr>
        <w:t xml:space="preserve"> </w:t>
      </w:r>
      <w:r w:rsidR="001A1370" w:rsidRPr="00D64F2A">
        <w:rPr>
          <w:rFonts w:ascii="Arial" w:hAnsi="Arial" w:cs="Arial"/>
          <w:bCs/>
        </w:rPr>
        <w:t xml:space="preserve">               </w:t>
      </w:r>
      <w:r w:rsidR="00CA2AF5" w:rsidRPr="00D64F2A">
        <w:rPr>
          <w:rFonts w:ascii="Arial" w:hAnsi="Arial" w:cs="Arial"/>
          <w:bCs/>
        </w:rPr>
        <w:t xml:space="preserve">   </w:t>
      </w:r>
      <w:r w:rsidRPr="00D64F2A">
        <w:rPr>
          <w:rFonts w:ascii="Arial" w:hAnsi="Arial" w:cs="Arial"/>
          <w:bCs/>
        </w:rPr>
        <w:t xml:space="preserve"> </w:t>
      </w:r>
      <w:r w:rsidR="00CA2AF5" w:rsidRPr="00D64F2A">
        <w:rPr>
          <w:rFonts w:ascii="Arial" w:hAnsi="Arial" w:cs="Arial"/>
          <w:bCs/>
        </w:rPr>
        <w:t xml:space="preserve">  </w:t>
      </w:r>
      <w:r w:rsidR="00D64F2A">
        <w:rPr>
          <w:rFonts w:ascii="Arial" w:hAnsi="Arial" w:cs="Arial"/>
          <w:bCs/>
        </w:rPr>
        <w:t xml:space="preserve"> </w:t>
      </w:r>
      <w:r w:rsidR="00CA2AF5" w:rsidRPr="00D64F2A">
        <w:rPr>
          <w:rFonts w:ascii="Arial" w:hAnsi="Arial" w:cs="Arial"/>
          <w:bCs/>
        </w:rPr>
        <w:t xml:space="preserve">    </w:t>
      </w:r>
      <w:r w:rsidR="00954AFA">
        <w:rPr>
          <w:rFonts w:ascii="Arial" w:hAnsi="Arial" w:cs="Arial"/>
          <w:bCs/>
        </w:rPr>
        <w:t xml:space="preserve"> </w:t>
      </w:r>
      <w:r w:rsidR="00C05942" w:rsidRPr="00D64F2A">
        <w:rPr>
          <w:rFonts w:ascii="Arial" w:hAnsi="Arial" w:cs="Arial"/>
          <w:bCs/>
        </w:rPr>
        <w:t xml:space="preserve">  </w:t>
      </w:r>
      <w:r w:rsidR="00CA2AF5" w:rsidRPr="00D64F2A">
        <w:rPr>
          <w:rFonts w:ascii="Arial" w:hAnsi="Arial" w:cs="Arial"/>
          <w:bCs/>
        </w:rPr>
        <w:t>P</w:t>
      </w:r>
      <w:r w:rsidRPr="00D64F2A">
        <w:rPr>
          <w:rFonts w:ascii="Arial" w:hAnsi="Arial" w:cs="Arial"/>
          <w:bCs/>
        </w:rPr>
        <w:t xml:space="preserve">assing </w:t>
      </w:r>
    </w:p>
    <w:p w14:paraId="525DAB32" w14:textId="260DB180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4"       </w:t>
      </w:r>
      <w:r w:rsidRPr="004D0971">
        <w:rPr>
          <w:rFonts w:ascii="Arial" w:hAnsi="Arial" w:cs="Arial"/>
        </w:rPr>
        <w:tab/>
        <w:t xml:space="preserve">(100 MM)                        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</w:r>
      <w:r w:rsidR="00C05942">
        <w:rPr>
          <w:rFonts w:ascii="Arial" w:hAnsi="Arial" w:cs="Arial"/>
        </w:rPr>
        <w:t xml:space="preserve">     </w:t>
      </w:r>
      <w:r w:rsidR="001A1370">
        <w:rPr>
          <w:rFonts w:ascii="Arial" w:hAnsi="Arial" w:cs="Arial"/>
        </w:rPr>
        <w:t xml:space="preserve">      </w:t>
      </w:r>
      <w:r w:rsidR="00954AFA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>100</w:t>
      </w:r>
    </w:p>
    <w:p w14:paraId="6E7D85B0" w14:textId="765F52B7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3-1/2"   (90 MM)                        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</w:r>
      <w:r w:rsidR="00954AFA">
        <w:rPr>
          <w:rFonts w:ascii="Arial" w:hAnsi="Arial" w:cs="Arial"/>
        </w:rPr>
        <w:t xml:space="preserve">   </w:t>
      </w:r>
      <w:r w:rsidR="001A1370">
        <w:rPr>
          <w:rFonts w:ascii="Arial" w:hAnsi="Arial" w:cs="Arial"/>
        </w:rPr>
        <w:t xml:space="preserve">        </w:t>
      </w:r>
      <w:r w:rsidR="00954AFA">
        <w:rPr>
          <w:rFonts w:ascii="Arial" w:hAnsi="Arial" w:cs="Arial"/>
        </w:rPr>
        <w:t xml:space="preserve"> </w:t>
      </w:r>
      <w:r w:rsidR="001A1370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>95</w:t>
      </w:r>
    </w:p>
    <w:p w14:paraId="607E99B0" w14:textId="41F520CE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3"      </w:t>
      </w:r>
      <w:r w:rsidRPr="004D0971">
        <w:rPr>
          <w:rFonts w:ascii="Arial" w:hAnsi="Arial" w:cs="Arial"/>
        </w:rPr>
        <w:tab/>
        <w:t xml:space="preserve"> (75 MM)                        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</w:r>
      <w:r w:rsidR="00954AFA">
        <w:rPr>
          <w:rFonts w:ascii="Arial" w:hAnsi="Arial" w:cs="Arial"/>
        </w:rPr>
        <w:t xml:space="preserve"> </w:t>
      </w:r>
      <w:r w:rsidR="001A1370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>91</w:t>
      </w:r>
    </w:p>
    <w:p w14:paraId="73DACC60" w14:textId="73F84F15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2-1/2"   (63 MM)                       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</w:r>
      <w:r w:rsidR="00954AFA">
        <w:rPr>
          <w:rFonts w:ascii="Arial" w:hAnsi="Arial" w:cs="Arial"/>
        </w:rPr>
        <w:t xml:space="preserve"> </w:t>
      </w:r>
      <w:r w:rsidR="001A1370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>40</w:t>
      </w:r>
    </w:p>
    <w:p w14:paraId="2BDF7E1B" w14:textId="17FEC713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1-1/2"   (37.5MM)                    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  <w:t xml:space="preserve">   </w:t>
      </w:r>
      <w:r w:rsidRPr="004D0971">
        <w:rPr>
          <w:rFonts w:ascii="Arial" w:hAnsi="Arial" w:cs="Arial"/>
        </w:rPr>
        <w:tab/>
      </w:r>
      <w:r w:rsidR="001A1370">
        <w:rPr>
          <w:rFonts w:ascii="Arial" w:hAnsi="Arial" w:cs="Arial"/>
        </w:rPr>
        <w:t xml:space="preserve">  </w:t>
      </w:r>
      <w:r w:rsidRPr="004D0971">
        <w:rPr>
          <w:rFonts w:ascii="Arial" w:hAnsi="Arial" w:cs="Arial"/>
        </w:rPr>
        <w:t>10</w:t>
      </w:r>
    </w:p>
    <w:p w14:paraId="37F595C5" w14:textId="2427F3DA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3/4"    </w:t>
      </w:r>
      <w:r w:rsidRPr="004D0971">
        <w:rPr>
          <w:rFonts w:ascii="Arial" w:hAnsi="Arial" w:cs="Arial"/>
        </w:rPr>
        <w:tab/>
        <w:t xml:space="preserve"> (19 MM)                      </w:t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</w:r>
      <w:r w:rsidRPr="004D0971">
        <w:rPr>
          <w:rFonts w:ascii="Arial" w:hAnsi="Arial" w:cs="Arial"/>
        </w:rPr>
        <w:tab/>
      </w:r>
      <w:r w:rsidR="001A1370">
        <w:rPr>
          <w:rFonts w:ascii="Arial" w:hAnsi="Arial" w:cs="Arial"/>
        </w:rPr>
        <w:t xml:space="preserve">    </w:t>
      </w:r>
      <w:r w:rsidRPr="004D0971">
        <w:rPr>
          <w:rFonts w:ascii="Arial" w:hAnsi="Arial" w:cs="Arial"/>
        </w:rPr>
        <w:t>1</w:t>
      </w:r>
    </w:p>
    <w:p w14:paraId="637F76BD" w14:textId="77777777" w:rsidR="00CA2AF5" w:rsidRPr="004D0971" w:rsidRDefault="00CA2AF5" w:rsidP="00CA2AF5">
      <w:pPr>
        <w:rPr>
          <w:rFonts w:ascii="Arial" w:hAnsi="Arial" w:cs="Arial"/>
        </w:rPr>
      </w:pPr>
    </w:p>
    <w:p w14:paraId="2BFB1823" w14:textId="37420D7E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S</w:t>
      </w:r>
      <w:r w:rsidR="00AD6973">
        <w:rPr>
          <w:rFonts w:ascii="Arial" w:hAnsi="Arial" w:cs="Arial"/>
        </w:rPr>
        <w:t>pecific Gravity</w:t>
      </w:r>
      <w:r w:rsidRPr="004D0971">
        <w:rPr>
          <w:rFonts w:ascii="Arial" w:hAnsi="Arial" w:cs="Arial"/>
        </w:rPr>
        <w:t xml:space="preserve"> (ASTM C 127  AASHTO T-85)</w:t>
      </w:r>
    </w:p>
    <w:p w14:paraId="5AD9CAA2" w14:textId="3500B57F" w:rsidR="00CA2AF5" w:rsidRPr="004D0971" w:rsidRDefault="00AD6973" w:rsidP="00CA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Bulk Dry  </w:t>
      </w:r>
      <w:r w:rsidR="00F040D5">
        <w:rPr>
          <w:rFonts w:ascii="Arial" w:hAnsi="Arial" w:cs="Arial"/>
        </w:rPr>
        <w:t xml:space="preserve">…………………………………… …..………  </w:t>
      </w:r>
      <w:r w:rsidR="00162C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A2AF5" w:rsidRPr="004D0971">
        <w:rPr>
          <w:rFonts w:ascii="Arial" w:hAnsi="Arial" w:cs="Arial"/>
        </w:rPr>
        <w:t>2.64</w:t>
      </w:r>
    </w:p>
    <w:p w14:paraId="703F9379" w14:textId="39423678" w:rsidR="00CA2AF5" w:rsidRPr="004D0971" w:rsidRDefault="00AD6973" w:rsidP="00CA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Saturated Surface Dry </w:t>
      </w:r>
      <w:r w:rsidR="00F040D5">
        <w:rPr>
          <w:rFonts w:ascii="Arial" w:hAnsi="Arial" w:cs="Arial"/>
        </w:rPr>
        <w:t>……………………… …………...</w:t>
      </w:r>
      <w:r w:rsidR="00CA2AF5" w:rsidRPr="004D0971">
        <w:rPr>
          <w:rFonts w:ascii="Arial" w:hAnsi="Arial" w:cs="Arial"/>
        </w:rPr>
        <w:t>2.66</w:t>
      </w:r>
    </w:p>
    <w:p w14:paraId="52097501" w14:textId="25A4D1BC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A</w:t>
      </w:r>
      <w:r w:rsidR="00AD6973">
        <w:rPr>
          <w:rFonts w:ascii="Arial" w:hAnsi="Arial" w:cs="Arial"/>
        </w:rPr>
        <w:t>pparent</w:t>
      </w:r>
      <w:r w:rsidR="00F040D5">
        <w:rPr>
          <w:rFonts w:ascii="Arial" w:hAnsi="Arial" w:cs="Arial"/>
        </w:rPr>
        <w:t xml:space="preserve"> …………………………………. ………………..2</w:t>
      </w:r>
      <w:r w:rsidRPr="004D0971">
        <w:rPr>
          <w:rFonts w:ascii="Arial" w:hAnsi="Arial" w:cs="Arial"/>
        </w:rPr>
        <w:t>.70</w:t>
      </w:r>
    </w:p>
    <w:p w14:paraId="4FDA7E81" w14:textId="141DB19E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A</w:t>
      </w:r>
      <w:r w:rsidR="00AD6973">
        <w:rPr>
          <w:rFonts w:ascii="Arial" w:hAnsi="Arial" w:cs="Arial"/>
        </w:rPr>
        <w:t>bsorption</w:t>
      </w:r>
      <w:r w:rsidR="00F040D5">
        <w:rPr>
          <w:rFonts w:ascii="Arial" w:hAnsi="Arial" w:cs="Arial"/>
        </w:rPr>
        <w:t xml:space="preserve"> ………………………….. …………………… </w:t>
      </w:r>
      <w:r w:rsidR="003E0334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>.90</w:t>
      </w:r>
    </w:p>
    <w:p w14:paraId="0C33FE39" w14:textId="77777777" w:rsidR="00CA2AF5" w:rsidRPr="004D0971" w:rsidRDefault="00CA2AF5" w:rsidP="00CA2AF5">
      <w:pPr>
        <w:rPr>
          <w:rFonts w:ascii="Arial" w:hAnsi="Arial" w:cs="Arial"/>
        </w:rPr>
      </w:pPr>
    </w:p>
    <w:p w14:paraId="41AC7EA3" w14:textId="0472F21A" w:rsidR="00CA2AF5" w:rsidRPr="004D0971" w:rsidRDefault="00AD6973" w:rsidP="00CA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Los Angeles Abrasion              </w:t>
      </w:r>
      <w:r w:rsidR="00CA2AF5" w:rsidRPr="004D0971">
        <w:rPr>
          <w:rFonts w:ascii="Arial" w:hAnsi="Arial" w:cs="Arial"/>
        </w:rPr>
        <w:t xml:space="preserve"> (ASTM C 131  AASHTO T-96)</w:t>
      </w:r>
    </w:p>
    <w:p w14:paraId="11831A52" w14:textId="0570DF9D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G</w:t>
      </w:r>
      <w:r w:rsidR="00AD6973">
        <w:rPr>
          <w:rFonts w:ascii="Arial" w:hAnsi="Arial" w:cs="Arial"/>
        </w:rPr>
        <w:t xml:space="preserve">rading </w:t>
      </w:r>
      <w:r w:rsidR="003E0334">
        <w:rPr>
          <w:rFonts w:ascii="Arial" w:hAnsi="Arial" w:cs="Arial"/>
        </w:rPr>
        <w:t>……………………………….. ……………………..</w:t>
      </w:r>
      <w:r w:rsidR="00AD6973">
        <w:rPr>
          <w:rFonts w:ascii="Arial" w:hAnsi="Arial" w:cs="Arial"/>
        </w:rPr>
        <w:t xml:space="preserve"> A</w:t>
      </w:r>
    </w:p>
    <w:p w14:paraId="6D956CDD" w14:textId="14D6BF07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% </w:t>
      </w:r>
      <w:r w:rsidR="00AD6973">
        <w:rPr>
          <w:rFonts w:ascii="Arial" w:hAnsi="Arial" w:cs="Arial"/>
        </w:rPr>
        <w:t xml:space="preserve">Loss  </w:t>
      </w:r>
      <w:r w:rsidR="003E0334">
        <w:rPr>
          <w:rFonts w:ascii="Arial" w:hAnsi="Arial" w:cs="Arial"/>
        </w:rPr>
        <w:t>……………………………… ……………………..</w:t>
      </w:r>
      <w:r w:rsidR="00AD6973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>29.00</w:t>
      </w:r>
    </w:p>
    <w:p w14:paraId="187E5984" w14:textId="77777777" w:rsidR="00CA2AF5" w:rsidRPr="004D0971" w:rsidRDefault="00CA2AF5" w:rsidP="00CA2AF5">
      <w:pPr>
        <w:rPr>
          <w:rFonts w:ascii="Arial" w:hAnsi="Arial" w:cs="Arial"/>
        </w:rPr>
      </w:pPr>
    </w:p>
    <w:p w14:paraId="423CE0EA" w14:textId="5F4E1878" w:rsidR="00CA2AF5" w:rsidRPr="004D0971" w:rsidRDefault="00AD6973" w:rsidP="00CA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Unit Weight </w:t>
      </w:r>
      <w:r w:rsidR="00CA2AF5" w:rsidRPr="004D0971">
        <w:rPr>
          <w:rFonts w:ascii="Arial" w:hAnsi="Arial" w:cs="Arial"/>
        </w:rPr>
        <w:t xml:space="preserve"> - L</w:t>
      </w:r>
      <w:r>
        <w:rPr>
          <w:rFonts w:ascii="Arial" w:hAnsi="Arial" w:cs="Arial"/>
        </w:rPr>
        <w:t>bs.</w:t>
      </w:r>
      <w:r w:rsidR="00CA2AF5" w:rsidRPr="004D0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Per Cubic Foot </w:t>
      </w:r>
      <w:r w:rsidR="00CA2AF5" w:rsidRPr="004D0971">
        <w:rPr>
          <w:rFonts w:ascii="Arial" w:hAnsi="Arial" w:cs="Arial"/>
        </w:rPr>
        <w:t xml:space="preserve"> (ASTM C29  AASHTO T-19)</w:t>
      </w:r>
    </w:p>
    <w:p w14:paraId="348D412F" w14:textId="6F5C9461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D</w:t>
      </w:r>
      <w:r w:rsidR="00AD6973">
        <w:rPr>
          <w:rFonts w:ascii="Arial" w:hAnsi="Arial" w:cs="Arial"/>
        </w:rPr>
        <w:t xml:space="preserve">ry Loose </w:t>
      </w:r>
      <w:r w:rsidR="003E0334">
        <w:rPr>
          <w:rFonts w:ascii="Arial" w:hAnsi="Arial" w:cs="Arial"/>
        </w:rPr>
        <w:t>……………………………………… ………………</w:t>
      </w:r>
      <w:r w:rsidRPr="004D0971">
        <w:rPr>
          <w:rFonts w:ascii="Arial" w:hAnsi="Arial" w:cs="Arial"/>
        </w:rPr>
        <w:t>84.00</w:t>
      </w:r>
    </w:p>
    <w:p w14:paraId="2A0A6930" w14:textId="3D17E934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>D</w:t>
      </w:r>
      <w:r w:rsidR="00AD6973">
        <w:rPr>
          <w:rFonts w:ascii="Arial" w:hAnsi="Arial" w:cs="Arial"/>
        </w:rPr>
        <w:t>ry Rodded</w:t>
      </w:r>
      <w:r w:rsidR="003E0334">
        <w:rPr>
          <w:rFonts w:ascii="Arial" w:hAnsi="Arial" w:cs="Arial"/>
        </w:rPr>
        <w:t>……………………………………. ………………</w:t>
      </w:r>
      <w:r w:rsidR="00AD6973">
        <w:rPr>
          <w:rFonts w:ascii="Arial" w:hAnsi="Arial" w:cs="Arial"/>
        </w:rPr>
        <w:t xml:space="preserve"> </w:t>
      </w:r>
      <w:r w:rsidRPr="004D0971">
        <w:rPr>
          <w:rFonts w:ascii="Arial" w:hAnsi="Arial" w:cs="Arial"/>
        </w:rPr>
        <w:t>93.00</w:t>
      </w:r>
    </w:p>
    <w:p w14:paraId="6C722A5B" w14:textId="77777777" w:rsidR="00CA2AF5" w:rsidRPr="004D0971" w:rsidRDefault="00CA2AF5" w:rsidP="00CA2AF5">
      <w:pPr>
        <w:rPr>
          <w:rFonts w:ascii="Arial" w:hAnsi="Arial" w:cs="Arial"/>
        </w:rPr>
      </w:pPr>
    </w:p>
    <w:p w14:paraId="72CFCFAE" w14:textId="047834D9" w:rsidR="00CA2AF5" w:rsidRPr="004D0971" w:rsidRDefault="00561D92" w:rsidP="00CA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Sodium Sulfate Soundness  </w:t>
      </w:r>
      <w:r w:rsidRPr="004D09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D697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</w:t>
      </w:r>
      <w:r w:rsidR="00CA2AF5" w:rsidRPr="004D0971">
        <w:rPr>
          <w:rFonts w:ascii="Arial" w:hAnsi="Arial" w:cs="Arial"/>
        </w:rPr>
        <w:t>(ASTM C 88 AASHTO T-104)</w:t>
      </w:r>
    </w:p>
    <w:p w14:paraId="295F3256" w14:textId="70C35F99" w:rsidR="00CA2AF5" w:rsidRPr="004D0971" w:rsidRDefault="00CA2AF5" w:rsidP="00CA2AF5">
      <w:pPr>
        <w:rPr>
          <w:rFonts w:ascii="Arial" w:hAnsi="Arial" w:cs="Arial"/>
        </w:rPr>
      </w:pPr>
      <w:r w:rsidRPr="004D0971">
        <w:rPr>
          <w:rFonts w:ascii="Arial" w:hAnsi="Arial" w:cs="Arial"/>
        </w:rPr>
        <w:t xml:space="preserve">% </w:t>
      </w:r>
      <w:r w:rsidR="00561D92">
        <w:rPr>
          <w:rFonts w:ascii="Arial" w:hAnsi="Arial" w:cs="Arial"/>
        </w:rPr>
        <w:t>Loss</w:t>
      </w:r>
      <w:r w:rsidR="00AD6973">
        <w:rPr>
          <w:rFonts w:ascii="Arial" w:hAnsi="Arial" w:cs="Arial"/>
        </w:rPr>
        <w:t xml:space="preserve"> </w:t>
      </w:r>
      <w:r w:rsidR="003E0334">
        <w:rPr>
          <w:rFonts w:ascii="Arial" w:hAnsi="Arial" w:cs="Arial"/>
        </w:rPr>
        <w:t>………………………………………. ……………………….</w:t>
      </w:r>
      <w:r w:rsidRPr="004D0971">
        <w:rPr>
          <w:rFonts w:ascii="Arial" w:hAnsi="Arial" w:cs="Arial"/>
        </w:rPr>
        <w:t xml:space="preserve"> 1.00</w:t>
      </w:r>
    </w:p>
    <w:p w14:paraId="441AC4EA" w14:textId="77777777" w:rsidR="00CA2AF5" w:rsidRPr="004D0971" w:rsidRDefault="00CA2AF5" w:rsidP="00CA2AF5">
      <w:pPr>
        <w:rPr>
          <w:rFonts w:ascii="Arial" w:hAnsi="Arial" w:cs="Arial"/>
        </w:rPr>
      </w:pPr>
    </w:p>
    <w:p w14:paraId="52011D46" w14:textId="513E54CE" w:rsidR="00CA2AF5" w:rsidRPr="004D0971" w:rsidRDefault="00CA2AF5" w:rsidP="00CA2AF5">
      <w:pPr>
        <w:rPr>
          <w:rFonts w:ascii="Arial" w:hAnsi="Arial" w:cs="Arial"/>
          <w:b/>
        </w:rPr>
      </w:pPr>
      <w:r w:rsidRPr="004D0971">
        <w:rPr>
          <w:rFonts w:ascii="Arial" w:hAnsi="Arial" w:cs="Arial"/>
          <w:b/>
        </w:rPr>
        <w:t>R</w:t>
      </w:r>
      <w:r w:rsidR="00561D92">
        <w:rPr>
          <w:rFonts w:ascii="Arial" w:hAnsi="Arial" w:cs="Arial"/>
          <w:b/>
        </w:rPr>
        <w:t xml:space="preserve">ock </w:t>
      </w:r>
      <w:r w:rsidRPr="004D0971">
        <w:rPr>
          <w:rFonts w:ascii="Arial" w:hAnsi="Arial" w:cs="Arial"/>
          <w:b/>
        </w:rPr>
        <w:t>4</w:t>
      </w:r>
    </w:p>
    <w:p w14:paraId="0FCCDF39" w14:textId="45917B45" w:rsidR="00CA2AF5" w:rsidRPr="004D0971" w:rsidRDefault="00CA2AF5" w:rsidP="00CA2AF5">
      <w:pPr>
        <w:rPr>
          <w:rFonts w:ascii="Arial" w:hAnsi="Arial" w:cs="Arial"/>
          <w:b/>
        </w:rPr>
      </w:pPr>
      <w:r w:rsidRPr="004D0971">
        <w:rPr>
          <w:rFonts w:ascii="Arial" w:hAnsi="Arial" w:cs="Arial"/>
          <w:b/>
        </w:rPr>
        <w:t>S</w:t>
      </w:r>
      <w:r w:rsidR="00561D92">
        <w:rPr>
          <w:rFonts w:ascii="Arial" w:hAnsi="Arial" w:cs="Arial"/>
          <w:b/>
        </w:rPr>
        <w:t>pecification Gradation For Sand/Clay/Gravel Aggregation</w:t>
      </w:r>
      <w:r w:rsidRPr="004D0971">
        <w:rPr>
          <w:rFonts w:ascii="Arial" w:hAnsi="Arial" w:cs="Arial"/>
          <w:b/>
        </w:rPr>
        <w:t xml:space="preserve"> (P</w:t>
      </w:r>
      <w:r w:rsidR="00561D92">
        <w:rPr>
          <w:rFonts w:ascii="Arial" w:hAnsi="Arial" w:cs="Arial"/>
          <w:b/>
        </w:rPr>
        <w:t>it Run</w:t>
      </w:r>
      <w:r w:rsidRPr="004D0971">
        <w:rPr>
          <w:rFonts w:ascii="Arial" w:hAnsi="Arial" w:cs="Arial"/>
          <w:b/>
        </w:rPr>
        <w:t>)</w:t>
      </w:r>
    </w:p>
    <w:p w14:paraId="419C4A8D" w14:textId="77777777" w:rsidR="00CA2AF5" w:rsidRPr="004D0971" w:rsidRDefault="00CA2AF5" w:rsidP="00CA2AF5">
      <w:pPr>
        <w:rPr>
          <w:rFonts w:ascii="Arial" w:hAnsi="Arial" w:cs="Arial"/>
        </w:rPr>
      </w:pPr>
    </w:p>
    <w:p w14:paraId="23E4C995" w14:textId="40FB0DB6" w:rsidR="00CA2AF5" w:rsidRPr="004D0971" w:rsidRDefault="00BE453D" w:rsidP="00CA2A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Metal Content: 30% </w:t>
      </w:r>
      <w:r w:rsidR="00D64F2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inimum with ¼” </w:t>
      </w:r>
      <w:r w:rsidR="00D64F2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inimum </w:t>
      </w:r>
      <w:r w:rsidR="00D64F2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ggregate </w:t>
      </w:r>
      <w:r w:rsidR="00D64F2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ize. Aggregates </w:t>
      </w:r>
      <w:r w:rsidR="00D64F2A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elow ¼” in </w:t>
      </w:r>
      <w:r w:rsidR="00D64F2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iameter </w:t>
      </w:r>
      <w:r w:rsidR="00D64F2A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ill </w:t>
      </w:r>
      <w:r w:rsidR="00D64F2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ot </w:t>
      </w:r>
      <w:r w:rsidR="00D64F2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 </w:t>
      </w:r>
      <w:r w:rsidR="00D64F2A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oward </w:t>
      </w:r>
      <w:r w:rsidR="00D64F2A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otal </w:t>
      </w:r>
      <w:r w:rsidR="00D64F2A">
        <w:rPr>
          <w:rFonts w:ascii="Arial" w:hAnsi="Arial" w:cs="Arial"/>
        </w:rPr>
        <w:t>m</w:t>
      </w:r>
      <w:r>
        <w:rPr>
          <w:rFonts w:ascii="Arial" w:hAnsi="Arial" w:cs="Arial"/>
        </w:rPr>
        <w:t>etal.</w:t>
      </w:r>
    </w:p>
    <w:p w14:paraId="1B16221D" w14:textId="77777777" w:rsidR="00CA2AF5" w:rsidRPr="004D0971" w:rsidRDefault="00CA2AF5" w:rsidP="00CA2AF5">
      <w:pPr>
        <w:rPr>
          <w:rFonts w:ascii="Arial" w:hAnsi="Arial" w:cs="Arial"/>
        </w:rPr>
      </w:pPr>
    </w:p>
    <w:p w14:paraId="3B2762DD" w14:textId="2DE22ACB" w:rsidR="00CA2AF5" w:rsidRPr="003E0334" w:rsidRDefault="00BE453D" w:rsidP="00CA2AF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Fine Particles: </w:t>
      </w:r>
      <w:r w:rsidRPr="003E0334">
        <w:rPr>
          <w:rFonts w:ascii="Arial" w:hAnsi="Arial" w:cs="Arial"/>
          <w:bCs/>
        </w:rPr>
        <w:t xml:space="preserve">Considered as all </w:t>
      </w:r>
      <w:r w:rsidR="00D64F2A">
        <w:rPr>
          <w:rFonts w:ascii="Arial" w:hAnsi="Arial" w:cs="Arial"/>
          <w:bCs/>
        </w:rPr>
        <w:t>s</w:t>
      </w:r>
      <w:r w:rsidRPr="003E0334">
        <w:rPr>
          <w:rFonts w:ascii="Arial" w:hAnsi="Arial" w:cs="Arial"/>
          <w:bCs/>
        </w:rPr>
        <w:t xml:space="preserve">and, </w:t>
      </w:r>
      <w:r w:rsidR="00D64F2A">
        <w:rPr>
          <w:rFonts w:ascii="Arial" w:hAnsi="Arial" w:cs="Arial"/>
          <w:bCs/>
        </w:rPr>
        <w:t>c</w:t>
      </w:r>
      <w:r w:rsidRPr="003E0334">
        <w:rPr>
          <w:rFonts w:ascii="Arial" w:hAnsi="Arial" w:cs="Arial"/>
          <w:bCs/>
        </w:rPr>
        <w:t xml:space="preserve">lay, other </w:t>
      </w:r>
      <w:r w:rsidR="00D64F2A">
        <w:rPr>
          <w:rFonts w:ascii="Arial" w:hAnsi="Arial" w:cs="Arial"/>
          <w:bCs/>
        </w:rPr>
        <w:t>s</w:t>
      </w:r>
      <w:r w:rsidRPr="003E0334">
        <w:rPr>
          <w:rFonts w:ascii="Arial" w:hAnsi="Arial" w:cs="Arial"/>
          <w:bCs/>
        </w:rPr>
        <w:t xml:space="preserve">oil </w:t>
      </w:r>
      <w:r w:rsidR="00D64F2A">
        <w:rPr>
          <w:rFonts w:ascii="Arial" w:hAnsi="Arial" w:cs="Arial"/>
          <w:bCs/>
        </w:rPr>
        <w:t>t</w:t>
      </w:r>
      <w:r w:rsidRPr="003E0334">
        <w:rPr>
          <w:rFonts w:ascii="Arial" w:hAnsi="Arial" w:cs="Arial"/>
          <w:bCs/>
        </w:rPr>
        <w:t xml:space="preserve">ypes, and </w:t>
      </w:r>
      <w:r w:rsidR="00D64F2A">
        <w:rPr>
          <w:rFonts w:ascii="Arial" w:hAnsi="Arial" w:cs="Arial"/>
          <w:bCs/>
        </w:rPr>
        <w:t>a</w:t>
      </w:r>
      <w:r w:rsidRPr="003E0334">
        <w:rPr>
          <w:rFonts w:ascii="Arial" w:hAnsi="Arial" w:cs="Arial"/>
          <w:bCs/>
        </w:rPr>
        <w:t xml:space="preserve">ggregates below 1/4” </w:t>
      </w:r>
      <w:r w:rsidR="00B618BE" w:rsidRPr="003E0334">
        <w:rPr>
          <w:rFonts w:ascii="Arial" w:hAnsi="Arial" w:cs="Arial"/>
          <w:bCs/>
        </w:rPr>
        <w:t xml:space="preserve">shall be of a nature and property that sets up quickly after being spread to form a hard, </w:t>
      </w:r>
      <w:r w:rsidR="00D64F2A">
        <w:rPr>
          <w:rFonts w:ascii="Arial" w:hAnsi="Arial" w:cs="Arial"/>
          <w:bCs/>
        </w:rPr>
        <w:t>w</w:t>
      </w:r>
      <w:r w:rsidR="00B618BE" w:rsidRPr="003E0334">
        <w:rPr>
          <w:rFonts w:ascii="Arial" w:hAnsi="Arial" w:cs="Arial"/>
          <w:bCs/>
        </w:rPr>
        <w:t>ater-</w:t>
      </w:r>
      <w:r w:rsidR="00D64F2A">
        <w:rPr>
          <w:rFonts w:ascii="Arial" w:hAnsi="Arial" w:cs="Arial"/>
          <w:bCs/>
        </w:rPr>
        <w:t>s</w:t>
      </w:r>
      <w:r w:rsidR="00B618BE" w:rsidRPr="003E0334">
        <w:rPr>
          <w:rFonts w:ascii="Arial" w:hAnsi="Arial" w:cs="Arial"/>
          <w:bCs/>
        </w:rPr>
        <w:t xml:space="preserve">hedding </w:t>
      </w:r>
      <w:r w:rsidR="00D64F2A">
        <w:rPr>
          <w:rFonts w:ascii="Arial" w:hAnsi="Arial" w:cs="Arial"/>
          <w:bCs/>
        </w:rPr>
        <w:t>r</w:t>
      </w:r>
      <w:r w:rsidR="00B618BE" w:rsidRPr="003E0334">
        <w:rPr>
          <w:rFonts w:ascii="Arial" w:hAnsi="Arial" w:cs="Arial"/>
          <w:bCs/>
        </w:rPr>
        <w:t xml:space="preserve">oad </w:t>
      </w:r>
      <w:r w:rsidR="00D64F2A">
        <w:rPr>
          <w:rFonts w:ascii="Arial" w:hAnsi="Arial" w:cs="Arial"/>
          <w:bCs/>
        </w:rPr>
        <w:t>s</w:t>
      </w:r>
      <w:r w:rsidR="00B618BE" w:rsidRPr="003E0334">
        <w:rPr>
          <w:rFonts w:ascii="Arial" w:hAnsi="Arial" w:cs="Arial"/>
          <w:bCs/>
        </w:rPr>
        <w:t xml:space="preserve">urface that is not slick. In </w:t>
      </w:r>
      <w:r w:rsidR="00D64F2A">
        <w:rPr>
          <w:rFonts w:ascii="Arial" w:hAnsi="Arial" w:cs="Arial"/>
          <w:bCs/>
        </w:rPr>
        <w:t>a</w:t>
      </w:r>
      <w:r w:rsidR="00B618BE" w:rsidRPr="003E0334">
        <w:rPr>
          <w:rFonts w:ascii="Arial" w:hAnsi="Arial" w:cs="Arial"/>
          <w:bCs/>
        </w:rPr>
        <w:t xml:space="preserve">ddition, the </w:t>
      </w:r>
      <w:r w:rsidR="00D64F2A">
        <w:rPr>
          <w:rFonts w:ascii="Arial" w:hAnsi="Arial" w:cs="Arial"/>
          <w:bCs/>
        </w:rPr>
        <w:t>m</w:t>
      </w:r>
      <w:r w:rsidR="00B618BE" w:rsidRPr="003E0334">
        <w:rPr>
          <w:rFonts w:ascii="Arial" w:hAnsi="Arial" w:cs="Arial"/>
          <w:bCs/>
        </w:rPr>
        <w:t xml:space="preserve">aterial must remain </w:t>
      </w:r>
      <w:r w:rsidR="00D64F2A">
        <w:rPr>
          <w:rFonts w:ascii="Arial" w:hAnsi="Arial" w:cs="Arial"/>
          <w:bCs/>
        </w:rPr>
        <w:t>f</w:t>
      </w:r>
      <w:r w:rsidR="00B618BE" w:rsidRPr="003E0334">
        <w:rPr>
          <w:rFonts w:ascii="Arial" w:hAnsi="Arial" w:cs="Arial"/>
          <w:bCs/>
        </w:rPr>
        <w:t xml:space="preserve">irm and </w:t>
      </w:r>
      <w:r w:rsidR="00D64F2A">
        <w:rPr>
          <w:rFonts w:ascii="Arial" w:hAnsi="Arial" w:cs="Arial"/>
          <w:bCs/>
        </w:rPr>
        <w:t>e</w:t>
      </w:r>
      <w:r w:rsidR="00B618BE" w:rsidRPr="003E0334">
        <w:rPr>
          <w:rFonts w:ascii="Arial" w:hAnsi="Arial" w:cs="Arial"/>
          <w:bCs/>
        </w:rPr>
        <w:t xml:space="preserve">xhibit </w:t>
      </w:r>
      <w:r w:rsidR="00D64F2A">
        <w:rPr>
          <w:rFonts w:ascii="Arial" w:hAnsi="Arial" w:cs="Arial"/>
          <w:bCs/>
        </w:rPr>
        <w:t>m</w:t>
      </w:r>
      <w:r w:rsidR="00B618BE" w:rsidRPr="003E0334">
        <w:rPr>
          <w:rFonts w:ascii="Arial" w:hAnsi="Arial" w:cs="Arial"/>
          <w:bCs/>
        </w:rPr>
        <w:t xml:space="preserve">inimal </w:t>
      </w:r>
      <w:r w:rsidR="00D64F2A">
        <w:rPr>
          <w:rFonts w:ascii="Arial" w:hAnsi="Arial" w:cs="Arial"/>
          <w:bCs/>
        </w:rPr>
        <w:t>t</w:t>
      </w:r>
      <w:r w:rsidR="00B618BE" w:rsidRPr="003E0334">
        <w:rPr>
          <w:rFonts w:ascii="Arial" w:hAnsi="Arial" w:cs="Arial"/>
          <w:bCs/>
        </w:rPr>
        <w:t xml:space="preserve">endency to for </w:t>
      </w:r>
      <w:r w:rsidR="00D64F2A">
        <w:rPr>
          <w:rFonts w:ascii="Arial" w:hAnsi="Arial" w:cs="Arial"/>
          <w:bCs/>
        </w:rPr>
        <w:t>r</w:t>
      </w:r>
      <w:r w:rsidR="00B618BE" w:rsidRPr="003E0334">
        <w:rPr>
          <w:rFonts w:ascii="Arial" w:hAnsi="Arial" w:cs="Arial"/>
          <w:bCs/>
        </w:rPr>
        <w:t xml:space="preserve">uts after normal </w:t>
      </w:r>
      <w:r w:rsidR="00D64F2A">
        <w:rPr>
          <w:rFonts w:ascii="Arial" w:hAnsi="Arial" w:cs="Arial"/>
          <w:bCs/>
        </w:rPr>
        <w:t>r</w:t>
      </w:r>
      <w:r w:rsidR="00B618BE" w:rsidRPr="003E0334">
        <w:rPr>
          <w:rFonts w:ascii="Arial" w:hAnsi="Arial" w:cs="Arial"/>
          <w:bCs/>
        </w:rPr>
        <w:t xml:space="preserve">ainfall </w:t>
      </w:r>
      <w:r w:rsidR="00D64F2A">
        <w:rPr>
          <w:rFonts w:ascii="Arial" w:hAnsi="Arial" w:cs="Arial"/>
          <w:bCs/>
        </w:rPr>
        <w:t>e</w:t>
      </w:r>
      <w:r w:rsidR="00B618BE" w:rsidRPr="003E0334">
        <w:rPr>
          <w:rFonts w:ascii="Arial" w:hAnsi="Arial" w:cs="Arial"/>
          <w:bCs/>
        </w:rPr>
        <w:t xml:space="preserve">vents. This quality to be determined by LDWF </w:t>
      </w:r>
      <w:r w:rsidR="00D64F2A">
        <w:rPr>
          <w:rFonts w:ascii="Arial" w:hAnsi="Arial" w:cs="Arial"/>
          <w:bCs/>
        </w:rPr>
        <w:t>p</w:t>
      </w:r>
      <w:r w:rsidR="00B618BE" w:rsidRPr="003E0334">
        <w:rPr>
          <w:rFonts w:ascii="Arial" w:hAnsi="Arial" w:cs="Arial"/>
          <w:bCs/>
        </w:rPr>
        <w:t xml:space="preserve">ersonnel by </w:t>
      </w:r>
      <w:r w:rsidR="00D64F2A">
        <w:rPr>
          <w:rFonts w:ascii="Arial" w:hAnsi="Arial" w:cs="Arial"/>
          <w:bCs/>
        </w:rPr>
        <w:t>v</w:t>
      </w:r>
      <w:r w:rsidR="00B618BE" w:rsidRPr="003E0334">
        <w:rPr>
          <w:rFonts w:ascii="Arial" w:hAnsi="Arial" w:cs="Arial"/>
          <w:bCs/>
        </w:rPr>
        <w:t xml:space="preserve">isual </w:t>
      </w:r>
      <w:r w:rsidR="00D64F2A">
        <w:rPr>
          <w:rFonts w:ascii="Arial" w:hAnsi="Arial" w:cs="Arial"/>
          <w:bCs/>
        </w:rPr>
        <w:t>i</w:t>
      </w:r>
      <w:r w:rsidR="00B618BE" w:rsidRPr="003E0334">
        <w:rPr>
          <w:rFonts w:ascii="Arial" w:hAnsi="Arial" w:cs="Arial"/>
          <w:bCs/>
        </w:rPr>
        <w:t xml:space="preserve">nspection and/or </w:t>
      </w:r>
      <w:r w:rsidR="00D64F2A">
        <w:rPr>
          <w:rFonts w:ascii="Arial" w:hAnsi="Arial" w:cs="Arial"/>
          <w:bCs/>
        </w:rPr>
        <w:t>a</w:t>
      </w:r>
      <w:r w:rsidR="00B618BE" w:rsidRPr="003E0334">
        <w:rPr>
          <w:rFonts w:ascii="Arial" w:hAnsi="Arial" w:cs="Arial"/>
          <w:bCs/>
        </w:rPr>
        <w:t xml:space="preserve">pplication of </w:t>
      </w:r>
      <w:r w:rsidR="00D64F2A">
        <w:rPr>
          <w:rFonts w:ascii="Arial" w:hAnsi="Arial" w:cs="Arial"/>
          <w:bCs/>
        </w:rPr>
        <w:t>w</w:t>
      </w:r>
      <w:r w:rsidR="00B618BE" w:rsidRPr="003E0334">
        <w:rPr>
          <w:rFonts w:ascii="Arial" w:hAnsi="Arial" w:cs="Arial"/>
          <w:bCs/>
        </w:rPr>
        <w:t xml:space="preserve">ater to a freshly </w:t>
      </w:r>
      <w:r w:rsidR="00D64F2A">
        <w:rPr>
          <w:rFonts w:ascii="Arial" w:hAnsi="Arial" w:cs="Arial"/>
          <w:bCs/>
        </w:rPr>
        <w:t>s</w:t>
      </w:r>
      <w:r w:rsidR="00B618BE" w:rsidRPr="003E0334">
        <w:rPr>
          <w:rFonts w:ascii="Arial" w:hAnsi="Arial" w:cs="Arial"/>
          <w:bCs/>
        </w:rPr>
        <w:t xml:space="preserve">pread </w:t>
      </w:r>
      <w:r w:rsidR="00D64F2A">
        <w:rPr>
          <w:rFonts w:ascii="Arial" w:hAnsi="Arial" w:cs="Arial"/>
          <w:bCs/>
        </w:rPr>
        <w:t>m</w:t>
      </w:r>
      <w:r w:rsidR="00B618BE" w:rsidRPr="003E0334">
        <w:rPr>
          <w:rFonts w:ascii="Arial" w:hAnsi="Arial" w:cs="Arial"/>
          <w:bCs/>
        </w:rPr>
        <w:t>aterial.</w:t>
      </w:r>
    </w:p>
    <w:p w14:paraId="71089831" w14:textId="77777777" w:rsidR="00CA2AF5" w:rsidRPr="004D0971" w:rsidRDefault="00CA2AF5" w:rsidP="00CA2AF5">
      <w:pPr>
        <w:rPr>
          <w:rFonts w:ascii="Arial" w:hAnsi="Arial" w:cs="Arial"/>
        </w:rPr>
      </w:pPr>
    </w:p>
    <w:p w14:paraId="71C37CD2" w14:textId="12712B9B" w:rsidR="00CA2AF5" w:rsidRPr="004D0971" w:rsidRDefault="00CA2AF5" w:rsidP="00CA2AF5">
      <w:pPr>
        <w:rPr>
          <w:rFonts w:ascii="Arial" w:hAnsi="Arial" w:cs="Arial"/>
          <w:b/>
        </w:rPr>
      </w:pPr>
      <w:r w:rsidRPr="004D0971">
        <w:rPr>
          <w:rFonts w:ascii="Arial" w:hAnsi="Arial" w:cs="Arial"/>
          <w:b/>
        </w:rPr>
        <w:t>R</w:t>
      </w:r>
      <w:r w:rsidR="00D64F2A">
        <w:rPr>
          <w:rFonts w:ascii="Arial" w:hAnsi="Arial" w:cs="Arial"/>
          <w:b/>
        </w:rPr>
        <w:t>ock</w:t>
      </w:r>
      <w:r w:rsidR="00B618BE">
        <w:rPr>
          <w:rFonts w:ascii="Arial" w:hAnsi="Arial" w:cs="Arial"/>
          <w:b/>
        </w:rPr>
        <w:t xml:space="preserve"> </w:t>
      </w:r>
      <w:r w:rsidR="002276E7">
        <w:rPr>
          <w:rFonts w:ascii="Arial" w:hAnsi="Arial" w:cs="Arial"/>
          <w:b/>
        </w:rPr>
        <w:t>5</w:t>
      </w:r>
    </w:p>
    <w:p w14:paraId="5ACE6F91" w14:textId="76124525" w:rsidR="00D64F2A" w:rsidRDefault="00CE3FC4" w:rsidP="00CA2AF5">
      <w:pPr>
        <w:rPr>
          <w:rFonts w:ascii="Arial" w:hAnsi="Arial" w:cs="Arial"/>
        </w:rPr>
      </w:pPr>
      <w:r w:rsidRPr="00D64F2A">
        <w:rPr>
          <w:rFonts w:ascii="Arial" w:hAnsi="Arial" w:cs="Arial"/>
          <w:b/>
          <w:bCs/>
        </w:rPr>
        <w:t>Fill Dirt</w:t>
      </w:r>
      <w:r>
        <w:rPr>
          <w:rFonts w:ascii="Arial" w:hAnsi="Arial" w:cs="Arial"/>
        </w:rPr>
        <w:t xml:space="preserve"> </w:t>
      </w:r>
    </w:p>
    <w:p w14:paraId="73986937" w14:textId="1F936EE7" w:rsidR="00CA2AF5" w:rsidRPr="004D0971" w:rsidRDefault="00D64F2A" w:rsidP="00CA2AF5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E3FC4">
        <w:rPr>
          <w:rFonts w:ascii="Arial" w:hAnsi="Arial" w:cs="Arial"/>
        </w:rPr>
        <w:t>efined as: 60/40 Clay/Sand/Dirt with Plasticity of 19</w:t>
      </w:r>
    </w:p>
    <w:p w14:paraId="00C7AB59" w14:textId="77777777" w:rsidR="002A763F" w:rsidRPr="004D0971" w:rsidRDefault="002A763F" w:rsidP="00CA2AF5">
      <w:pPr>
        <w:rPr>
          <w:rFonts w:ascii="Arial" w:hAnsi="Arial" w:cs="Arial"/>
        </w:rPr>
      </w:pPr>
    </w:p>
    <w:p w14:paraId="07052B49" w14:textId="6B3BD2F4" w:rsidR="002A763F" w:rsidRPr="004D0971" w:rsidRDefault="002A763F" w:rsidP="00CA2AF5">
      <w:pPr>
        <w:rPr>
          <w:rFonts w:ascii="Arial" w:hAnsi="Arial" w:cs="Arial"/>
          <w:b/>
        </w:rPr>
      </w:pPr>
      <w:r w:rsidRPr="004D0971">
        <w:rPr>
          <w:rFonts w:ascii="Arial" w:hAnsi="Arial" w:cs="Arial"/>
          <w:b/>
        </w:rPr>
        <w:t xml:space="preserve">Rock </w:t>
      </w:r>
      <w:r w:rsidR="002276E7">
        <w:rPr>
          <w:rFonts w:ascii="Arial" w:hAnsi="Arial" w:cs="Arial"/>
          <w:b/>
        </w:rPr>
        <w:t>6</w:t>
      </w:r>
    </w:p>
    <w:p w14:paraId="6C5A3A9A" w14:textId="77777777" w:rsidR="002A763F" w:rsidRPr="004D0971" w:rsidRDefault="002A763F" w:rsidP="002A763F">
      <w:pPr>
        <w:rPr>
          <w:rFonts w:ascii="Arial" w:eastAsia="Times New Roman" w:hAnsi="Arial" w:cs="Arial"/>
          <w:b/>
        </w:rPr>
      </w:pPr>
      <w:r w:rsidRPr="004D0971">
        <w:rPr>
          <w:rFonts w:ascii="Arial" w:eastAsia="Times New Roman" w:hAnsi="Arial" w:cs="Arial"/>
          <w:b/>
        </w:rPr>
        <w:t>#2 Washed Gravel Specifications</w:t>
      </w:r>
    </w:p>
    <w:p w14:paraId="5C871C4B" w14:textId="77777777" w:rsidR="002A763F" w:rsidRPr="004D0971" w:rsidRDefault="002A763F" w:rsidP="002A763F">
      <w:pPr>
        <w:rPr>
          <w:rFonts w:ascii="Arial" w:eastAsia="Times New Roman" w:hAnsi="Arial" w:cs="Arial"/>
        </w:rPr>
      </w:pPr>
    </w:p>
    <w:p w14:paraId="46555285" w14:textId="6A2CA90B" w:rsidR="002A763F" w:rsidRPr="001A1370" w:rsidRDefault="002A763F" w:rsidP="001A1370">
      <w:pPr>
        <w:pStyle w:val="ListParagraph"/>
        <w:numPr>
          <w:ilvl w:val="0"/>
          <w:numId w:val="2"/>
        </w:numPr>
        <w:ind w:left="450"/>
        <w:rPr>
          <w:rFonts w:ascii="Arial" w:eastAsia="Times New Roman" w:hAnsi="Arial" w:cs="Arial"/>
        </w:rPr>
      </w:pPr>
      <w:r w:rsidRPr="001A1370">
        <w:rPr>
          <w:rFonts w:ascii="Arial" w:eastAsia="Times New Roman" w:hAnsi="Arial" w:cs="Arial"/>
          <w:b/>
          <w:bCs/>
        </w:rPr>
        <w:t>Size Range:</w:t>
      </w:r>
      <w:r w:rsidRPr="001A1370">
        <w:rPr>
          <w:rFonts w:ascii="Arial" w:eastAsia="Times New Roman" w:hAnsi="Arial" w:cs="Arial"/>
        </w:rPr>
        <w:t xml:space="preserve"> Generally 1 ½  to 2 ½ inches (ASTM C33). </w:t>
      </w:r>
    </w:p>
    <w:p w14:paraId="524B9A06" w14:textId="24090811" w:rsidR="002A763F" w:rsidRPr="001A1370" w:rsidRDefault="002A763F" w:rsidP="001A1370">
      <w:pPr>
        <w:pStyle w:val="ListParagraph"/>
        <w:numPr>
          <w:ilvl w:val="0"/>
          <w:numId w:val="2"/>
        </w:numPr>
        <w:ind w:left="450"/>
        <w:rPr>
          <w:rFonts w:ascii="Arial" w:hAnsi="Arial" w:cs="Arial"/>
        </w:rPr>
      </w:pPr>
      <w:r w:rsidRPr="001A1370">
        <w:rPr>
          <w:rFonts w:ascii="Arial" w:eastAsia="Times New Roman" w:hAnsi="Arial" w:cs="Arial"/>
          <w:b/>
          <w:bCs/>
        </w:rPr>
        <w:t>Gradation (ASTM C33):</w:t>
      </w:r>
      <w:r w:rsidRPr="001A1370">
        <w:rPr>
          <w:rFonts w:ascii="Arial" w:eastAsia="Times New Roman" w:hAnsi="Arial" w:cs="Arial"/>
        </w:rPr>
        <w:t xml:space="preserve"> 90%-100% passing 2½-inch, 35%-70% passing 2-inch, 0%-15% passing 1½-inch, 0%-5% passing 3/4-inch.</w:t>
      </w:r>
    </w:p>
    <w:p w14:paraId="3960ACA0" w14:textId="77777777" w:rsidR="002A763F" w:rsidRPr="004D0971" w:rsidRDefault="002A763F" w:rsidP="00CA2AF5">
      <w:pPr>
        <w:rPr>
          <w:rFonts w:ascii="Arial" w:hAnsi="Arial" w:cs="Arial"/>
        </w:rPr>
      </w:pPr>
    </w:p>
    <w:p w14:paraId="4CCB44CD" w14:textId="77777777" w:rsidR="004D5637" w:rsidRPr="00EE16E9" w:rsidRDefault="004D5637"/>
    <w:sectPr w:rsidR="004D5637" w:rsidRPr="00EE16E9" w:rsidSect="00C1417D">
      <w:footerReference w:type="default" r:id="rId7"/>
      <w:pgSz w:w="12240" w:h="15840"/>
      <w:pgMar w:top="1440" w:right="144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B05B" w14:textId="77777777" w:rsidR="00CD5C73" w:rsidRDefault="00CD5C73" w:rsidP="00B41C6E">
      <w:r>
        <w:separator/>
      </w:r>
    </w:p>
  </w:endnote>
  <w:endnote w:type="continuationSeparator" w:id="0">
    <w:p w14:paraId="4D2DB6E3" w14:textId="77777777" w:rsidR="00CD5C73" w:rsidRDefault="00CD5C73" w:rsidP="00B4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6848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3BE3C" w14:textId="77777777" w:rsidR="00B41C6E" w:rsidRDefault="00B41C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3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95B2C6" w14:textId="77777777" w:rsidR="00B41C6E" w:rsidRDefault="00B41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D0F1A" w14:textId="77777777" w:rsidR="00CD5C73" w:rsidRDefault="00CD5C73" w:rsidP="00B41C6E">
      <w:r>
        <w:separator/>
      </w:r>
    </w:p>
  </w:footnote>
  <w:footnote w:type="continuationSeparator" w:id="0">
    <w:p w14:paraId="663F9E5E" w14:textId="77777777" w:rsidR="00CD5C73" w:rsidRDefault="00CD5C73" w:rsidP="00B4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72EB"/>
    <w:multiLevelType w:val="hybridMultilevel"/>
    <w:tmpl w:val="B2EA4068"/>
    <w:lvl w:ilvl="0" w:tplc="040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" w15:restartNumberingAfterBreak="0">
    <w:nsid w:val="753F3B24"/>
    <w:multiLevelType w:val="hybridMultilevel"/>
    <w:tmpl w:val="15A00E38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862404484">
    <w:abstractNumId w:val="1"/>
  </w:num>
  <w:num w:numId="2" w16cid:durableId="38479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F5"/>
    <w:rsid w:val="000A3660"/>
    <w:rsid w:val="000C3400"/>
    <w:rsid w:val="000D43DC"/>
    <w:rsid w:val="000F60A6"/>
    <w:rsid w:val="00162CE4"/>
    <w:rsid w:val="001A1370"/>
    <w:rsid w:val="001C3A05"/>
    <w:rsid w:val="002276E7"/>
    <w:rsid w:val="002A6CF1"/>
    <w:rsid w:val="002A763F"/>
    <w:rsid w:val="0036555A"/>
    <w:rsid w:val="003E0334"/>
    <w:rsid w:val="003F743C"/>
    <w:rsid w:val="00400F78"/>
    <w:rsid w:val="004C0366"/>
    <w:rsid w:val="004D0971"/>
    <w:rsid w:val="004D5637"/>
    <w:rsid w:val="004E495C"/>
    <w:rsid w:val="00527AD0"/>
    <w:rsid w:val="00543253"/>
    <w:rsid w:val="0056083E"/>
    <w:rsid w:val="00561D92"/>
    <w:rsid w:val="0064230A"/>
    <w:rsid w:val="006E5932"/>
    <w:rsid w:val="00775E57"/>
    <w:rsid w:val="007D2BDD"/>
    <w:rsid w:val="00942305"/>
    <w:rsid w:val="00954AFA"/>
    <w:rsid w:val="00986D62"/>
    <w:rsid w:val="00A55592"/>
    <w:rsid w:val="00AD6973"/>
    <w:rsid w:val="00B419C4"/>
    <w:rsid w:val="00B41C6E"/>
    <w:rsid w:val="00B618BE"/>
    <w:rsid w:val="00BE453D"/>
    <w:rsid w:val="00BE6F8D"/>
    <w:rsid w:val="00C05942"/>
    <w:rsid w:val="00C1417D"/>
    <w:rsid w:val="00C25A08"/>
    <w:rsid w:val="00C37BC0"/>
    <w:rsid w:val="00C722D5"/>
    <w:rsid w:val="00CA2AF5"/>
    <w:rsid w:val="00CD5C73"/>
    <w:rsid w:val="00CE3FC4"/>
    <w:rsid w:val="00D64F2A"/>
    <w:rsid w:val="00DA3E64"/>
    <w:rsid w:val="00EE16E9"/>
    <w:rsid w:val="00F040D5"/>
    <w:rsid w:val="00F954EE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E6727E"/>
  <w15:chartTrackingRefBased/>
  <w15:docId w15:val="{8EFDA51C-C903-4F71-8417-7693781E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AF5"/>
    <w:rPr>
      <w:rFonts w:eastAsia="PMingLiU"/>
      <w:sz w:val="24"/>
      <w:szCs w:val="24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B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B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1C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1C6E"/>
    <w:rPr>
      <w:rFonts w:eastAsia="PMingLiU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B41C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1C6E"/>
    <w:rPr>
      <w:rFonts w:eastAsia="PMingLiU"/>
      <w:sz w:val="24"/>
      <w:szCs w:val="24"/>
      <w:lang w:eastAsia="zh-TW"/>
    </w:rPr>
  </w:style>
  <w:style w:type="character" w:customStyle="1" w:styleId="Heading1Char">
    <w:name w:val="Heading 1 Char"/>
    <w:basedOn w:val="DefaultParagraphFont"/>
    <w:link w:val="Heading1"/>
    <w:uiPriority w:val="9"/>
    <w:rsid w:val="007D2BD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7D2BD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TW"/>
    </w:rPr>
  </w:style>
  <w:style w:type="paragraph" w:styleId="ListParagraph">
    <w:name w:val="List Paragraph"/>
    <w:basedOn w:val="Normal"/>
    <w:uiPriority w:val="34"/>
    <w:qFormat/>
    <w:rsid w:val="001A137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42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520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Rufus Nwogu</dc:creator>
  <cp:keywords/>
  <dc:description/>
  <cp:lastModifiedBy>Tommy Nolan</cp:lastModifiedBy>
  <cp:revision>14</cp:revision>
  <dcterms:created xsi:type="dcterms:W3CDTF">2026-05-18T19:34:00Z</dcterms:created>
  <dcterms:modified xsi:type="dcterms:W3CDTF">2026-06-22T19:35:00Z</dcterms:modified>
</cp:coreProperties>
</file>