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459A" w14:textId="77777777" w:rsidR="00653E02" w:rsidRDefault="00653E02" w:rsidP="00E15EA5">
      <w:pPr>
        <w:rPr>
          <w:rFonts w:ascii="Tahoma" w:hAnsi="Tahoma" w:cs="Tahoma"/>
        </w:rPr>
      </w:pPr>
    </w:p>
    <w:p w14:paraId="5F738491" w14:textId="7BEBD62C" w:rsidR="00922AC1" w:rsidRPr="00A32EDC" w:rsidRDefault="0082070F" w:rsidP="00A32EDC">
      <w:pPr>
        <w:pStyle w:val="BodyTex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June</w:t>
      </w:r>
      <w:r w:rsidR="00B81C2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23</w:t>
      </w:r>
      <w:r w:rsidR="00B274B3" w:rsidRPr="00A32EDC">
        <w:rPr>
          <w:rFonts w:ascii="Tahoma" w:hAnsi="Tahoma" w:cs="Tahoma"/>
          <w:sz w:val="22"/>
          <w:szCs w:val="22"/>
        </w:rPr>
        <w:t>, 202</w:t>
      </w:r>
      <w:r w:rsidR="0025689D">
        <w:rPr>
          <w:rFonts w:ascii="Tahoma" w:hAnsi="Tahoma" w:cs="Tahoma"/>
          <w:sz w:val="22"/>
          <w:szCs w:val="22"/>
        </w:rPr>
        <w:t>6</w:t>
      </w:r>
    </w:p>
    <w:p w14:paraId="35C340AA" w14:textId="24949750" w:rsidR="00BE4EC0" w:rsidRPr="003D2F79" w:rsidRDefault="00BE4EC0" w:rsidP="00BE4EC0">
      <w:pPr>
        <w:tabs>
          <w:tab w:val="left" w:pos="1900"/>
        </w:tabs>
        <w:spacing w:before="218" w:line="265" w:lineRule="exact"/>
        <w:ind w:left="460"/>
        <w:rPr>
          <w:rFonts w:ascii="Tahoma" w:hAnsi="Tahoma" w:cs="Tahoma"/>
        </w:rPr>
      </w:pPr>
      <w:r w:rsidRPr="003D2F79">
        <w:rPr>
          <w:rFonts w:ascii="Tahoma" w:hAnsi="Tahoma" w:cs="Tahoma"/>
        </w:rPr>
        <w:t>TO:</w:t>
      </w:r>
      <w:r w:rsidRPr="003D2F79">
        <w:rPr>
          <w:rFonts w:ascii="Tahoma" w:hAnsi="Tahoma" w:cs="Tahoma"/>
        </w:rPr>
        <w:tab/>
        <w:t>All Potential</w:t>
      </w:r>
      <w:r w:rsidRPr="003D2F79">
        <w:rPr>
          <w:rFonts w:ascii="Tahoma" w:hAnsi="Tahoma" w:cs="Tahoma"/>
          <w:spacing w:val="-2"/>
        </w:rPr>
        <w:t xml:space="preserve"> </w:t>
      </w:r>
      <w:r w:rsidRPr="003D2F79">
        <w:rPr>
          <w:rFonts w:ascii="Tahoma" w:hAnsi="Tahoma" w:cs="Tahoma"/>
        </w:rPr>
        <w:t>Bidders</w:t>
      </w:r>
    </w:p>
    <w:p w14:paraId="2058AF0E" w14:textId="4168A500" w:rsidR="00DB384E" w:rsidRPr="003D2F79" w:rsidRDefault="00BE4EC0" w:rsidP="00922AC1">
      <w:pPr>
        <w:tabs>
          <w:tab w:val="left" w:pos="1899"/>
          <w:tab w:val="left" w:pos="6030"/>
        </w:tabs>
        <w:ind w:left="1900" w:right="4770" w:hanging="1441"/>
        <w:rPr>
          <w:rFonts w:ascii="Tahoma" w:hAnsi="Tahoma" w:cs="Tahoma"/>
        </w:rPr>
      </w:pPr>
      <w:r w:rsidRPr="003D2F79">
        <w:rPr>
          <w:rFonts w:ascii="Tahoma" w:hAnsi="Tahoma" w:cs="Tahoma"/>
        </w:rPr>
        <w:t>SUBJECT:</w:t>
      </w:r>
      <w:r w:rsidRPr="003D2F79">
        <w:rPr>
          <w:rFonts w:ascii="Tahoma" w:hAnsi="Tahoma" w:cs="Tahoma"/>
        </w:rPr>
        <w:tab/>
      </w:r>
      <w:r w:rsidR="0082070F">
        <w:rPr>
          <w:rFonts w:ascii="Tahoma" w:hAnsi="Tahoma" w:cs="Tahoma"/>
        </w:rPr>
        <w:t>Security Guard Services</w:t>
      </w:r>
    </w:p>
    <w:p w14:paraId="1E9490D4" w14:textId="2DF4AADF" w:rsidR="00BE4EC0" w:rsidRPr="003D2F79" w:rsidRDefault="00DB384E" w:rsidP="00DB384E">
      <w:pPr>
        <w:tabs>
          <w:tab w:val="left" w:pos="1899"/>
        </w:tabs>
        <w:ind w:left="1900" w:right="4770" w:hanging="1441"/>
        <w:rPr>
          <w:rFonts w:ascii="Tahoma" w:hAnsi="Tahoma" w:cs="Tahoma"/>
        </w:rPr>
      </w:pPr>
      <w:r w:rsidRPr="003D2F79">
        <w:rPr>
          <w:rFonts w:ascii="Tahoma" w:hAnsi="Tahoma" w:cs="Tahoma"/>
        </w:rPr>
        <w:tab/>
      </w:r>
      <w:r w:rsidR="0025689D">
        <w:rPr>
          <w:rFonts w:ascii="Tahoma" w:hAnsi="Tahoma" w:cs="Tahoma"/>
        </w:rPr>
        <w:t xml:space="preserve">Bid </w:t>
      </w:r>
      <w:proofErr w:type="gramStart"/>
      <w:r w:rsidR="0025689D">
        <w:rPr>
          <w:rFonts w:ascii="Tahoma" w:hAnsi="Tahoma" w:cs="Tahoma"/>
        </w:rPr>
        <w:t>Ref.</w:t>
      </w:r>
      <w:r w:rsidR="00BE4EC0" w:rsidRPr="003D2F79">
        <w:rPr>
          <w:rFonts w:ascii="Tahoma" w:hAnsi="Tahoma" w:cs="Tahoma"/>
          <w:spacing w:val="-1"/>
        </w:rPr>
        <w:t xml:space="preserve"> </w:t>
      </w:r>
      <w:r w:rsidR="00BE4EC0" w:rsidRPr="003D2F79">
        <w:rPr>
          <w:rFonts w:ascii="Tahoma" w:hAnsi="Tahoma" w:cs="Tahoma"/>
        </w:rPr>
        <w:t>#</w:t>
      </w:r>
      <w:proofErr w:type="gramEnd"/>
      <w:r w:rsidR="004E35A3" w:rsidRPr="003D2F79">
        <w:rPr>
          <w:rFonts w:ascii="Tahoma" w:hAnsi="Tahoma" w:cs="Tahoma"/>
        </w:rPr>
        <w:t>2</w:t>
      </w:r>
      <w:r w:rsidR="00A33BC1">
        <w:rPr>
          <w:rFonts w:ascii="Tahoma" w:hAnsi="Tahoma" w:cs="Tahoma"/>
        </w:rPr>
        <w:t>6-0</w:t>
      </w:r>
      <w:r w:rsidR="00F11572">
        <w:rPr>
          <w:rFonts w:ascii="Tahoma" w:hAnsi="Tahoma" w:cs="Tahoma"/>
        </w:rPr>
        <w:t>60</w:t>
      </w:r>
    </w:p>
    <w:p w14:paraId="4484CB0A" w14:textId="51BAEF68" w:rsidR="00BE4EC0" w:rsidRPr="003D2F79" w:rsidRDefault="0025689D" w:rsidP="00FF470F">
      <w:pPr>
        <w:ind w:left="1900"/>
        <w:rPr>
          <w:rFonts w:ascii="Tahoma" w:hAnsi="Tahoma" w:cs="Tahoma"/>
          <w:b/>
        </w:rPr>
      </w:pPr>
      <w:r>
        <w:rPr>
          <w:rFonts w:ascii="Tahoma" w:hAnsi="Tahoma" w:cs="Tahoma"/>
        </w:rPr>
        <w:t>Bid Opening</w:t>
      </w:r>
      <w:r w:rsidR="00BE4EC0" w:rsidRPr="003D2F79">
        <w:rPr>
          <w:rFonts w:ascii="Tahoma" w:hAnsi="Tahoma" w:cs="Tahoma"/>
        </w:rPr>
        <w:t xml:space="preserve"> Date &amp; Time: </w:t>
      </w:r>
      <w:r w:rsidR="00F11572">
        <w:rPr>
          <w:rFonts w:ascii="Tahoma" w:hAnsi="Tahoma" w:cs="Tahoma"/>
          <w:b/>
        </w:rPr>
        <w:t>July</w:t>
      </w:r>
      <w:r w:rsidR="00A33BC1">
        <w:rPr>
          <w:rFonts w:ascii="Tahoma" w:hAnsi="Tahoma" w:cs="Tahoma"/>
          <w:b/>
        </w:rPr>
        <w:t xml:space="preserve"> </w:t>
      </w:r>
      <w:r w:rsidR="00F11572">
        <w:rPr>
          <w:rFonts w:ascii="Tahoma" w:hAnsi="Tahoma" w:cs="Tahoma"/>
          <w:b/>
        </w:rPr>
        <w:t>1</w:t>
      </w:r>
      <w:r w:rsidR="00855EAA" w:rsidRPr="003D2F79">
        <w:rPr>
          <w:rFonts w:ascii="Tahoma" w:hAnsi="Tahoma" w:cs="Tahoma"/>
          <w:b/>
        </w:rPr>
        <w:t>, 202</w:t>
      </w:r>
      <w:r>
        <w:rPr>
          <w:rFonts w:ascii="Tahoma" w:hAnsi="Tahoma" w:cs="Tahoma"/>
          <w:b/>
        </w:rPr>
        <w:t>6</w:t>
      </w:r>
      <w:r w:rsidR="00BE4EC0" w:rsidRPr="003D2F79">
        <w:rPr>
          <w:rFonts w:ascii="Tahoma" w:hAnsi="Tahoma" w:cs="Tahoma"/>
          <w:b/>
        </w:rPr>
        <w:t xml:space="preserve"> @ </w:t>
      </w:r>
      <w:r>
        <w:rPr>
          <w:rFonts w:ascii="Tahoma" w:hAnsi="Tahoma" w:cs="Tahoma"/>
          <w:b/>
        </w:rPr>
        <w:t>2</w:t>
      </w:r>
      <w:r w:rsidR="006667FD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>3</w:t>
      </w:r>
      <w:r w:rsidR="006667FD">
        <w:rPr>
          <w:rFonts w:ascii="Tahoma" w:hAnsi="Tahoma" w:cs="Tahoma"/>
          <w:b/>
        </w:rPr>
        <w:t>0</w:t>
      </w:r>
      <w:r w:rsidR="00BE4EC0" w:rsidRPr="003D2F79">
        <w:rPr>
          <w:rFonts w:ascii="Tahoma" w:hAnsi="Tahoma" w:cs="Tahoma"/>
          <w:b/>
        </w:rPr>
        <w:t xml:space="preserve"> p.m.</w:t>
      </w:r>
    </w:p>
    <w:p w14:paraId="5B770E16" w14:textId="1C12DE03" w:rsidR="00BE4EC0" w:rsidRPr="003D2F79" w:rsidRDefault="00DB384E" w:rsidP="00B274B3">
      <w:pPr>
        <w:rPr>
          <w:rFonts w:ascii="Tahoma" w:hAnsi="Tahoma" w:cs="Tahoma"/>
          <w:b/>
          <w:color w:val="FF0000"/>
        </w:rPr>
      </w:pPr>
      <w:r w:rsidRPr="003D2F79">
        <w:rPr>
          <w:rFonts w:ascii="Tahoma" w:hAnsi="Tahoma" w:cs="Tahoma"/>
          <w:b/>
          <w:color w:val="FF0000"/>
        </w:rPr>
        <w:t xml:space="preserve">           </w:t>
      </w:r>
    </w:p>
    <w:p w14:paraId="01643CF6" w14:textId="78BF9E06" w:rsidR="00BE4EC0" w:rsidRPr="0025689D" w:rsidRDefault="00BE4EC0" w:rsidP="00BE4EC0">
      <w:pPr>
        <w:spacing w:line="265" w:lineRule="exact"/>
        <w:ind w:left="460"/>
        <w:rPr>
          <w:rFonts w:ascii="Tahoma" w:hAnsi="Tahoma" w:cs="Tahoma"/>
          <w:b/>
          <w:sz w:val="22"/>
          <w:szCs w:val="22"/>
        </w:rPr>
      </w:pPr>
      <w:r w:rsidRPr="0025689D">
        <w:rPr>
          <w:rFonts w:ascii="Tahoma" w:hAnsi="Tahoma" w:cs="Tahoma"/>
          <w:b/>
          <w:sz w:val="22"/>
          <w:szCs w:val="22"/>
        </w:rPr>
        <w:t xml:space="preserve">ADDENDUM NO. </w:t>
      </w:r>
      <w:r w:rsidR="006667FD" w:rsidRPr="0025689D">
        <w:rPr>
          <w:rFonts w:ascii="Tahoma" w:hAnsi="Tahoma" w:cs="Tahoma"/>
          <w:b/>
          <w:sz w:val="22"/>
          <w:szCs w:val="22"/>
        </w:rPr>
        <w:t>1</w:t>
      </w:r>
    </w:p>
    <w:p w14:paraId="7D834A1C" w14:textId="237583E8" w:rsidR="00BE4EC0" w:rsidRPr="0025689D" w:rsidRDefault="00BE4EC0" w:rsidP="00CE11C9">
      <w:pPr>
        <w:ind w:left="460" w:right="1826" w:hanging="1"/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 xml:space="preserve">The items contained in this addendum are added to and/or deleted and become part of the specifications and </w:t>
      </w:r>
      <w:r w:rsidR="0025689D" w:rsidRPr="0025689D">
        <w:rPr>
          <w:rFonts w:ascii="Tahoma" w:hAnsi="Tahoma" w:cs="Tahoma"/>
          <w:sz w:val="22"/>
          <w:szCs w:val="22"/>
        </w:rPr>
        <w:t>bid</w:t>
      </w:r>
      <w:r w:rsidRPr="0025689D">
        <w:rPr>
          <w:rFonts w:ascii="Tahoma" w:hAnsi="Tahoma" w:cs="Tahoma"/>
          <w:sz w:val="22"/>
          <w:szCs w:val="22"/>
        </w:rPr>
        <w:t xml:space="preserve"> documents for the above referenced </w:t>
      </w:r>
      <w:r w:rsidR="0025689D" w:rsidRPr="0025689D">
        <w:rPr>
          <w:rFonts w:ascii="Tahoma" w:hAnsi="Tahoma" w:cs="Tahoma"/>
          <w:sz w:val="22"/>
          <w:szCs w:val="22"/>
        </w:rPr>
        <w:t>Invitation to Bid</w:t>
      </w:r>
      <w:r w:rsidRPr="0025689D">
        <w:rPr>
          <w:rFonts w:ascii="Tahoma" w:hAnsi="Tahoma" w:cs="Tahoma"/>
          <w:sz w:val="22"/>
          <w:szCs w:val="22"/>
        </w:rPr>
        <w:t>.</w:t>
      </w:r>
    </w:p>
    <w:p w14:paraId="0D55AD60" w14:textId="77777777" w:rsidR="00B274B3" w:rsidRPr="0025689D" w:rsidRDefault="00B274B3" w:rsidP="00BE4EC0">
      <w:pPr>
        <w:ind w:left="460" w:right="1826" w:hanging="1"/>
        <w:rPr>
          <w:rFonts w:ascii="Tahoma" w:hAnsi="Tahoma" w:cs="Tahoma"/>
          <w:sz w:val="22"/>
          <w:szCs w:val="22"/>
        </w:rPr>
      </w:pPr>
    </w:p>
    <w:p w14:paraId="27A4C161" w14:textId="6DDA4282" w:rsidR="00A33BC1" w:rsidRDefault="0025689D" w:rsidP="00BE4EC0">
      <w:pPr>
        <w:ind w:left="460" w:right="1826" w:hanging="1"/>
        <w:rPr>
          <w:rFonts w:ascii="Tahoma" w:hAnsi="Tahoma" w:cs="Tahoma"/>
          <w:b/>
          <w:bCs/>
          <w:i/>
          <w:iCs/>
          <w:sz w:val="22"/>
          <w:szCs w:val="22"/>
        </w:rPr>
      </w:pPr>
      <w:r w:rsidRPr="0025689D">
        <w:rPr>
          <w:rFonts w:ascii="Tahoma" w:hAnsi="Tahoma" w:cs="Tahoma"/>
          <w:b/>
          <w:bCs/>
          <w:i/>
          <w:iCs/>
          <w:sz w:val="22"/>
          <w:szCs w:val="22"/>
        </w:rPr>
        <w:t>Questions and Answers:</w:t>
      </w:r>
    </w:p>
    <w:p w14:paraId="584950DE" w14:textId="77777777" w:rsidR="00382E27" w:rsidRPr="00382E27" w:rsidRDefault="00382E27" w:rsidP="00BE4EC0">
      <w:pPr>
        <w:ind w:left="460" w:right="1826" w:hanging="1"/>
        <w:rPr>
          <w:rFonts w:ascii="Tahoma" w:hAnsi="Tahoma" w:cs="Tahoma"/>
          <w:sz w:val="22"/>
          <w:szCs w:val="22"/>
        </w:rPr>
      </w:pPr>
    </w:p>
    <w:p w14:paraId="324F260B" w14:textId="0BA98E8C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In the event of an emergency, will the armed security officers have access to a radio or communication system that allows direct communication with Albany Police Department dispatch, transit operations, or designated City personnel?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25E07196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1B76D6D4" w14:textId="52804105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Will armed security officers have access to emergency contact numbers for City leadership, transit supervisors, and law enforcement contacts?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5E3E55A1" w14:textId="77777777" w:rsidR="00945D5F" w:rsidRPr="00945D5F" w:rsidRDefault="00945D5F" w:rsidP="00945D5F">
      <w:pPr>
        <w:pStyle w:val="ListParagraph"/>
        <w:rPr>
          <w:rFonts w:ascii="Tahoma" w:hAnsi="Tahoma" w:cs="Tahoma"/>
          <w:sz w:val="22"/>
          <w:szCs w:val="22"/>
        </w:rPr>
      </w:pPr>
    </w:p>
    <w:p w14:paraId="569423CD" w14:textId="37CCB085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Is a marked security patrol vehicle required as part of the contractor’s responsibilities? If required, should all vehicle-related costs be included in the hourly rate?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No</w:t>
      </w:r>
    </w:p>
    <w:p w14:paraId="1F5213A1" w14:textId="77777777" w:rsidR="00945D5F" w:rsidRPr="00945D5F" w:rsidRDefault="00945D5F" w:rsidP="00945D5F">
      <w:pPr>
        <w:ind w:right="1826"/>
        <w:rPr>
          <w:rFonts w:ascii="Tahoma" w:hAnsi="Tahoma" w:cs="Tahoma"/>
          <w:sz w:val="22"/>
          <w:szCs w:val="22"/>
        </w:rPr>
      </w:pPr>
    </w:p>
    <w:p w14:paraId="2311ECAC" w14:textId="231563BC" w:rsidR="00382E27" w:rsidRPr="0082070F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b/>
          <w:bCs/>
          <w:i/>
          <w:iCs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Does the City require documented patrol checkpoints or patrol tracking?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Yes, perimeter and internal checks along with monitoring the bus bays when the buses pull in. Buses pull in every half hour and hour.</w:t>
      </w:r>
    </w:p>
    <w:p w14:paraId="2EAC61D1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467186BD" w14:textId="05C07233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Are holidays included in the estimated hours, and is coverage required when City offices are closed?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Yes, a holiday list will be provided.</w:t>
      </w:r>
    </w:p>
    <w:p w14:paraId="0C60E23C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755076FA" w14:textId="51BD7D05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>W</w:t>
      </w:r>
      <w:r w:rsidRPr="00382E27">
        <w:rPr>
          <w:rFonts w:ascii="Tahoma" w:hAnsi="Tahoma" w:cs="Tahoma"/>
          <w:sz w:val="22"/>
          <w:szCs w:val="22"/>
        </w:rPr>
        <w:t xml:space="preserve">ill the City permit armed security officers to utilize body-worn cameras for officer safety, transparency, and incident documentation?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5624E1AF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63358A27" w14:textId="5FE88AB1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>Will armed security officers have access to the facility’s camera surveillance system?</w:t>
      </w:r>
      <w:r>
        <w:rPr>
          <w:rFonts w:ascii="Tahoma" w:hAnsi="Tahoma" w:cs="Tahoma"/>
          <w:sz w:val="22"/>
          <w:szCs w:val="22"/>
        </w:rPr>
        <w:t xml:space="preserve">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3C598814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74E33F26" w14:textId="683C7828" w:rsidR="00382E27" w:rsidRDefault="00382E27" w:rsidP="005D66AB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Is there an assigned security workstation/post at the bus station?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13C83D8B" w14:textId="77777777" w:rsidR="00945D5F" w:rsidRPr="00945D5F" w:rsidRDefault="00945D5F" w:rsidP="00945D5F">
      <w:pPr>
        <w:pStyle w:val="ListParagraph"/>
        <w:rPr>
          <w:rFonts w:ascii="Tahoma" w:hAnsi="Tahoma" w:cs="Tahoma"/>
          <w:sz w:val="22"/>
          <w:szCs w:val="22"/>
        </w:rPr>
      </w:pPr>
    </w:p>
    <w:p w14:paraId="22222A94" w14:textId="77777777" w:rsidR="00945D5F" w:rsidRDefault="00945D5F" w:rsidP="00945D5F">
      <w:pPr>
        <w:ind w:right="1826"/>
        <w:rPr>
          <w:rFonts w:ascii="Tahoma" w:hAnsi="Tahoma" w:cs="Tahoma"/>
          <w:sz w:val="22"/>
          <w:szCs w:val="22"/>
        </w:rPr>
      </w:pPr>
    </w:p>
    <w:p w14:paraId="49D47E47" w14:textId="77777777" w:rsidR="00945D5F" w:rsidRDefault="00945D5F" w:rsidP="00945D5F">
      <w:pPr>
        <w:ind w:right="1826"/>
        <w:rPr>
          <w:rFonts w:ascii="Tahoma" w:hAnsi="Tahoma" w:cs="Tahoma"/>
          <w:sz w:val="22"/>
          <w:szCs w:val="22"/>
        </w:rPr>
      </w:pPr>
    </w:p>
    <w:p w14:paraId="48ED7CF9" w14:textId="77777777" w:rsidR="00945D5F" w:rsidRPr="00945D5F" w:rsidRDefault="00945D5F" w:rsidP="00945D5F">
      <w:pPr>
        <w:ind w:right="1826"/>
        <w:rPr>
          <w:rFonts w:ascii="Tahoma" w:hAnsi="Tahoma" w:cs="Tahoma"/>
          <w:sz w:val="22"/>
          <w:szCs w:val="22"/>
        </w:rPr>
      </w:pPr>
    </w:p>
    <w:p w14:paraId="0D8ECA64" w14:textId="66E54991" w:rsidR="00382E27" w:rsidRDefault="00382E27" w:rsidP="00382E27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Please clarify the expected responsibilities of the armed security officer beyond observation and reporting. </w:t>
      </w:r>
      <w:r w:rsidR="00945D5F"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</w:t>
      </w:r>
    </w:p>
    <w:p w14:paraId="437442E5" w14:textId="77777777" w:rsidR="00382E27" w:rsidRDefault="00382E27" w:rsidP="00382E27">
      <w:pPr>
        <w:ind w:right="1826"/>
        <w:rPr>
          <w:rFonts w:ascii="Tahoma" w:hAnsi="Tahoma" w:cs="Tahoma"/>
          <w:sz w:val="22"/>
          <w:szCs w:val="22"/>
        </w:rPr>
      </w:pPr>
    </w:p>
    <w:p w14:paraId="08C7C71A" w14:textId="2C818082" w:rsidR="00382E27" w:rsidRPr="0082070F" w:rsidRDefault="00382E27" w:rsidP="0043790D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b/>
          <w:bCs/>
          <w:i/>
          <w:iCs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What are the most common security incidents experienced at the Albany Transportation Center within the past 12 months? </w:t>
      </w:r>
      <w:r w:rsidR="00945D5F"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Answer: 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The duties are but not limited to: Enforcing facility rules and regulations, </w:t>
      </w:r>
      <w:proofErr w:type="gramStart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respond</w:t>
      </w:r>
      <w:proofErr w:type="gramEnd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to disturbances and suspicious activities, </w:t>
      </w:r>
      <w:proofErr w:type="gramStart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conduct</w:t>
      </w:r>
      <w:proofErr w:type="gramEnd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routine and random security patrols, </w:t>
      </w:r>
      <w:proofErr w:type="gramStart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document</w:t>
      </w:r>
      <w:proofErr w:type="gramEnd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incident reports, daily activity reports, </w:t>
      </w:r>
      <w:proofErr w:type="gramStart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monitor</w:t>
      </w:r>
      <w:proofErr w:type="gramEnd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surveillance systems and </w:t>
      </w:r>
      <w:proofErr w:type="gramStart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>port</w:t>
      </w:r>
      <w:proofErr w:type="gramEnd"/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appropriate alerts. Perform all other related security duties and tasks as assigned by the Director, Superintendent, or authorized representatives.</w:t>
      </w:r>
    </w:p>
    <w:p w14:paraId="4BEAE944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78F1731A" w14:textId="7A9B2258" w:rsidR="00382E27" w:rsidRDefault="00382E27" w:rsidP="0043790D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 </w:t>
      </w:r>
      <w:r w:rsidRPr="00382E27">
        <w:rPr>
          <w:rFonts w:ascii="Tahoma" w:hAnsi="Tahoma" w:cs="Tahoma"/>
          <w:sz w:val="22"/>
          <w:szCs w:val="22"/>
        </w:rPr>
        <w:t xml:space="preserve">Are there specific times when incidents are more frequent (early morning, evening, weekends)? </w:t>
      </w:r>
      <w:r w:rsidR="00945D5F" w:rsidRPr="0082070F">
        <w:rPr>
          <w:rFonts w:ascii="Tahoma" w:hAnsi="Tahoma" w:cs="Tahoma"/>
          <w:b/>
          <w:bCs/>
          <w:i/>
          <w:iCs/>
          <w:sz w:val="22"/>
          <w:szCs w:val="22"/>
        </w:rPr>
        <w:t>Answer: Incidents vary.</w:t>
      </w:r>
    </w:p>
    <w:p w14:paraId="11FE625A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00D33009" w14:textId="3288AE1D" w:rsidR="00382E27" w:rsidRDefault="00382E27" w:rsidP="0043790D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>Can the City provide the number of calls for service or incident reports involving security concerns at this location?</w:t>
      </w:r>
      <w:r w:rsidR="00945D5F">
        <w:rPr>
          <w:rFonts w:ascii="Tahoma" w:hAnsi="Tahoma" w:cs="Tahoma"/>
          <w:sz w:val="22"/>
          <w:szCs w:val="22"/>
        </w:rPr>
        <w:t xml:space="preserve"> </w:t>
      </w:r>
      <w:r w:rsidR="00945D5F" w:rsidRPr="0082070F">
        <w:rPr>
          <w:rFonts w:ascii="Tahoma" w:hAnsi="Tahoma" w:cs="Tahoma"/>
          <w:b/>
          <w:bCs/>
          <w:i/>
          <w:iCs/>
          <w:sz w:val="22"/>
          <w:szCs w:val="22"/>
        </w:rPr>
        <w:t>Answer: Yes, this information can be provided.</w:t>
      </w:r>
    </w:p>
    <w:p w14:paraId="5966E147" w14:textId="77777777" w:rsidR="00945D5F" w:rsidRPr="00382E27" w:rsidRDefault="00945D5F" w:rsidP="00945D5F">
      <w:pPr>
        <w:pStyle w:val="ListParagraph"/>
        <w:ind w:left="819" w:right="1826"/>
        <w:rPr>
          <w:rFonts w:ascii="Tahoma" w:hAnsi="Tahoma" w:cs="Tahoma"/>
          <w:sz w:val="22"/>
          <w:szCs w:val="22"/>
        </w:rPr>
      </w:pPr>
    </w:p>
    <w:p w14:paraId="74C17B01" w14:textId="2A69F450" w:rsidR="00382E27" w:rsidRPr="00382E27" w:rsidRDefault="00382E27" w:rsidP="0043790D">
      <w:pPr>
        <w:pStyle w:val="ListParagraph"/>
        <w:numPr>
          <w:ilvl w:val="0"/>
          <w:numId w:val="33"/>
        </w:numPr>
        <w:ind w:right="1826"/>
        <w:rPr>
          <w:rFonts w:ascii="Tahoma" w:hAnsi="Tahoma" w:cs="Tahoma"/>
          <w:sz w:val="22"/>
          <w:szCs w:val="22"/>
        </w:rPr>
      </w:pPr>
      <w:r w:rsidRPr="00382E27">
        <w:rPr>
          <w:rFonts w:ascii="Tahoma" w:hAnsi="Tahoma" w:cs="Tahoma"/>
          <w:sz w:val="22"/>
          <w:szCs w:val="22"/>
        </w:rPr>
        <w:t xml:space="preserve">What improvements would the </w:t>
      </w:r>
      <w:proofErr w:type="gramStart"/>
      <w:r w:rsidRPr="00382E27">
        <w:rPr>
          <w:rFonts w:ascii="Tahoma" w:hAnsi="Tahoma" w:cs="Tahoma"/>
          <w:sz w:val="22"/>
          <w:szCs w:val="22"/>
        </w:rPr>
        <w:t>City</w:t>
      </w:r>
      <w:proofErr w:type="gramEnd"/>
      <w:r w:rsidRPr="00382E27">
        <w:rPr>
          <w:rFonts w:ascii="Tahoma" w:hAnsi="Tahoma" w:cs="Tahoma"/>
          <w:sz w:val="22"/>
          <w:szCs w:val="22"/>
        </w:rPr>
        <w:t xml:space="preserve"> like to see from the next security contractor?</w:t>
      </w:r>
      <w:r w:rsidR="0082070F">
        <w:rPr>
          <w:rFonts w:ascii="Tahoma" w:hAnsi="Tahoma" w:cs="Tahoma"/>
          <w:sz w:val="22"/>
          <w:szCs w:val="22"/>
        </w:rPr>
        <w:t xml:space="preserve"> </w:t>
      </w:r>
      <w:r w:rsidR="0082070F" w:rsidRPr="0082070F">
        <w:rPr>
          <w:rFonts w:ascii="Tahoma" w:hAnsi="Tahoma" w:cs="Tahoma"/>
          <w:b/>
          <w:bCs/>
          <w:i/>
          <w:iCs/>
          <w:sz w:val="22"/>
          <w:szCs w:val="22"/>
        </w:rPr>
        <w:t>Answer:</w:t>
      </w:r>
      <w:r w:rsidRPr="0082070F">
        <w:rPr>
          <w:rFonts w:ascii="Tahoma" w:hAnsi="Tahoma" w:cs="Tahoma"/>
          <w:b/>
          <w:bCs/>
          <w:i/>
          <w:iCs/>
          <w:sz w:val="22"/>
          <w:szCs w:val="22"/>
        </w:rPr>
        <w:t xml:space="preserve"> Better incident reporting and patrols.</w:t>
      </w:r>
      <w:r w:rsidRPr="00382E27">
        <w:rPr>
          <w:rFonts w:ascii="Tahoma" w:hAnsi="Tahoma" w:cs="Tahoma"/>
          <w:sz w:val="22"/>
          <w:szCs w:val="22"/>
        </w:rPr>
        <w:t xml:space="preserve"> </w:t>
      </w:r>
    </w:p>
    <w:p w14:paraId="233C2EF2" w14:textId="3D98C861" w:rsidR="00382E27" w:rsidRPr="00382E27" w:rsidRDefault="00382E27" w:rsidP="00382E27">
      <w:pPr>
        <w:pStyle w:val="ListParagraph"/>
        <w:ind w:left="819" w:right="1826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50734186" w14:textId="77777777" w:rsidR="00BE4EC0" w:rsidRPr="0025689D" w:rsidRDefault="00BE4EC0" w:rsidP="00BE4EC0">
      <w:pPr>
        <w:ind w:left="459" w:right="121"/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>All other terms and conditions remain unchanged. Acknowledge receipt of this addendum with your submittal. If you have any questions, feel free to contact me at (229) 431-3211.</w:t>
      </w:r>
    </w:p>
    <w:p w14:paraId="1BDD485C" w14:textId="77777777" w:rsidR="00BE4EC0" w:rsidRPr="0025689D" w:rsidRDefault="00BE4EC0" w:rsidP="00BE4EC0">
      <w:pPr>
        <w:spacing w:before="217"/>
        <w:ind w:left="6219"/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>City of Albany,</w:t>
      </w:r>
    </w:p>
    <w:p w14:paraId="132DAC3E" w14:textId="77777777" w:rsidR="00BE4EC0" w:rsidRPr="0025689D" w:rsidRDefault="00BE4EC0" w:rsidP="00BE4EC0">
      <w:pPr>
        <w:pStyle w:val="BodyText"/>
        <w:rPr>
          <w:rFonts w:ascii="Tahoma" w:hAnsi="Tahoma" w:cs="Tahoma"/>
          <w:sz w:val="22"/>
          <w:szCs w:val="22"/>
        </w:rPr>
      </w:pPr>
    </w:p>
    <w:p w14:paraId="5A35908D" w14:textId="3F3378D3" w:rsidR="00BE4EC0" w:rsidRPr="0025689D" w:rsidRDefault="00CB18AA" w:rsidP="00BE4EC0">
      <w:pPr>
        <w:ind w:left="6219"/>
        <w:rPr>
          <w:rFonts w:ascii="Fairwater Script" w:hAnsi="Fairwater Script" w:cs="Tahoma"/>
          <w:i/>
          <w:sz w:val="22"/>
          <w:szCs w:val="22"/>
        </w:rPr>
      </w:pPr>
      <w:r w:rsidRPr="0025689D">
        <w:rPr>
          <w:rFonts w:ascii="Fairwater Script" w:hAnsi="Fairwater Script" w:cs="Tahoma"/>
          <w:i/>
          <w:sz w:val="22"/>
          <w:szCs w:val="22"/>
        </w:rPr>
        <w:t xml:space="preserve">Joshua Williams </w:t>
      </w:r>
    </w:p>
    <w:p w14:paraId="42862D52" w14:textId="1F0F24A3" w:rsidR="006C1FF5" w:rsidRPr="0025689D" w:rsidRDefault="00CB18AA" w:rsidP="002E3557">
      <w:pPr>
        <w:ind w:left="6219"/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>Joshua Williams</w:t>
      </w:r>
      <w:r w:rsidR="00B274B3" w:rsidRPr="0025689D">
        <w:rPr>
          <w:rFonts w:ascii="Tahoma" w:hAnsi="Tahoma" w:cs="Tahoma"/>
          <w:sz w:val="22"/>
          <w:szCs w:val="22"/>
        </w:rPr>
        <w:t xml:space="preserve">, </w:t>
      </w:r>
      <w:r w:rsidR="002E3557" w:rsidRPr="0025689D">
        <w:rPr>
          <w:rFonts w:ascii="Tahoma" w:hAnsi="Tahoma" w:cs="Tahoma"/>
          <w:sz w:val="22"/>
          <w:szCs w:val="22"/>
        </w:rPr>
        <w:t>Procurement Manager</w:t>
      </w:r>
    </w:p>
    <w:p w14:paraId="0BDB7D9E" w14:textId="15463E44" w:rsidR="007724A3" w:rsidRPr="0025689D" w:rsidRDefault="00262581" w:rsidP="00262581">
      <w:pPr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 xml:space="preserve">Cc: </w:t>
      </w:r>
      <w:r w:rsidR="0082070F">
        <w:rPr>
          <w:rFonts w:ascii="Tahoma" w:hAnsi="Tahoma" w:cs="Tahoma"/>
          <w:sz w:val="22"/>
          <w:szCs w:val="22"/>
        </w:rPr>
        <w:t>David Hamilton</w:t>
      </w:r>
      <w:r w:rsidR="007724A3" w:rsidRPr="0025689D">
        <w:rPr>
          <w:rFonts w:ascii="Tahoma" w:hAnsi="Tahoma" w:cs="Tahoma"/>
          <w:sz w:val="22"/>
          <w:szCs w:val="22"/>
        </w:rPr>
        <w:t xml:space="preserve">, </w:t>
      </w:r>
      <w:r w:rsidR="0082070F">
        <w:rPr>
          <w:rFonts w:ascii="Tahoma" w:hAnsi="Tahoma" w:cs="Tahoma"/>
          <w:sz w:val="22"/>
          <w:szCs w:val="22"/>
        </w:rPr>
        <w:t>Transit</w:t>
      </w:r>
    </w:p>
    <w:p w14:paraId="2E90E5C1" w14:textId="51D619AA" w:rsidR="007C0F1C" w:rsidRPr="0025689D" w:rsidRDefault="007724A3" w:rsidP="00262581">
      <w:pPr>
        <w:rPr>
          <w:rFonts w:ascii="Tahoma" w:hAnsi="Tahoma" w:cs="Tahoma"/>
          <w:sz w:val="22"/>
          <w:szCs w:val="22"/>
        </w:rPr>
      </w:pPr>
      <w:r w:rsidRPr="0025689D">
        <w:rPr>
          <w:rFonts w:ascii="Tahoma" w:hAnsi="Tahoma" w:cs="Tahoma"/>
          <w:sz w:val="22"/>
          <w:szCs w:val="22"/>
        </w:rPr>
        <w:t xml:space="preserve">    </w:t>
      </w:r>
      <w:r w:rsidR="003D2F79" w:rsidRPr="0025689D">
        <w:rPr>
          <w:rFonts w:ascii="Tahoma" w:hAnsi="Tahoma" w:cs="Tahoma"/>
          <w:sz w:val="22"/>
          <w:szCs w:val="22"/>
        </w:rPr>
        <w:t xml:space="preserve"> </w:t>
      </w:r>
      <w:r w:rsidRPr="0025689D">
        <w:rPr>
          <w:rFonts w:ascii="Tahoma" w:hAnsi="Tahoma" w:cs="Tahoma"/>
          <w:sz w:val="22"/>
          <w:szCs w:val="22"/>
        </w:rPr>
        <w:t xml:space="preserve"> </w:t>
      </w:r>
      <w:r w:rsidR="0082070F">
        <w:rPr>
          <w:rFonts w:ascii="Tahoma" w:hAnsi="Tahoma" w:cs="Tahoma"/>
          <w:sz w:val="22"/>
          <w:szCs w:val="22"/>
        </w:rPr>
        <w:t>Leslie Bryant</w:t>
      </w:r>
      <w:r w:rsidRPr="0025689D">
        <w:rPr>
          <w:rFonts w:ascii="Tahoma" w:hAnsi="Tahoma" w:cs="Tahoma"/>
          <w:sz w:val="22"/>
          <w:szCs w:val="22"/>
        </w:rPr>
        <w:t xml:space="preserve">, </w:t>
      </w:r>
      <w:r w:rsidR="0082070F">
        <w:rPr>
          <w:rFonts w:ascii="Tahoma" w:hAnsi="Tahoma" w:cs="Tahoma"/>
          <w:sz w:val="22"/>
          <w:szCs w:val="22"/>
        </w:rPr>
        <w:t>Transit</w:t>
      </w:r>
    </w:p>
    <w:sectPr w:rsidR="007C0F1C" w:rsidRPr="0025689D" w:rsidSect="00BE4EC0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980A" w14:textId="77777777" w:rsidR="00535355" w:rsidRDefault="00535355" w:rsidP="002530A6">
      <w:r>
        <w:separator/>
      </w:r>
    </w:p>
  </w:endnote>
  <w:endnote w:type="continuationSeparator" w:id="0">
    <w:p w14:paraId="47E21098" w14:textId="77777777" w:rsidR="00535355" w:rsidRDefault="00535355" w:rsidP="0025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27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5B3A2" w14:textId="77777777" w:rsidR="008B698B" w:rsidRDefault="008B69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76B69" w14:textId="77777777" w:rsidR="0082070F" w:rsidRPr="00BE4EC0" w:rsidRDefault="0082070F" w:rsidP="0082070F">
    <w:pPr>
      <w:tabs>
        <w:tab w:val="center" w:pos="4680"/>
        <w:tab w:val="right" w:pos="9360"/>
      </w:tabs>
      <w:jc w:val="center"/>
      <w:rPr>
        <w:rFonts w:ascii="Tahoma" w:hAnsi="Tahoma" w:cs="Tahoma"/>
        <w:color w:val="2E74B5"/>
      </w:rPr>
    </w:pPr>
    <w:r>
      <w:rPr>
        <w:rFonts w:ascii="Tahoma" w:hAnsi="Tahoma" w:cs="Tahoma"/>
        <w:color w:val="2E74B5"/>
      </w:rPr>
      <w:t>FINANCE</w:t>
    </w:r>
  </w:p>
  <w:p w14:paraId="5F609520" w14:textId="77777777" w:rsidR="0082070F" w:rsidRPr="00BE4EC0" w:rsidRDefault="0082070F" w:rsidP="0082070F">
    <w:pPr>
      <w:tabs>
        <w:tab w:val="center" w:pos="4680"/>
        <w:tab w:val="right" w:pos="9360"/>
      </w:tabs>
      <w:jc w:val="center"/>
      <w:rPr>
        <w:rFonts w:ascii="Tahoma" w:hAnsi="Tahoma" w:cs="Tahoma"/>
        <w:color w:val="2E74B5"/>
      </w:rPr>
    </w:pPr>
    <w:r w:rsidRPr="00BE4EC0">
      <w:rPr>
        <w:rFonts w:ascii="Tahoma" w:hAnsi="Tahoma" w:cs="Tahoma"/>
        <w:noProof/>
        <w:color w:val="2E74B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ACB82" wp14:editId="262E1DCF">
              <wp:simplePos x="0" y="0"/>
              <wp:positionH relativeFrom="column">
                <wp:posOffset>-114300</wp:posOffset>
              </wp:positionH>
              <wp:positionV relativeFrom="paragraph">
                <wp:posOffset>66675</wp:posOffset>
              </wp:positionV>
              <wp:extent cx="6572250" cy="9525"/>
              <wp:effectExtent l="0" t="0" r="19050" b="28575"/>
              <wp:wrapNone/>
              <wp:docPr id="873150754" name="Straight Connector 8731507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303193" id="Straight Connector 87315075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5.25pt" to="508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" strokecolor="#7f7f7f" strokeweight=".5pt">
              <v:stroke joinstyle="miter"/>
            </v:line>
          </w:pict>
        </mc:Fallback>
      </mc:AlternateContent>
    </w:r>
  </w:p>
  <w:p w14:paraId="1745E1BE" w14:textId="77777777" w:rsidR="0082070F" w:rsidRPr="00BE4EC0" w:rsidRDefault="0082070F" w:rsidP="0082070F">
    <w:pPr>
      <w:tabs>
        <w:tab w:val="center" w:pos="4680"/>
        <w:tab w:val="right" w:pos="9360"/>
      </w:tabs>
      <w:jc w:val="center"/>
      <w:rPr>
        <w:rFonts w:ascii="Tahoma" w:hAnsi="Tahoma" w:cs="Tahoma"/>
        <w:sz w:val="20"/>
        <w:szCs w:val="20"/>
      </w:rPr>
    </w:pPr>
    <w:r w:rsidRPr="00BE4EC0">
      <w:rPr>
        <w:rFonts w:ascii="Tahoma" w:hAnsi="Tahoma" w:cs="Tahoma"/>
        <w:sz w:val="20"/>
        <w:szCs w:val="20"/>
      </w:rPr>
      <w:t>P.O.  BOX 447 ALBANY, GA  31702 | PHONE: 229.431.3211 | FAX: 229.431.2184 | www.albanyga.gov</w:t>
    </w:r>
  </w:p>
  <w:p w14:paraId="6EF1E5D3" w14:textId="77777777" w:rsidR="0082070F" w:rsidRPr="00BE4EC0" w:rsidRDefault="0082070F" w:rsidP="0082070F">
    <w:pPr>
      <w:tabs>
        <w:tab w:val="center" w:pos="4680"/>
        <w:tab w:val="right" w:pos="9360"/>
      </w:tabs>
      <w:jc w:val="center"/>
      <w:rPr>
        <w:rFonts w:ascii="Tahoma" w:hAnsi="Tahoma" w:cs="Tahoma"/>
        <w:b/>
        <w:noProof/>
        <w:color w:val="00B0F0"/>
        <w:sz w:val="22"/>
        <w:szCs w:val="22"/>
      </w:rPr>
    </w:pPr>
  </w:p>
  <w:p w14:paraId="46F9073F" w14:textId="77777777" w:rsidR="008B698B" w:rsidRDefault="008B6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0B62" w14:textId="39A57550" w:rsidR="00BE4EC0" w:rsidRPr="00BE4EC0" w:rsidRDefault="002B5669" w:rsidP="00BE4EC0">
    <w:pPr>
      <w:tabs>
        <w:tab w:val="center" w:pos="4680"/>
        <w:tab w:val="right" w:pos="9360"/>
      </w:tabs>
      <w:jc w:val="center"/>
      <w:rPr>
        <w:rFonts w:ascii="Tahoma" w:hAnsi="Tahoma" w:cs="Tahoma"/>
        <w:color w:val="2E74B5"/>
      </w:rPr>
    </w:pPr>
    <w:r>
      <w:rPr>
        <w:rFonts w:ascii="Tahoma" w:hAnsi="Tahoma" w:cs="Tahoma"/>
        <w:color w:val="2E74B5"/>
      </w:rPr>
      <w:t>FINANCE</w:t>
    </w:r>
  </w:p>
  <w:p w14:paraId="2B5F9B53" w14:textId="77777777" w:rsidR="00BE4EC0" w:rsidRPr="00BE4EC0" w:rsidRDefault="00BE4EC0" w:rsidP="00BE4EC0">
    <w:pPr>
      <w:tabs>
        <w:tab w:val="center" w:pos="4680"/>
        <w:tab w:val="right" w:pos="9360"/>
      </w:tabs>
      <w:jc w:val="center"/>
      <w:rPr>
        <w:rFonts w:ascii="Tahoma" w:hAnsi="Tahoma" w:cs="Tahoma"/>
        <w:color w:val="2E74B5"/>
      </w:rPr>
    </w:pPr>
    <w:r w:rsidRPr="00BE4EC0">
      <w:rPr>
        <w:rFonts w:ascii="Tahoma" w:hAnsi="Tahoma" w:cs="Tahoma"/>
        <w:noProof/>
        <w:color w:val="2E74B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520E7" wp14:editId="5E2C2AF0">
              <wp:simplePos x="0" y="0"/>
              <wp:positionH relativeFrom="column">
                <wp:posOffset>-114300</wp:posOffset>
              </wp:positionH>
              <wp:positionV relativeFrom="paragraph">
                <wp:posOffset>66675</wp:posOffset>
              </wp:positionV>
              <wp:extent cx="65722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C7F99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5.25pt" to="508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" strokecolor="#7f7f7f" strokeweight=".5pt">
              <v:stroke joinstyle="miter"/>
            </v:line>
          </w:pict>
        </mc:Fallback>
      </mc:AlternateContent>
    </w:r>
  </w:p>
  <w:p w14:paraId="0DD68823" w14:textId="77777777" w:rsidR="00BE4EC0" w:rsidRPr="00BE4EC0" w:rsidRDefault="00BE4EC0" w:rsidP="00BE4EC0">
    <w:pPr>
      <w:tabs>
        <w:tab w:val="center" w:pos="4680"/>
        <w:tab w:val="right" w:pos="9360"/>
      </w:tabs>
      <w:jc w:val="center"/>
      <w:rPr>
        <w:rFonts w:ascii="Tahoma" w:hAnsi="Tahoma" w:cs="Tahoma"/>
        <w:sz w:val="20"/>
        <w:szCs w:val="20"/>
      </w:rPr>
    </w:pPr>
    <w:r w:rsidRPr="00BE4EC0">
      <w:rPr>
        <w:rFonts w:ascii="Tahoma" w:hAnsi="Tahoma" w:cs="Tahoma"/>
        <w:sz w:val="20"/>
        <w:szCs w:val="20"/>
      </w:rPr>
      <w:t>P.O.  BOX 447 ALBANY, GA  31702 | PHONE: 229.431.3211 | FAX: 229.431.2184 | www.albanyga.gov</w:t>
    </w:r>
  </w:p>
  <w:p w14:paraId="7A31570A" w14:textId="77777777" w:rsidR="00BE4EC0" w:rsidRPr="00BE4EC0" w:rsidRDefault="00BE4EC0" w:rsidP="00BE4EC0">
    <w:pPr>
      <w:tabs>
        <w:tab w:val="center" w:pos="4680"/>
        <w:tab w:val="right" w:pos="9360"/>
      </w:tabs>
      <w:jc w:val="center"/>
      <w:rPr>
        <w:rFonts w:ascii="Tahoma" w:hAnsi="Tahoma" w:cs="Tahoma"/>
        <w:b/>
        <w:noProof/>
        <w:color w:val="00B0F0"/>
        <w:sz w:val="22"/>
        <w:szCs w:val="22"/>
      </w:rPr>
    </w:pPr>
  </w:p>
  <w:p w14:paraId="0149A66E" w14:textId="58781753" w:rsidR="002530A6" w:rsidRDefault="00253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0DD6" w14:textId="77777777" w:rsidR="00535355" w:rsidRDefault="00535355" w:rsidP="002530A6">
      <w:r>
        <w:separator/>
      </w:r>
    </w:p>
  </w:footnote>
  <w:footnote w:type="continuationSeparator" w:id="0">
    <w:p w14:paraId="41EB0FC9" w14:textId="77777777" w:rsidR="00535355" w:rsidRDefault="00535355" w:rsidP="0025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4931" w14:textId="77777777" w:rsidR="002530A6" w:rsidRDefault="002530A6" w:rsidP="002530A6">
    <w:pPr>
      <w:pStyle w:val="Header"/>
      <w:jc w:val="center"/>
    </w:pPr>
    <w:r w:rsidRPr="00990250">
      <w:rPr>
        <w:rFonts w:ascii="Arial" w:eastAsia="Times New Roman" w:hAnsi="Arial" w:cs="Arial"/>
        <w:noProof/>
        <w:color w:val="212121"/>
        <w:sz w:val="20"/>
        <w:szCs w:val="20"/>
        <w:shd w:val="clear" w:color="auto" w:fill="FFFFFF"/>
      </w:rPr>
      <w:drawing>
        <wp:inline distT="0" distB="0" distL="0" distR="0" wp14:anchorId="4B9C9DB8" wp14:editId="525B896F">
          <wp:extent cx="2908935" cy="1185018"/>
          <wp:effectExtent l="0" t="0" r="12065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Bx16-Full-Color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521" cy="11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EF2"/>
    <w:multiLevelType w:val="hybridMultilevel"/>
    <w:tmpl w:val="9822DD64"/>
    <w:lvl w:ilvl="0" w:tplc="D710410C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2C1078"/>
    <w:multiLevelType w:val="multilevel"/>
    <w:tmpl w:val="7EF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33267"/>
    <w:multiLevelType w:val="hybridMultilevel"/>
    <w:tmpl w:val="91E8078E"/>
    <w:lvl w:ilvl="0" w:tplc="E5C8C5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4B8E"/>
    <w:multiLevelType w:val="multilevel"/>
    <w:tmpl w:val="7416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3430C"/>
    <w:multiLevelType w:val="hybridMultilevel"/>
    <w:tmpl w:val="BC9AFD3E"/>
    <w:lvl w:ilvl="0" w:tplc="CBCAA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6CA2"/>
    <w:multiLevelType w:val="hybridMultilevel"/>
    <w:tmpl w:val="8E2A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93853"/>
    <w:multiLevelType w:val="multilevel"/>
    <w:tmpl w:val="F9806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A3EB4"/>
    <w:multiLevelType w:val="multilevel"/>
    <w:tmpl w:val="337E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367A5"/>
    <w:multiLevelType w:val="hybridMultilevel"/>
    <w:tmpl w:val="E0829F10"/>
    <w:lvl w:ilvl="0" w:tplc="F9F6F52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CA90D71"/>
    <w:multiLevelType w:val="hybridMultilevel"/>
    <w:tmpl w:val="C2FCF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E39EC"/>
    <w:multiLevelType w:val="multilevel"/>
    <w:tmpl w:val="49EC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/>
        <w:bCs/>
        <w:i w:val="0"/>
        <w:iCs w:val="0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47723C"/>
    <w:multiLevelType w:val="hybridMultilevel"/>
    <w:tmpl w:val="E8AA7230"/>
    <w:lvl w:ilvl="0" w:tplc="B02AEF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275F9"/>
    <w:multiLevelType w:val="hybridMultilevel"/>
    <w:tmpl w:val="E12AB0A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F74"/>
    <w:multiLevelType w:val="hybridMultilevel"/>
    <w:tmpl w:val="65061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7ED6"/>
    <w:multiLevelType w:val="multilevel"/>
    <w:tmpl w:val="6892F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9F684B"/>
    <w:multiLevelType w:val="hybridMultilevel"/>
    <w:tmpl w:val="9BDE15E0"/>
    <w:lvl w:ilvl="0" w:tplc="9452B91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479737EA"/>
    <w:multiLevelType w:val="hybridMultilevel"/>
    <w:tmpl w:val="D62001C0"/>
    <w:lvl w:ilvl="0" w:tplc="75A26D7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47BA7FB3"/>
    <w:multiLevelType w:val="hybridMultilevel"/>
    <w:tmpl w:val="A3A2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457B8"/>
    <w:multiLevelType w:val="hybridMultilevel"/>
    <w:tmpl w:val="DA9AE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63ADD"/>
    <w:multiLevelType w:val="hybridMultilevel"/>
    <w:tmpl w:val="E23EE97E"/>
    <w:lvl w:ilvl="0" w:tplc="3E128E0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61670314"/>
    <w:multiLevelType w:val="hybridMultilevel"/>
    <w:tmpl w:val="BDEEFC6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078EB"/>
    <w:multiLevelType w:val="multilevel"/>
    <w:tmpl w:val="24C29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A57E6"/>
    <w:multiLevelType w:val="multilevel"/>
    <w:tmpl w:val="E9F2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B3626"/>
    <w:multiLevelType w:val="hybridMultilevel"/>
    <w:tmpl w:val="F86843B8"/>
    <w:lvl w:ilvl="0" w:tplc="534E5B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07277"/>
    <w:multiLevelType w:val="hybridMultilevel"/>
    <w:tmpl w:val="11B0D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916D0"/>
    <w:multiLevelType w:val="hybridMultilevel"/>
    <w:tmpl w:val="45202E0A"/>
    <w:lvl w:ilvl="0" w:tplc="54BE8D8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A2948"/>
    <w:multiLevelType w:val="hybridMultilevel"/>
    <w:tmpl w:val="8804A7EE"/>
    <w:lvl w:ilvl="0" w:tplc="449C92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A67A3"/>
    <w:multiLevelType w:val="hybridMultilevel"/>
    <w:tmpl w:val="96EC8070"/>
    <w:lvl w:ilvl="0" w:tplc="D1E83A0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07EFF"/>
    <w:multiLevelType w:val="hybridMultilevel"/>
    <w:tmpl w:val="35FA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51600"/>
    <w:multiLevelType w:val="hybridMultilevel"/>
    <w:tmpl w:val="69229CBC"/>
    <w:lvl w:ilvl="0" w:tplc="607000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C2EB7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5F6CE4"/>
    <w:multiLevelType w:val="hybridMultilevel"/>
    <w:tmpl w:val="1948461A"/>
    <w:lvl w:ilvl="0" w:tplc="FACE504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6F60"/>
    <w:multiLevelType w:val="hybridMultilevel"/>
    <w:tmpl w:val="E75AFC30"/>
    <w:lvl w:ilvl="0" w:tplc="AF90D81A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066331">
    <w:abstractNumId w:val="23"/>
  </w:num>
  <w:num w:numId="2" w16cid:durableId="824517299">
    <w:abstractNumId w:val="25"/>
  </w:num>
  <w:num w:numId="3" w16cid:durableId="1611165282">
    <w:abstractNumId w:val="11"/>
  </w:num>
  <w:num w:numId="4" w16cid:durableId="1259481055">
    <w:abstractNumId w:val="29"/>
  </w:num>
  <w:num w:numId="5" w16cid:durableId="1123692063">
    <w:abstractNumId w:val="26"/>
  </w:num>
  <w:num w:numId="6" w16cid:durableId="491677545">
    <w:abstractNumId w:val="9"/>
  </w:num>
  <w:num w:numId="7" w16cid:durableId="685909702">
    <w:abstractNumId w:val="12"/>
  </w:num>
  <w:num w:numId="8" w16cid:durableId="1646356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025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0693468">
    <w:abstractNumId w:val="5"/>
  </w:num>
  <w:num w:numId="11" w16cid:durableId="39329018">
    <w:abstractNumId w:val="0"/>
  </w:num>
  <w:num w:numId="12" w16cid:durableId="6538745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5820694">
    <w:abstractNumId w:val="8"/>
  </w:num>
  <w:num w:numId="14" w16cid:durableId="2124960405">
    <w:abstractNumId w:val="19"/>
  </w:num>
  <w:num w:numId="15" w16cid:durableId="1960869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6956750">
    <w:abstractNumId w:val="13"/>
  </w:num>
  <w:num w:numId="17" w16cid:durableId="967273020">
    <w:abstractNumId w:val="31"/>
  </w:num>
  <w:num w:numId="18" w16cid:durableId="1972393734">
    <w:abstractNumId w:val="24"/>
  </w:num>
  <w:num w:numId="19" w16cid:durableId="358438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3821457">
    <w:abstractNumId w:val="10"/>
  </w:num>
  <w:num w:numId="21" w16cid:durableId="1099182880">
    <w:abstractNumId w:val="15"/>
  </w:num>
  <w:num w:numId="22" w16cid:durableId="708644535">
    <w:abstractNumId w:val="22"/>
  </w:num>
  <w:num w:numId="23" w16cid:durableId="1540360929">
    <w:abstractNumId w:val="28"/>
  </w:num>
  <w:num w:numId="24" w16cid:durableId="687829198">
    <w:abstractNumId w:val="27"/>
  </w:num>
  <w:num w:numId="25" w16cid:durableId="520322768">
    <w:abstractNumId w:val="1"/>
  </w:num>
  <w:num w:numId="26" w16cid:durableId="1636059872">
    <w:abstractNumId w:val="7"/>
  </w:num>
  <w:num w:numId="27" w16cid:durableId="496268762">
    <w:abstractNumId w:val="14"/>
  </w:num>
  <w:num w:numId="28" w16cid:durableId="1466040943">
    <w:abstractNumId w:val="21"/>
  </w:num>
  <w:num w:numId="29" w16cid:durableId="639580330">
    <w:abstractNumId w:val="6"/>
  </w:num>
  <w:num w:numId="30" w16cid:durableId="1480925384">
    <w:abstractNumId w:val="4"/>
  </w:num>
  <w:num w:numId="31" w16cid:durableId="692850264">
    <w:abstractNumId w:val="2"/>
  </w:num>
  <w:num w:numId="32" w16cid:durableId="1720471556">
    <w:abstractNumId w:val="3"/>
  </w:num>
  <w:num w:numId="33" w16cid:durableId="780491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UyNjawtDQxsjBX0lEKTi0uzszPAykwqQUAgZ4iQywAAAA="/>
  </w:docVars>
  <w:rsids>
    <w:rsidRoot w:val="002530A6"/>
    <w:rsid w:val="000018C1"/>
    <w:rsid w:val="00056EB9"/>
    <w:rsid w:val="00065B38"/>
    <w:rsid w:val="000702AE"/>
    <w:rsid w:val="00096F67"/>
    <w:rsid w:val="0012451E"/>
    <w:rsid w:val="00133475"/>
    <w:rsid w:val="002219A4"/>
    <w:rsid w:val="002301B4"/>
    <w:rsid w:val="0023752D"/>
    <w:rsid w:val="00250B16"/>
    <w:rsid w:val="002530A6"/>
    <w:rsid w:val="0025689D"/>
    <w:rsid w:val="00262581"/>
    <w:rsid w:val="002B5669"/>
    <w:rsid w:val="002C2A3D"/>
    <w:rsid w:val="002E3228"/>
    <w:rsid w:val="002E3557"/>
    <w:rsid w:val="00300E61"/>
    <w:rsid w:val="00305269"/>
    <w:rsid w:val="00327633"/>
    <w:rsid w:val="00347FF1"/>
    <w:rsid w:val="003615CC"/>
    <w:rsid w:val="00382E27"/>
    <w:rsid w:val="0039677B"/>
    <w:rsid w:val="003D2F79"/>
    <w:rsid w:val="004506AC"/>
    <w:rsid w:val="004959AC"/>
    <w:rsid w:val="004D04A7"/>
    <w:rsid w:val="004D6D3E"/>
    <w:rsid w:val="004E14D1"/>
    <w:rsid w:val="004E35A3"/>
    <w:rsid w:val="004E7B66"/>
    <w:rsid w:val="00512DD7"/>
    <w:rsid w:val="00535355"/>
    <w:rsid w:val="00563A40"/>
    <w:rsid w:val="005B18E0"/>
    <w:rsid w:val="00643100"/>
    <w:rsid w:val="00644882"/>
    <w:rsid w:val="00653E02"/>
    <w:rsid w:val="006667FD"/>
    <w:rsid w:val="00682BDD"/>
    <w:rsid w:val="006877DC"/>
    <w:rsid w:val="00695EFF"/>
    <w:rsid w:val="006A6E1D"/>
    <w:rsid w:val="006B6E2F"/>
    <w:rsid w:val="006C1FF5"/>
    <w:rsid w:val="006D0AD7"/>
    <w:rsid w:val="006D418C"/>
    <w:rsid w:val="006E6AA3"/>
    <w:rsid w:val="0070193E"/>
    <w:rsid w:val="00706A88"/>
    <w:rsid w:val="00707DD0"/>
    <w:rsid w:val="00722E3B"/>
    <w:rsid w:val="007724A3"/>
    <w:rsid w:val="007755E5"/>
    <w:rsid w:val="00782ACD"/>
    <w:rsid w:val="007C0F1C"/>
    <w:rsid w:val="007F0459"/>
    <w:rsid w:val="007F7EA5"/>
    <w:rsid w:val="008005E1"/>
    <w:rsid w:val="008060EA"/>
    <w:rsid w:val="0082070F"/>
    <w:rsid w:val="00832D2D"/>
    <w:rsid w:val="0084082C"/>
    <w:rsid w:val="00855EAA"/>
    <w:rsid w:val="0087068B"/>
    <w:rsid w:val="008A0D9D"/>
    <w:rsid w:val="008B698B"/>
    <w:rsid w:val="008C0EA1"/>
    <w:rsid w:val="008F0291"/>
    <w:rsid w:val="00922AC1"/>
    <w:rsid w:val="00941007"/>
    <w:rsid w:val="00944C9D"/>
    <w:rsid w:val="00945D5F"/>
    <w:rsid w:val="00956E83"/>
    <w:rsid w:val="00960A31"/>
    <w:rsid w:val="00967404"/>
    <w:rsid w:val="009A4064"/>
    <w:rsid w:val="009A5486"/>
    <w:rsid w:val="009B3558"/>
    <w:rsid w:val="009C35E6"/>
    <w:rsid w:val="009D11F7"/>
    <w:rsid w:val="009D389C"/>
    <w:rsid w:val="00A01BDA"/>
    <w:rsid w:val="00A12F3E"/>
    <w:rsid w:val="00A32EDC"/>
    <w:rsid w:val="00A33BC1"/>
    <w:rsid w:val="00A55C1B"/>
    <w:rsid w:val="00AA1EB9"/>
    <w:rsid w:val="00AA49C3"/>
    <w:rsid w:val="00AA6DE4"/>
    <w:rsid w:val="00AB0675"/>
    <w:rsid w:val="00AC4BF2"/>
    <w:rsid w:val="00AD7332"/>
    <w:rsid w:val="00B274B3"/>
    <w:rsid w:val="00B4300A"/>
    <w:rsid w:val="00B81C2D"/>
    <w:rsid w:val="00B92EBC"/>
    <w:rsid w:val="00BC2061"/>
    <w:rsid w:val="00BC4556"/>
    <w:rsid w:val="00BC4F7C"/>
    <w:rsid w:val="00BE4EC0"/>
    <w:rsid w:val="00C60A99"/>
    <w:rsid w:val="00C62DA7"/>
    <w:rsid w:val="00C87A6F"/>
    <w:rsid w:val="00C87BBF"/>
    <w:rsid w:val="00C96A7A"/>
    <w:rsid w:val="00CA4B95"/>
    <w:rsid w:val="00CB0013"/>
    <w:rsid w:val="00CB18AA"/>
    <w:rsid w:val="00CB1C32"/>
    <w:rsid w:val="00CC291A"/>
    <w:rsid w:val="00CD1B02"/>
    <w:rsid w:val="00CE11C9"/>
    <w:rsid w:val="00CF6DD4"/>
    <w:rsid w:val="00D020BA"/>
    <w:rsid w:val="00D06CB9"/>
    <w:rsid w:val="00D2632F"/>
    <w:rsid w:val="00D523E1"/>
    <w:rsid w:val="00D618FD"/>
    <w:rsid w:val="00D63444"/>
    <w:rsid w:val="00D67B34"/>
    <w:rsid w:val="00D94F33"/>
    <w:rsid w:val="00DB384E"/>
    <w:rsid w:val="00E14473"/>
    <w:rsid w:val="00E15EA5"/>
    <w:rsid w:val="00E2659E"/>
    <w:rsid w:val="00E27837"/>
    <w:rsid w:val="00E27BE6"/>
    <w:rsid w:val="00E4267F"/>
    <w:rsid w:val="00E54B7E"/>
    <w:rsid w:val="00E67B5E"/>
    <w:rsid w:val="00E83F5E"/>
    <w:rsid w:val="00EB0D57"/>
    <w:rsid w:val="00EF02B8"/>
    <w:rsid w:val="00EF0547"/>
    <w:rsid w:val="00F11572"/>
    <w:rsid w:val="00F37C3C"/>
    <w:rsid w:val="00F47555"/>
    <w:rsid w:val="00F640D8"/>
    <w:rsid w:val="00F77CE9"/>
    <w:rsid w:val="00F93D7C"/>
    <w:rsid w:val="00FB50E7"/>
    <w:rsid w:val="00FB5651"/>
    <w:rsid w:val="00FC5C64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0A33"/>
  <w15:chartTrackingRefBased/>
  <w15:docId w15:val="{4BA48366-7408-4FC6-B0F5-F10EF19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C1"/>
    <w:pPr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0A6"/>
  </w:style>
  <w:style w:type="paragraph" w:styleId="Footer">
    <w:name w:val="footer"/>
    <w:basedOn w:val="Normal"/>
    <w:link w:val="FooterChar"/>
    <w:uiPriority w:val="99"/>
    <w:unhideWhenUsed/>
    <w:rsid w:val="00253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0A6"/>
  </w:style>
  <w:style w:type="character" w:customStyle="1" w:styleId="Heading4Char">
    <w:name w:val="Heading 4 Char"/>
    <w:basedOn w:val="DefaultParagraphFont"/>
    <w:link w:val="Heading4"/>
    <w:uiPriority w:val="9"/>
    <w:semiHidden/>
    <w:rsid w:val="00707D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DD0"/>
    <w:pPr>
      <w:ind w:left="720"/>
      <w:contextualSpacing/>
    </w:pPr>
  </w:style>
  <w:style w:type="paragraph" w:styleId="BodyText">
    <w:name w:val="Body Text"/>
    <w:basedOn w:val="Normal"/>
    <w:link w:val="BodyTextChar"/>
    <w:rsid w:val="00707DD0"/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07DD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autoRedefine/>
    <w:qFormat/>
    <w:rsid w:val="00707DD0"/>
    <w:pPr>
      <w:tabs>
        <w:tab w:val="left" w:pos="-360"/>
      </w:tabs>
      <w:spacing w:before="80" w:after="120"/>
      <w:ind w:right="252"/>
      <w:jc w:val="center"/>
    </w:pPr>
    <w:rPr>
      <w:rFonts w:ascii="Times New Roman Bold" w:eastAsia="Times New Roman" w:hAnsi="Times New Roman Bold" w:cs="Times New Roman"/>
      <w:b/>
      <w:bCs/>
      <w:caps/>
      <w:snapToGrid w:val="0"/>
    </w:rPr>
  </w:style>
  <w:style w:type="paragraph" w:styleId="BodyTextIndent">
    <w:name w:val="Body Text Indent"/>
    <w:basedOn w:val="Normal"/>
    <w:link w:val="BodyTextIndentChar"/>
    <w:rsid w:val="00707DD0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07DD0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707DD0"/>
    <w:pPr>
      <w:tabs>
        <w:tab w:val="left" w:pos="-360"/>
      </w:tabs>
      <w:spacing w:after="40"/>
      <w:ind w:right="252"/>
      <w:jc w:val="both"/>
    </w:pPr>
    <w:rPr>
      <w:rFonts w:ascii="Times New Roman" w:eastAsia="Times New Roman" w:hAnsi="Times New Roman" w:cs="Times New Roman"/>
      <w:bCs/>
      <w:snapToGrid w:val="0"/>
      <w:sz w:val="22"/>
      <w:szCs w:val="20"/>
    </w:rPr>
  </w:style>
  <w:style w:type="paragraph" w:customStyle="1" w:styleId="a">
    <w:name w:val="_"/>
    <w:basedOn w:val="Normal"/>
    <w:rsid w:val="00707DD0"/>
    <w:pPr>
      <w:widowControl w:val="0"/>
      <w:tabs>
        <w:tab w:val="left" w:pos="-360"/>
      </w:tabs>
      <w:ind w:left="1440" w:right="252" w:hanging="720"/>
    </w:pPr>
    <w:rPr>
      <w:rFonts w:ascii="Times New Roman" w:eastAsia="Times New Roman" w:hAnsi="Times New Roman" w:cs="Times New Roman"/>
      <w:bCs/>
      <w:snapToGrid w:val="0"/>
      <w:sz w:val="22"/>
      <w:szCs w:val="20"/>
    </w:rPr>
  </w:style>
  <w:style w:type="paragraph" w:styleId="BodyText2">
    <w:name w:val="Body Text 2"/>
    <w:basedOn w:val="Normal"/>
    <w:link w:val="BodyText2Char"/>
    <w:rsid w:val="00707DD0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707DD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autoRedefine/>
    <w:qFormat/>
    <w:rsid w:val="00707DD0"/>
    <w:pPr>
      <w:tabs>
        <w:tab w:val="left" w:pos="-360"/>
        <w:tab w:val="left" w:pos="4320"/>
      </w:tabs>
      <w:spacing w:before="60" w:after="60"/>
      <w:ind w:right="252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707DD0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557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3D2F79"/>
    <w:rPr>
      <w:rFonts w:ascii="Calibri" w:hAnsi="Calibri" w:cs="Calibri"/>
      <w:sz w:val="22"/>
      <w:szCs w:val="22"/>
    </w:rPr>
  </w:style>
  <w:style w:type="character" w:customStyle="1" w:styleId="cf01">
    <w:name w:val="cf01"/>
    <w:basedOn w:val="DefaultParagraphFont"/>
    <w:rsid w:val="00A33BC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6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2671ED2DDD4DBDE163956D84DC21" ma:contentTypeVersion="15" ma:contentTypeDescription="Create a new document." ma:contentTypeScope="" ma:versionID="1def772b9d6e66634b91e74ac83245f0">
  <xsd:schema xmlns:xsd="http://www.w3.org/2001/XMLSchema" xmlns:xs="http://www.w3.org/2001/XMLSchema" xmlns:p="http://schemas.microsoft.com/office/2006/metadata/properties" xmlns:ns1="http://schemas.microsoft.com/sharepoint/v3" xmlns:ns2="4aa5b1c4-7f13-4fde-987c-fb5df3db108d" xmlns:ns3="420698eb-136a-4f95-affe-975e9e669c42" targetNamespace="http://schemas.microsoft.com/office/2006/metadata/properties" ma:root="true" ma:fieldsID="7a9cbfb9d666bfc03ff4740b101dacb4" ns1:_="" ns2:_="" ns3:_="">
    <xsd:import namespace="http://schemas.microsoft.com/sharepoint/v3"/>
    <xsd:import namespace="4aa5b1c4-7f13-4fde-987c-fb5df3db108d"/>
    <xsd:import namespace="420698eb-136a-4f95-affe-975e9e66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5b1c4-7f13-4fde-987c-fb5df3db1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a12b9a-b74a-4f77-ad0c-bd96a3e58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698eb-136a-4f95-affe-975e9e669c4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9c7241-4974-4299-97ce-b5589e3819bb}" ma:internalName="TaxCatchAll" ma:showField="CatchAllData" ma:web="420698eb-136a-4f95-affe-975e9e66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4aa5b1c4-7f13-4fde-987c-fb5df3db108d" xsi:nil="true"/>
    <TaxCatchAll xmlns="420698eb-136a-4f95-affe-975e9e669c42" xsi:nil="true"/>
    <lcf76f155ced4ddcb4097134ff3c332f xmlns="4aa5b1c4-7f13-4fde-987c-fb5df3db10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DDC2E8-03E3-4EFC-9B0C-4B84D4090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5EC10-46E6-4D21-AB18-E2791657B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a5b1c4-7f13-4fde-987c-fb5df3db108d"/>
    <ds:schemaRef ds:uri="420698eb-136a-4f95-affe-975e9e669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BCBEC-5CB5-4292-BF50-4F44780114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a5b1c4-7f13-4fde-987c-fb5df3db108d"/>
    <ds:schemaRef ds:uri="420698eb-136a-4f95-affe-975e9e669c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Steven</dc:creator>
  <cp:keywords/>
  <dc:description/>
  <cp:lastModifiedBy>Williams, Joshua</cp:lastModifiedBy>
  <cp:revision>2</cp:revision>
  <cp:lastPrinted>2026-02-09T18:21:00Z</cp:lastPrinted>
  <dcterms:created xsi:type="dcterms:W3CDTF">2026-06-23T19:54:00Z</dcterms:created>
  <dcterms:modified xsi:type="dcterms:W3CDTF">2026-06-23T19:54:00Z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0x010100637C2671ED2DDD4DBDE163956D84DC21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