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6136703F" w:rsidR="000A279C" w:rsidRPr="00FE23C8" w:rsidRDefault="0005092E" w:rsidP="000A279C">
      <w:pPr>
        <w:pStyle w:val="PlainText"/>
        <w:jc w:val="center"/>
        <w:rPr>
          <w:rFonts w:ascii="Times New Roman" w:eastAsia="Times New Roman" w:hAnsi="Times New Roman"/>
          <w:b/>
          <w:szCs w:val="24"/>
          <w:lang w:val="en-US"/>
        </w:rPr>
      </w:pPr>
      <w:r w:rsidRPr="00FE23C8">
        <w:rPr>
          <w:rFonts w:ascii="Times New Roman" w:eastAsia="Times New Roman" w:hAnsi="Times New Roman"/>
          <w:b/>
          <w:szCs w:val="24"/>
        </w:rPr>
        <w:t xml:space="preserve">Cooperative Agreement for </w:t>
      </w:r>
      <w:r w:rsidR="00005933" w:rsidRPr="00FE23C8">
        <w:rPr>
          <w:rFonts w:ascii="Times New Roman" w:eastAsia="Times New Roman" w:hAnsi="Times New Roman"/>
          <w:b/>
          <w:szCs w:val="24"/>
        </w:rPr>
        <w:t>Cooperative Ecosystem Studies Units (</w:t>
      </w:r>
      <w:r w:rsidRPr="00FE23C8">
        <w:rPr>
          <w:rFonts w:ascii="Times New Roman" w:eastAsia="Times New Roman" w:hAnsi="Times New Roman"/>
          <w:b/>
          <w:szCs w:val="24"/>
        </w:rPr>
        <w:t>CESU</w:t>
      </w:r>
      <w:r w:rsidR="00005933" w:rsidRPr="00FE23C8">
        <w:rPr>
          <w:rFonts w:ascii="Times New Roman" w:eastAsia="Times New Roman" w:hAnsi="Times New Roman"/>
          <w:b/>
          <w:szCs w:val="24"/>
        </w:rPr>
        <w:t>)-</w:t>
      </w:r>
      <w:r w:rsidRPr="00FE23C8">
        <w:rPr>
          <w:rFonts w:ascii="Times New Roman" w:eastAsia="Times New Roman" w:hAnsi="Times New Roman"/>
          <w:b/>
          <w:szCs w:val="24"/>
        </w:rPr>
        <w:t xml:space="preserve">affiliated </w:t>
      </w:r>
      <w:r w:rsidR="00B670C0" w:rsidRPr="00FE23C8">
        <w:rPr>
          <w:rFonts w:ascii="Times New Roman" w:eastAsia="Times New Roman" w:hAnsi="Times New Roman"/>
          <w:b/>
          <w:szCs w:val="24"/>
          <w:lang w:val="en-US"/>
        </w:rPr>
        <w:t>Partner</w:t>
      </w:r>
      <w:r w:rsidR="00005933" w:rsidRPr="00FE23C8">
        <w:rPr>
          <w:rFonts w:ascii="Times New Roman" w:eastAsia="Times New Roman" w:hAnsi="Times New Roman"/>
          <w:b/>
          <w:szCs w:val="24"/>
          <w:lang w:val="en-US"/>
        </w:rPr>
        <w:t xml:space="preserve"> </w:t>
      </w:r>
      <w:r w:rsidRPr="00FE23C8">
        <w:rPr>
          <w:rFonts w:ascii="Times New Roman" w:eastAsia="Times New Roman" w:hAnsi="Times New Roman"/>
          <w:b/>
          <w:szCs w:val="24"/>
        </w:rPr>
        <w:t>with</w:t>
      </w:r>
      <w:r w:rsidR="00DC72F1" w:rsidRPr="00FE23C8">
        <w:rPr>
          <w:rFonts w:ascii="Times New Roman" w:eastAsia="Times New Roman" w:hAnsi="Times New Roman"/>
          <w:b/>
          <w:szCs w:val="24"/>
          <w:lang w:val="en-US"/>
        </w:rPr>
        <w:t xml:space="preserve"> the </w:t>
      </w:r>
      <w:r w:rsidR="00E238E8" w:rsidRPr="00FE23C8">
        <w:rPr>
          <w:rFonts w:ascii="Times New Roman" w:eastAsia="Times New Roman" w:hAnsi="Times New Roman"/>
          <w:b/>
          <w:szCs w:val="24"/>
          <w:lang w:val="en-US"/>
        </w:rPr>
        <w:t>North Atlantic Coast CESU</w:t>
      </w:r>
    </w:p>
    <w:p w14:paraId="1ACE478D" w14:textId="77777777" w:rsidR="000A279C" w:rsidRPr="00FE23C8" w:rsidRDefault="000A279C" w:rsidP="000A279C">
      <w:pPr>
        <w:pStyle w:val="PlainText"/>
        <w:jc w:val="center"/>
        <w:rPr>
          <w:rFonts w:ascii="Times New Roman" w:eastAsia="Times New Roman" w:hAnsi="Times New Roman"/>
          <w:b/>
          <w:szCs w:val="24"/>
          <w:lang w:val="en-US"/>
        </w:rPr>
      </w:pPr>
    </w:p>
    <w:p w14:paraId="0331CA7F" w14:textId="32941D75" w:rsidR="0005092E" w:rsidRPr="00FE23C8" w:rsidRDefault="00005933" w:rsidP="00005933">
      <w:pPr>
        <w:pStyle w:val="Heading1"/>
        <w:rPr>
          <w:rFonts w:ascii="Times New Roman" w:hAnsi="Times New Roman"/>
          <w:bCs/>
          <w:color w:val="00B050"/>
          <w:szCs w:val="24"/>
        </w:rPr>
      </w:pPr>
      <w:r w:rsidRPr="00FE23C8">
        <w:rPr>
          <w:rFonts w:ascii="Times New Roman" w:hAnsi="Times New Roman"/>
          <w:bCs/>
          <w:szCs w:val="24"/>
        </w:rPr>
        <w:t xml:space="preserve">Project Title: </w:t>
      </w:r>
      <w:r w:rsidR="003B5433" w:rsidRPr="00FE23C8">
        <w:rPr>
          <w:rFonts w:ascii="Times New Roman" w:hAnsi="Times New Roman"/>
          <w:b w:val="0"/>
          <w:szCs w:val="24"/>
        </w:rPr>
        <w:t>Evaluating detection of Coconut Rhinoceros Beetle (Oryctes rhinoceros) via environmental DNA</w:t>
      </w:r>
    </w:p>
    <w:p w14:paraId="283229E7" w14:textId="77777777" w:rsidR="0005092E" w:rsidRPr="00FE23C8" w:rsidRDefault="0005092E" w:rsidP="006C0ADD">
      <w:pPr>
        <w:pStyle w:val="Heading1"/>
        <w:rPr>
          <w:rFonts w:ascii="Times New Roman" w:hAnsi="Times New Roman"/>
          <w:szCs w:val="24"/>
          <w:u w:val="single"/>
        </w:rPr>
      </w:pPr>
      <w:r w:rsidRPr="00FE23C8">
        <w:rPr>
          <w:rFonts w:ascii="Times New Roman" w:hAnsi="Times New Roman"/>
          <w:szCs w:val="24"/>
          <w:u w:val="single"/>
        </w:rPr>
        <w:t xml:space="preserve">Funding Opportunity Description </w:t>
      </w:r>
    </w:p>
    <w:p w14:paraId="0BCB73F6" w14:textId="39ABDD15" w:rsidR="00401773" w:rsidRPr="00FE23C8" w:rsidRDefault="0011764A" w:rsidP="00401773">
      <w:pPr>
        <w:pStyle w:val="NormalWeb"/>
        <w:tabs>
          <w:tab w:val="left" w:pos="9360"/>
        </w:tabs>
        <w:spacing w:before="0" w:beforeAutospacing="0" w:after="0" w:afterAutospacing="0"/>
        <w:rPr>
          <w:color w:val="222222"/>
          <w:lang w:eastAsia="x-none"/>
        </w:rPr>
      </w:pPr>
      <w:r w:rsidRPr="00FE23C8">
        <w:rPr>
          <w:color w:val="222222"/>
          <w:lang w:eastAsia="x-none"/>
        </w:rPr>
        <w:t xml:space="preserve">The USGS is offering a funding opportunity to a CESU partner for research </w:t>
      </w:r>
      <w:r w:rsidR="00401773" w:rsidRPr="00FE23C8">
        <w:rPr>
          <w:color w:val="222222"/>
          <w:lang w:eastAsia="x-none"/>
        </w:rPr>
        <w:t>collecting and analyzing environmental DNA (eDNA) samples to evaluate the efficacy of detecting small populations of Coconut Rhinoceros Beetle (CRB; Oryctes rhinoceros) in the Hawaiian Islands. The research will involve sampling environmental DNA from the trunks of palm trees</w:t>
      </w:r>
      <w:r w:rsidR="00F539BC" w:rsidRPr="00FE23C8">
        <w:rPr>
          <w:color w:val="222222"/>
          <w:lang w:eastAsia="x-none"/>
        </w:rPr>
        <w:t xml:space="preserve">, providing a rigorous test of </w:t>
      </w:r>
      <w:proofErr w:type="gramStart"/>
      <w:r w:rsidR="00F539BC" w:rsidRPr="00FE23C8">
        <w:rPr>
          <w:color w:val="222222"/>
          <w:lang w:eastAsia="x-none"/>
        </w:rPr>
        <w:t>an emerging</w:t>
      </w:r>
      <w:proofErr w:type="gramEnd"/>
      <w:r w:rsidR="00F539BC" w:rsidRPr="00FE23C8">
        <w:rPr>
          <w:color w:val="222222"/>
          <w:lang w:eastAsia="x-none"/>
        </w:rPr>
        <w:t xml:space="preserve"> technology</w:t>
      </w:r>
      <w:r w:rsidR="00401773" w:rsidRPr="00FE23C8">
        <w:rPr>
          <w:color w:val="222222"/>
          <w:lang w:eastAsia="x-none"/>
        </w:rPr>
        <w:t xml:space="preserve">. The CESU partner </w:t>
      </w:r>
      <w:r w:rsidR="000223DF" w:rsidRPr="00FE23C8">
        <w:rPr>
          <w:color w:val="222222"/>
          <w:lang w:eastAsia="x-none"/>
        </w:rPr>
        <w:t>is expected to</w:t>
      </w:r>
      <w:r w:rsidR="00401773" w:rsidRPr="00FE23C8">
        <w:rPr>
          <w:color w:val="222222"/>
          <w:lang w:eastAsia="x-none"/>
        </w:rPr>
        <w:t xml:space="preserve"> co-develop </w:t>
      </w:r>
      <w:r w:rsidR="000223DF" w:rsidRPr="00FE23C8">
        <w:rPr>
          <w:color w:val="222222"/>
          <w:lang w:eastAsia="x-none"/>
        </w:rPr>
        <w:t>a</w:t>
      </w:r>
      <w:r w:rsidR="00401773" w:rsidRPr="00FE23C8">
        <w:rPr>
          <w:color w:val="222222"/>
          <w:lang w:eastAsia="x-none"/>
        </w:rPr>
        <w:t xml:space="preserve"> sampling design and site selection in collaboration with USGS scientists, with the aim of evaluating the probability of detection via eDNA in locations where CRB populations are small, such as the limit of the known range. This study may also assess how detection probability is affected by distance from a pheromone lure, by sampling eDNA from trunks of palm trees at a variety of distances from a lure-based trap. The CESU partner </w:t>
      </w:r>
      <w:r w:rsidR="000223DF" w:rsidRPr="00FE23C8">
        <w:rPr>
          <w:color w:val="222222"/>
          <w:lang w:eastAsia="x-none"/>
        </w:rPr>
        <w:t>is expected to</w:t>
      </w:r>
      <w:r w:rsidR="00401773" w:rsidRPr="00FE23C8">
        <w:rPr>
          <w:color w:val="222222"/>
          <w:lang w:eastAsia="x-none"/>
        </w:rPr>
        <w:t xml:space="preserve"> conduct field sampling and subsequently run laboratory assay</w:t>
      </w:r>
      <w:r w:rsidR="00124299" w:rsidRPr="00FE23C8">
        <w:rPr>
          <w:color w:val="222222"/>
          <w:lang w:eastAsia="x-none"/>
        </w:rPr>
        <w:t xml:space="preserve">s, </w:t>
      </w:r>
      <w:r w:rsidR="00CD757B" w:rsidRPr="00FE23C8">
        <w:rPr>
          <w:color w:val="222222"/>
          <w:lang w:eastAsia="x-none"/>
        </w:rPr>
        <w:t xml:space="preserve">including </w:t>
      </w:r>
      <w:r w:rsidR="00124299" w:rsidRPr="00FE23C8">
        <w:rPr>
          <w:color w:val="222222"/>
          <w:lang w:eastAsia="x-none"/>
        </w:rPr>
        <w:t xml:space="preserve">technical </w:t>
      </w:r>
      <w:r w:rsidR="00CD757B" w:rsidRPr="00FE23C8">
        <w:rPr>
          <w:color w:val="222222"/>
          <w:lang w:eastAsia="x-none"/>
        </w:rPr>
        <w:t>replicates</w:t>
      </w:r>
      <w:r w:rsidR="00124299" w:rsidRPr="00FE23C8">
        <w:rPr>
          <w:color w:val="222222"/>
          <w:lang w:eastAsia="x-none"/>
        </w:rPr>
        <w:t>,</w:t>
      </w:r>
      <w:r w:rsidR="00CD757B" w:rsidRPr="00FE23C8">
        <w:rPr>
          <w:color w:val="222222"/>
          <w:lang w:eastAsia="x-none"/>
        </w:rPr>
        <w:t xml:space="preserve"> </w:t>
      </w:r>
      <w:r w:rsidR="00401773" w:rsidRPr="00FE23C8">
        <w:rPr>
          <w:color w:val="222222"/>
          <w:lang w:eastAsia="x-none"/>
        </w:rPr>
        <w:t xml:space="preserve">to test for presence of the focal species’ DNA. This work </w:t>
      </w:r>
      <w:r w:rsidR="001A224E" w:rsidRPr="00FE23C8">
        <w:rPr>
          <w:color w:val="222222"/>
          <w:lang w:eastAsia="x-none"/>
        </w:rPr>
        <w:t>is being developed to</w:t>
      </w:r>
      <w:r w:rsidR="00401773" w:rsidRPr="00FE23C8">
        <w:rPr>
          <w:color w:val="222222"/>
          <w:lang w:eastAsia="x-none"/>
        </w:rPr>
        <w:t xml:space="preserve"> inform the design of monitoring programs</w:t>
      </w:r>
      <w:r w:rsidR="00124299" w:rsidRPr="00FE23C8">
        <w:rPr>
          <w:color w:val="222222"/>
          <w:lang w:eastAsia="x-none"/>
        </w:rPr>
        <w:t xml:space="preserve">, including </w:t>
      </w:r>
      <w:r w:rsidR="00187E60" w:rsidRPr="00FE23C8">
        <w:rPr>
          <w:color w:val="222222"/>
          <w:lang w:eastAsia="x-none"/>
        </w:rPr>
        <w:t>Department of War (</w:t>
      </w:r>
      <w:r w:rsidR="00D02156" w:rsidRPr="00FE23C8">
        <w:rPr>
          <w:color w:val="222222"/>
          <w:lang w:eastAsia="x-none"/>
        </w:rPr>
        <w:t>DoW</w:t>
      </w:r>
      <w:r w:rsidR="00187E60" w:rsidRPr="00FE23C8">
        <w:rPr>
          <w:color w:val="222222"/>
          <w:lang w:eastAsia="x-none"/>
        </w:rPr>
        <w:t>)</w:t>
      </w:r>
      <w:r w:rsidR="002E617F" w:rsidRPr="00FE23C8">
        <w:rPr>
          <w:color w:val="222222"/>
          <w:lang w:eastAsia="x-none"/>
        </w:rPr>
        <w:t xml:space="preserve"> </w:t>
      </w:r>
      <w:r w:rsidR="00E74886" w:rsidRPr="00FE23C8">
        <w:rPr>
          <w:color w:val="222222"/>
          <w:lang w:eastAsia="x-none"/>
        </w:rPr>
        <w:t>biosecurity programs</w:t>
      </w:r>
      <w:r w:rsidR="001A224E" w:rsidRPr="00FE23C8">
        <w:rPr>
          <w:color w:val="222222"/>
          <w:lang w:eastAsia="x-none"/>
        </w:rPr>
        <w:t xml:space="preserve"> and port monitoring </w:t>
      </w:r>
      <w:r w:rsidR="000E48FE" w:rsidRPr="00FE23C8">
        <w:rPr>
          <w:color w:val="222222"/>
          <w:lang w:eastAsia="x-none"/>
        </w:rPr>
        <w:t>programs</w:t>
      </w:r>
      <w:r w:rsidR="00E74886" w:rsidRPr="00FE23C8">
        <w:rPr>
          <w:color w:val="222222"/>
          <w:lang w:eastAsia="x-none"/>
        </w:rPr>
        <w:t>.</w:t>
      </w:r>
      <w:r w:rsidR="00D02156" w:rsidRPr="00FE23C8">
        <w:rPr>
          <w:color w:val="222222"/>
          <w:lang w:eastAsia="x-none"/>
        </w:rPr>
        <w:t xml:space="preserve"> </w:t>
      </w:r>
      <w:r w:rsidR="00E74886" w:rsidRPr="00FE23C8">
        <w:rPr>
          <w:color w:val="222222"/>
          <w:lang w:eastAsia="x-none"/>
        </w:rPr>
        <w:t>T</w:t>
      </w:r>
      <w:r w:rsidR="00401773" w:rsidRPr="00FE23C8">
        <w:rPr>
          <w:color w:val="222222"/>
          <w:lang w:eastAsia="x-none"/>
        </w:rPr>
        <w:t>he CESU partner will collaborate with USGS scientists as the data are analyzed and interpreted. The CESU partner may collaborate on work related to biosecurity and biosurveillance, as determined by available funding and interest.</w:t>
      </w:r>
    </w:p>
    <w:p w14:paraId="6409D4C9" w14:textId="77777777" w:rsidR="00401773" w:rsidRPr="00FE23C8" w:rsidRDefault="00401773" w:rsidP="00401773">
      <w:pPr>
        <w:pStyle w:val="NormalWeb"/>
        <w:tabs>
          <w:tab w:val="left" w:pos="9360"/>
        </w:tabs>
        <w:spacing w:before="0" w:beforeAutospacing="0" w:after="0" w:afterAutospacing="0"/>
        <w:rPr>
          <w:color w:val="222222"/>
          <w:lang w:eastAsia="x-none"/>
        </w:rPr>
      </w:pPr>
    </w:p>
    <w:p w14:paraId="1B85DC31" w14:textId="47AC6313" w:rsidR="00EC642C" w:rsidRPr="00FE23C8" w:rsidRDefault="009151CC" w:rsidP="00401773">
      <w:pPr>
        <w:pStyle w:val="NormalWeb"/>
        <w:tabs>
          <w:tab w:val="left" w:pos="9360"/>
        </w:tabs>
        <w:spacing w:before="0" w:beforeAutospacing="0" w:after="0" w:afterAutospacing="0"/>
        <w:rPr>
          <w:rFonts w:eastAsia="TimesNewRoman"/>
          <w:b/>
          <w:color w:val="000000"/>
        </w:rPr>
      </w:pPr>
      <w:r w:rsidRPr="00FE23C8">
        <w:rPr>
          <w:rFonts w:eastAsia="TimesNewRoman"/>
          <w:b/>
          <w:i/>
          <w:color w:val="000000"/>
        </w:rPr>
        <w:t xml:space="preserve">Research </w:t>
      </w:r>
      <w:r w:rsidR="00EC642C" w:rsidRPr="00FE23C8">
        <w:rPr>
          <w:rFonts w:eastAsia="TimesNewRoman"/>
          <w:b/>
          <w:i/>
          <w:color w:val="000000"/>
        </w:rPr>
        <w:t>Objectives</w:t>
      </w:r>
      <w:r w:rsidR="00EC642C" w:rsidRPr="00FE23C8">
        <w:rPr>
          <w:rFonts w:eastAsia="TimesNewRoman"/>
          <w:b/>
          <w:color w:val="000000"/>
        </w:rPr>
        <w:t>:</w:t>
      </w:r>
      <w:r w:rsidR="00690553" w:rsidRPr="00FE23C8">
        <w:rPr>
          <w:rFonts w:eastAsia="TimesNewRoman"/>
          <w:b/>
          <w:color w:val="000000"/>
        </w:rPr>
        <w:t xml:space="preserve"> </w:t>
      </w:r>
    </w:p>
    <w:p w14:paraId="7EBD5B1D" w14:textId="2E964885" w:rsidR="00752711" w:rsidRPr="00FE23C8" w:rsidRDefault="007B132F" w:rsidP="00AA220B">
      <w:pPr>
        <w:widowControl w:val="0"/>
        <w:rPr>
          <w:rFonts w:eastAsia="TimesNewRoman"/>
          <w:lang w:eastAsia="ar-SA"/>
        </w:rPr>
      </w:pPr>
      <w:r w:rsidRPr="00FE23C8">
        <w:rPr>
          <w:rFonts w:eastAsia="TimesNewRoman"/>
          <w:lang w:eastAsia="ar-SA"/>
        </w:rPr>
        <w:tab/>
      </w:r>
    </w:p>
    <w:p w14:paraId="63FB9313" w14:textId="32A042C9" w:rsidR="00752711" w:rsidRPr="00FE23C8" w:rsidRDefault="00752711" w:rsidP="00752711">
      <w:pPr>
        <w:pStyle w:val="NormalWeb"/>
        <w:tabs>
          <w:tab w:val="left" w:pos="9360"/>
        </w:tabs>
        <w:spacing w:before="0" w:beforeAutospacing="0" w:after="0" w:afterAutospacing="0"/>
        <w:rPr>
          <w:rFonts w:eastAsia="TimesNewRoman"/>
          <w:bCs/>
          <w:color w:val="000000"/>
        </w:rPr>
      </w:pPr>
      <w:r w:rsidRPr="00FE23C8">
        <w:rPr>
          <w:rFonts w:eastAsia="TimesNewRoman"/>
          <w:bCs/>
          <w:color w:val="000000"/>
        </w:rPr>
        <w:t xml:space="preserve">-Design and conduct field sampling for CRB eDNA to evaluate the probability of detection via this survey method. </w:t>
      </w:r>
    </w:p>
    <w:p w14:paraId="50251416" w14:textId="61DC9F12" w:rsidR="00752711" w:rsidRPr="00FE23C8" w:rsidRDefault="00752711" w:rsidP="00752711">
      <w:pPr>
        <w:pStyle w:val="NormalWeb"/>
        <w:tabs>
          <w:tab w:val="left" w:pos="9360"/>
        </w:tabs>
        <w:spacing w:before="0" w:beforeAutospacing="0" w:after="0" w:afterAutospacing="0"/>
        <w:rPr>
          <w:rFonts w:eastAsia="TimesNewRoman"/>
          <w:bCs/>
          <w:color w:val="000000"/>
        </w:rPr>
      </w:pPr>
      <w:r w:rsidRPr="00FE23C8">
        <w:rPr>
          <w:rFonts w:eastAsia="TimesNewRoman"/>
          <w:bCs/>
          <w:color w:val="000000"/>
        </w:rPr>
        <w:t xml:space="preserve">-Assess how detection probability is affected by local CRB </w:t>
      </w:r>
      <w:r w:rsidR="000E48FE" w:rsidRPr="00FE23C8">
        <w:rPr>
          <w:rFonts w:eastAsia="TimesNewRoman"/>
          <w:bCs/>
          <w:color w:val="000000"/>
        </w:rPr>
        <w:t xml:space="preserve">prevalence and/or </w:t>
      </w:r>
      <w:r w:rsidRPr="00FE23C8">
        <w:rPr>
          <w:rFonts w:eastAsia="TimesNewRoman"/>
          <w:bCs/>
          <w:color w:val="000000"/>
        </w:rPr>
        <w:t>abundance, inferred by summarizing trapping data collected by other collaborators.</w:t>
      </w:r>
    </w:p>
    <w:p w14:paraId="0B4A9915" w14:textId="77777777" w:rsidR="007B2560" w:rsidRPr="00FE23C8" w:rsidRDefault="007B2560" w:rsidP="00752711">
      <w:pPr>
        <w:pStyle w:val="NormalWeb"/>
        <w:tabs>
          <w:tab w:val="left" w:pos="9360"/>
        </w:tabs>
        <w:spacing w:before="0" w:beforeAutospacing="0" w:after="0" w:afterAutospacing="0"/>
        <w:rPr>
          <w:rFonts w:eastAsia="TimesNewRoman"/>
          <w:bCs/>
          <w:color w:val="000000"/>
        </w:rPr>
      </w:pPr>
    </w:p>
    <w:p w14:paraId="76088BEF" w14:textId="77777777" w:rsidR="00FE23C8" w:rsidRPr="00FE23C8" w:rsidRDefault="008B6355" w:rsidP="00FE23C8">
      <w:r w:rsidRPr="00FE23C8">
        <w:t xml:space="preserve">This funding opportunity aligns with </w:t>
      </w:r>
      <w:r w:rsidRPr="00FE23C8">
        <w:rPr>
          <w:b/>
          <w:bCs/>
        </w:rPr>
        <w:t>National Security</w:t>
      </w:r>
      <w:r w:rsidRPr="00FE23C8">
        <w:t xml:space="preserve"> by directly supporting the DoW mission and </w:t>
      </w:r>
      <w:r w:rsidR="00055944" w:rsidRPr="00FE23C8">
        <w:t>enabling military readiness</w:t>
      </w:r>
      <w:r w:rsidRPr="00FE23C8">
        <w:t xml:space="preserve"> in the Pacific.</w:t>
      </w:r>
    </w:p>
    <w:p w14:paraId="6AC232AF" w14:textId="77777777" w:rsidR="00FE23C8" w:rsidRPr="00FE23C8" w:rsidRDefault="00FE23C8" w:rsidP="00FE23C8"/>
    <w:p w14:paraId="133F3B4B" w14:textId="40ED4D7B" w:rsidR="00752711" w:rsidRPr="00FE23C8" w:rsidRDefault="008B6355" w:rsidP="00FE23C8">
      <w:r w:rsidRPr="00FE23C8">
        <w:rPr>
          <w:b/>
          <w:bCs/>
        </w:rPr>
        <w:t>National Security and Military Readiness</w:t>
      </w:r>
      <w:r w:rsidRPr="00FE23C8">
        <w:t xml:space="preserve"> This project </w:t>
      </w:r>
      <w:r w:rsidR="00C20B49" w:rsidRPr="00FE23C8">
        <w:t xml:space="preserve">will directly inform analyses that identify the level of </w:t>
      </w:r>
      <w:r w:rsidR="00D263F2" w:rsidRPr="00FE23C8">
        <w:t>surveillance effort</w:t>
      </w:r>
      <w:r w:rsidR="00B14A03" w:rsidRPr="00FE23C8">
        <w:t xml:space="preserve"> needed to have confidence in pest absence</w:t>
      </w:r>
      <w:r w:rsidR="00D263F2" w:rsidRPr="00FE23C8">
        <w:t>,</w:t>
      </w:r>
      <w:r w:rsidR="00B14A03" w:rsidRPr="00FE23C8">
        <w:t xml:space="preserve"> which can be</w:t>
      </w:r>
      <w:r w:rsidR="00D263F2" w:rsidRPr="00FE23C8">
        <w:t xml:space="preserve"> achieved both through traditional physical traps and</w:t>
      </w:r>
      <w:r w:rsidR="00B14A03" w:rsidRPr="00FE23C8">
        <w:t xml:space="preserve">/or emerging eDNA technologies. Confidence in pest absence </w:t>
      </w:r>
      <w:r w:rsidR="00CA12ED" w:rsidRPr="00FE23C8">
        <w:t xml:space="preserve">in turn enables nimble movements of </w:t>
      </w:r>
      <w:r w:rsidR="00CE21D9" w:rsidRPr="00FE23C8">
        <w:t>personnel</w:t>
      </w:r>
      <w:r w:rsidR="00CA12ED" w:rsidRPr="00FE23C8">
        <w:t xml:space="preserve"> and materiel. </w:t>
      </w:r>
    </w:p>
    <w:p w14:paraId="493E06BC" w14:textId="77777777" w:rsidR="00FE23C8" w:rsidRPr="00FE23C8" w:rsidRDefault="00FE23C8" w:rsidP="00FE23C8"/>
    <w:p w14:paraId="3D93DA14" w14:textId="7B94DEED" w:rsidR="00313008" w:rsidRDefault="00313008" w:rsidP="00313008">
      <w:pPr>
        <w:pStyle w:val="ListParagraph"/>
        <w:widowControl w:val="0"/>
        <w:numPr>
          <w:ilvl w:val="0"/>
          <w:numId w:val="17"/>
        </w:numPr>
        <w:rPr>
          <w:rFonts w:eastAsia="Calibri"/>
        </w:rPr>
      </w:pPr>
      <w:r w:rsidRPr="00FE23C8">
        <w:rPr>
          <w:rFonts w:eastAsia="Calibri"/>
          <w:b/>
          <w:bCs/>
        </w:rPr>
        <w:t>Scientific Integrity &amp; Biological Safety</w:t>
      </w:r>
      <w:proofErr w:type="gramStart"/>
      <w:r w:rsidRPr="00FE23C8">
        <w:rPr>
          <w:rFonts w:eastAsia="Calibri"/>
        </w:rPr>
        <w:t>:  This</w:t>
      </w:r>
      <w:proofErr w:type="gramEnd"/>
      <w:r w:rsidRPr="00FE23C8">
        <w:rPr>
          <w:rFonts w:eastAsia="Calibri"/>
        </w:rPr>
        <w:t xml:space="preserve"> Cooperative Research Agreement aligns with the Executive Order to restore gold standard science and confidence in scientific information by providing results and interpretation to reinforce evidence-based decision-making (EO 14303 -- </w:t>
      </w:r>
      <w:r w:rsidRPr="00FE23C8">
        <w:rPr>
          <w:rFonts w:eastAsia="Calibri"/>
          <w:bCs/>
        </w:rPr>
        <w:t xml:space="preserve">Restoring Gold Standard Science </w:t>
      </w:r>
      <w:r w:rsidR="00D97AF4" w:rsidRPr="00FE23C8">
        <w:rPr>
          <w:rFonts w:eastAsia="Calibri"/>
          <w:bCs/>
        </w:rPr>
        <w:t>(May 23, 2025</w:t>
      </w:r>
      <w:r w:rsidRPr="00FE23C8">
        <w:rPr>
          <w:rFonts w:eastAsia="Calibri"/>
        </w:rPr>
        <w:t xml:space="preserve">). All products and deliverables produced through this Cooperative Research Agreement meet the USGS </w:t>
      </w:r>
      <w:r w:rsidRPr="00FE23C8">
        <w:rPr>
          <w:rFonts w:eastAsia="Calibri"/>
        </w:rPr>
        <w:lastRenderedPageBreak/>
        <w:t>Fundamental Science Practice protocols that are based on sound scientific methods of reproducible research with estimates of uncertainty and subject to unbiased peer review.</w:t>
      </w:r>
    </w:p>
    <w:p w14:paraId="3B90E42E" w14:textId="77777777" w:rsidR="00FE23C8" w:rsidRPr="00FE23C8" w:rsidRDefault="00FE23C8" w:rsidP="00FE23C8">
      <w:pPr>
        <w:pStyle w:val="ListParagraph"/>
        <w:widowControl w:val="0"/>
        <w:rPr>
          <w:rFonts w:eastAsia="Calibri"/>
        </w:rPr>
      </w:pPr>
    </w:p>
    <w:p w14:paraId="1C31EEE9" w14:textId="3AAA5D72" w:rsidR="00717892" w:rsidRPr="00FE23C8" w:rsidRDefault="00717892" w:rsidP="00717892">
      <w:pPr>
        <w:pStyle w:val="ListParagraph"/>
        <w:widowControl w:val="0"/>
        <w:numPr>
          <w:ilvl w:val="0"/>
          <w:numId w:val="17"/>
        </w:numPr>
        <w:rPr>
          <w:rFonts w:eastAsia="Calibri"/>
        </w:rPr>
      </w:pPr>
      <w:r w:rsidRPr="00FE23C8">
        <w:rPr>
          <w:rFonts w:eastAsia="Calibri"/>
          <w:b/>
          <w:bCs/>
        </w:rPr>
        <w:t>Environmental Stewardship &amp; Community Engagement</w:t>
      </w:r>
      <w:r w:rsidRPr="00FE23C8">
        <w:rPr>
          <w:rFonts w:eastAsia="Calibri"/>
        </w:rPr>
        <w:t xml:space="preserve">:  This Cooperative Research Agreement aligns with two Executive Orders and a Secretarial Order to encourage responsible conservation efforts, preserve natural resources, and enhance outdoor recreational experiences (EO 14313 -- </w:t>
      </w:r>
      <w:r w:rsidRPr="00FE23C8">
        <w:rPr>
          <w:rFonts w:eastAsia="Calibri"/>
          <w:bCs/>
        </w:rPr>
        <w:t>Establishing the President's Make America Beautiful Again Commission</w:t>
      </w:r>
      <w:r w:rsidR="001F1319" w:rsidRPr="00FE23C8">
        <w:rPr>
          <w:rFonts w:eastAsia="Calibri"/>
          <w:bCs/>
        </w:rPr>
        <w:t xml:space="preserve"> (July 3, 2025)</w:t>
      </w:r>
      <w:r w:rsidRPr="00FE23C8">
        <w:rPr>
          <w:rFonts w:eastAsia="Calibri"/>
        </w:rPr>
        <w:t xml:space="preserve"> and EO 14314 -- Making America Beautiful Again by Improving Our National Parks </w:t>
      </w:r>
      <w:r w:rsidR="006F443B" w:rsidRPr="00FE23C8">
        <w:rPr>
          <w:rFonts w:eastAsia="Calibri"/>
        </w:rPr>
        <w:t>(July 3, 2025)</w:t>
      </w:r>
      <w:r w:rsidRPr="00FE23C8">
        <w:rPr>
          <w:rFonts w:eastAsia="Calibri"/>
        </w:rPr>
        <w:t xml:space="preserve">, and SO 3347 - Conservation Stewardship and Outdoor Recreation </w:t>
      </w:r>
      <w:r w:rsidR="00C748C7" w:rsidRPr="00FE23C8">
        <w:rPr>
          <w:rFonts w:eastAsia="Calibri"/>
        </w:rPr>
        <w:t>(</w:t>
      </w:r>
      <w:r w:rsidR="00A6381F" w:rsidRPr="00FE23C8">
        <w:rPr>
          <w:rFonts w:eastAsia="Calibri"/>
        </w:rPr>
        <w:t>March 2, 2017</w:t>
      </w:r>
      <w:r w:rsidRPr="00FE23C8">
        <w:rPr>
          <w:rFonts w:eastAsia="Calibri"/>
        </w:rPr>
        <w:t xml:space="preserve">). Research carried out through this Cooperative Research Agreement </w:t>
      </w:r>
      <w:r w:rsidR="00A77212" w:rsidRPr="00FE23C8">
        <w:rPr>
          <w:rFonts w:eastAsia="Calibri"/>
        </w:rPr>
        <w:t xml:space="preserve">can </w:t>
      </w:r>
      <w:proofErr w:type="gramStart"/>
      <w:r w:rsidRPr="00FE23C8">
        <w:rPr>
          <w:rFonts w:eastAsia="Calibri"/>
        </w:rPr>
        <w:t>used</w:t>
      </w:r>
      <w:proofErr w:type="gramEnd"/>
      <w:r w:rsidRPr="00FE23C8">
        <w:rPr>
          <w:rFonts w:eastAsia="Calibri"/>
        </w:rPr>
        <w:t xml:space="preserve"> by local, state and federal governments to make management, </w:t>
      </w:r>
      <w:r w:rsidR="00FA0DB8" w:rsidRPr="00FE23C8">
        <w:rPr>
          <w:rFonts w:eastAsia="Calibri"/>
        </w:rPr>
        <w:t xml:space="preserve">conservation, </w:t>
      </w:r>
      <w:r w:rsidRPr="00FE23C8">
        <w:rPr>
          <w:rFonts w:eastAsia="Calibri"/>
        </w:rPr>
        <w:t>and policy decisions.</w:t>
      </w:r>
      <w:r w:rsidR="00132381" w:rsidRPr="00FE23C8">
        <w:rPr>
          <w:rFonts w:eastAsia="Calibri"/>
        </w:rPr>
        <w:t xml:space="preserve"> </w:t>
      </w:r>
      <w:r w:rsidR="00B31E1D" w:rsidRPr="00FE23C8">
        <w:rPr>
          <w:rFonts w:eastAsia="Calibri"/>
        </w:rPr>
        <w:t>Specifically, t</w:t>
      </w:r>
      <w:r w:rsidR="00132381" w:rsidRPr="00FE23C8">
        <w:rPr>
          <w:rFonts w:eastAsia="Calibri"/>
        </w:rPr>
        <w:t xml:space="preserve">his work </w:t>
      </w:r>
      <w:r w:rsidR="00B31E1D" w:rsidRPr="00FE23C8">
        <w:rPr>
          <w:rFonts w:eastAsia="Calibri"/>
        </w:rPr>
        <w:t>can</w:t>
      </w:r>
      <w:r w:rsidR="00132381" w:rsidRPr="00FE23C8">
        <w:rPr>
          <w:rFonts w:eastAsia="Calibri"/>
        </w:rPr>
        <w:t xml:space="preserve"> promote early detection and rapid response</w:t>
      </w:r>
      <w:r w:rsidR="00B31E1D" w:rsidRPr="00FE23C8">
        <w:rPr>
          <w:rFonts w:eastAsia="Calibri"/>
        </w:rPr>
        <w:t xml:space="preserve"> to major </w:t>
      </w:r>
      <w:proofErr w:type="gramStart"/>
      <w:r w:rsidR="00B31E1D" w:rsidRPr="00FE23C8">
        <w:rPr>
          <w:rFonts w:eastAsia="Calibri"/>
        </w:rPr>
        <w:t>pest</w:t>
      </w:r>
      <w:proofErr w:type="gramEnd"/>
      <w:r w:rsidR="00B31E1D" w:rsidRPr="00FE23C8">
        <w:rPr>
          <w:rFonts w:eastAsia="Calibri"/>
        </w:rPr>
        <w:t xml:space="preserve"> of coconut palm trees</w:t>
      </w:r>
      <w:r w:rsidR="00FA3EDA" w:rsidRPr="00FE23C8">
        <w:rPr>
          <w:rFonts w:eastAsia="Calibri"/>
        </w:rPr>
        <w:t xml:space="preserve">, which are valued </w:t>
      </w:r>
      <w:r w:rsidR="007E0DA6" w:rsidRPr="00FE23C8">
        <w:rPr>
          <w:rFonts w:eastAsia="Calibri"/>
        </w:rPr>
        <w:t xml:space="preserve">and iconic resources on Pacific Islands. CRB </w:t>
      </w:r>
      <w:r w:rsidR="00FA0DB8" w:rsidRPr="00FE23C8">
        <w:rPr>
          <w:rFonts w:eastAsia="Calibri"/>
        </w:rPr>
        <w:t xml:space="preserve">also threatens the viability of endemic palm species, </w:t>
      </w:r>
      <w:r w:rsidR="005D402D" w:rsidRPr="00FE23C8">
        <w:rPr>
          <w:rFonts w:eastAsia="Calibri"/>
        </w:rPr>
        <w:t xml:space="preserve">in addition to horticultural and food species, </w:t>
      </w:r>
      <w:r w:rsidR="00FA0DB8" w:rsidRPr="00FE23C8">
        <w:rPr>
          <w:rFonts w:eastAsia="Calibri"/>
        </w:rPr>
        <w:t xml:space="preserve">and so poses threats to recreation, </w:t>
      </w:r>
      <w:r w:rsidR="00837C51" w:rsidRPr="00FE23C8">
        <w:rPr>
          <w:rFonts w:eastAsia="Calibri"/>
        </w:rPr>
        <w:t xml:space="preserve">food security, </w:t>
      </w:r>
      <w:r w:rsidR="00FA0DB8" w:rsidRPr="00FE23C8">
        <w:rPr>
          <w:rFonts w:eastAsia="Calibri"/>
        </w:rPr>
        <w:t xml:space="preserve">culture, </w:t>
      </w:r>
      <w:r w:rsidR="005D402D" w:rsidRPr="00FE23C8">
        <w:rPr>
          <w:rFonts w:eastAsia="Calibri"/>
        </w:rPr>
        <w:t>tourism, and conservation.</w:t>
      </w:r>
    </w:p>
    <w:p w14:paraId="1F246B15" w14:textId="77777777" w:rsidR="00313008" w:rsidRPr="00FE23C8" w:rsidRDefault="00313008" w:rsidP="00DE011A">
      <w:pPr>
        <w:widowControl w:val="0"/>
        <w:rPr>
          <w:rFonts w:eastAsia="TimesNewRoman"/>
        </w:rPr>
      </w:pPr>
    </w:p>
    <w:p w14:paraId="0286826E" w14:textId="77777777" w:rsidR="007F068E" w:rsidRPr="00FE23C8" w:rsidRDefault="007F068E" w:rsidP="007F068E">
      <w:pPr>
        <w:rPr>
          <w:b/>
          <w:bCs/>
          <w:u w:val="single"/>
        </w:rPr>
      </w:pPr>
      <w:r w:rsidRPr="00FE23C8">
        <w:rPr>
          <w:b/>
          <w:bCs/>
          <w:u w:val="single"/>
        </w:rPr>
        <w:t>Award information</w:t>
      </w:r>
    </w:p>
    <w:p w14:paraId="0CD9B582" w14:textId="77777777" w:rsidR="008F28CF" w:rsidRPr="00FE23C8" w:rsidRDefault="008F28CF" w:rsidP="008F28CF">
      <w:pPr>
        <w:rPr>
          <w:iCs/>
          <w:color w:val="000000"/>
        </w:rPr>
      </w:pPr>
    </w:p>
    <w:p w14:paraId="7B270190" w14:textId="1B2245BA" w:rsidR="008F28CF" w:rsidRPr="00FE23C8" w:rsidRDefault="008F28CF" w:rsidP="008F28CF">
      <w:pPr>
        <w:rPr>
          <w:iCs/>
          <w:color w:val="000000"/>
        </w:rPr>
      </w:pPr>
      <w:r w:rsidRPr="00FE23C8">
        <w:rPr>
          <w:iCs/>
          <w:color w:val="000000"/>
        </w:rPr>
        <w:t xml:space="preserve">The </w:t>
      </w:r>
      <w:proofErr w:type="gramStart"/>
      <w:r w:rsidRPr="00FE23C8">
        <w:rPr>
          <w:iCs/>
          <w:color w:val="000000"/>
        </w:rPr>
        <w:t>award instrument</w:t>
      </w:r>
      <w:proofErr w:type="gramEnd"/>
      <w:r w:rsidRPr="00FE23C8">
        <w:rPr>
          <w:iCs/>
          <w:color w:val="000000"/>
        </w:rPr>
        <w:t xml:space="preserve"> for this project is a cooperative agreement. </w:t>
      </w:r>
    </w:p>
    <w:p w14:paraId="65502AE2" w14:textId="77777777" w:rsidR="00CD2CA5" w:rsidRPr="00FE23C8" w:rsidRDefault="00CD2CA5" w:rsidP="007F068E">
      <w:pPr>
        <w:rPr>
          <w:b/>
          <w:bCs/>
        </w:rPr>
      </w:pPr>
    </w:p>
    <w:p w14:paraId="7D882A3A" w14:textId="46447FA2" w:rsidR="0011764A" w:rsidRPr="00FE23C8" w:rsidRDefault="0011764A" w:rsidP="0011764A">
      <w:pPr>
        <w:contextualSpacing/>
        <w:rPr>
          <w:rFonts w:eastAsia="Calibri"/>
        </w:rPr>
      </w:pPr>
      <w:r w:rsidRPr="00FE23C8">
        <w:rPr>
          <w:rFonts w:eastAsia="Calibri"/>
        </w:rPr>
        <w:t>It is anticipated that one award will be made with</w:t>
      </w:r>
      <w:r w:rsidR="00D12AC7" w:rsidRPr="00FE23C8">
        <w:rPr>
          <w:rFonts w:eastAsia="Calibri"/>
        </w:rPr>
        <w:t xml:space="preserve"> one</w:t>
      </w:r>
      <w:r w:rsidRPr="00FE23C8">
        <w:rPr>
          <w:rFonts w:eastAsia="Calibri"/>
        </w:rPr>
        <w:t xml:space="preserve"> base year and </w:t>
      </w:r>
      <w:r w:rsidR="00273829" w:rsidRPr="00FE23C8">
        <w:rPr>
          <w:rFonts w:eastAsia="Calibri"/>
        </w:rPr>
        <w:t>two</w:t>
      </w:r>
      <w:r w:rsidRPr="00FE23C8">
        <w:rPr>
          <w:rFonts w:eastAsia="Calibri"/>
        </w:rPr>
        <w:t xml:space="preserve"> </w:t>
      </w:r>
      <w:r w:rsidR="008974DB" w:rsidRPr="00FE23C8">
        <w:rPr>
          <w:rFonts w:eastAsia="Calibri"/>
        </w:rPr>
        <w:t xml:space="preserve">additional budget </w:t>
      </w:r>
      <w:r w:rsidRPr="00FE23C8">
        <w:rPr>
          <w:rFonts w:eastAsia="Calibri"/>
        </w:rPr>
        <w:t xml:space="preserve">years. The total estimated funding for this project is </w:t>
      </w:r>
      <w:r w:rsidR="00CB41FF" w:rsidRPr="00FE23C8">
        <w:rPr>
          <w:rFonts w:eastAsia="Calibri"/>
        </w:rPr>
        <w:t>$292,531</w:t>
      </w:r>
      <w:r w:rsidRPr="00FE23C8">
        <w:rPr>
          <w:rFonts w:eastAsia="Calibri"/>
        </w:rPr>
        <w:t>.</w:t>
      </w:r>
      <w:r w:rsidR="00690553" w:rsidRPr="00FE23C8">
        <w:rPr>
          <w:rFonts w:eastAsia="Calibri"/>
        </w:rPr>
        <w:t xml:space="preserve"> </w:t>
      </w:r>
      <w:r w:rsidRPr="00FE23C8">
        <w:rPr>
          <w:rFonts w:eastAsia="Calibri"/>
        </w:rPr>
        <w:t xml:space="preserve">Funding in the amount of </w:t>
      </w:r>
      <w:r w:rsidR="00F315F9" w:rsidRPr="00FE23C8">
        <w:rPr>
          <w:rFonts w:eastAsia="Calibri"/>
        </w:rPr>
        <w:t xml:space="preserve">$92,531 </w:t>
      </w:r>
      <w:r w:rsidRPr="00FE23C8">
        <w:rPr>
          <w:rFonts w:eastAsia="Calibri"/>
        </w:rPr>
        <w:t>is estimated to be available for</w:t>
      </w:r>
      <w:r w:rsidR="008974DB" w:rsidRPr="00FE23C8">
        <w:rPr>
          <w:rFonts w:eastAsia="Calibri"/>
        </w:rPr>
        <w:t xml:space="preserve"> </w:t>
      </w:r>
      <w:r w:rsidR="006104CA" w:rsidRPr="00FE23C8">
        <w:rPr>
          <w:rFonts w:eastAsia="Calibri"/>
        </w:rPr>
        <w:t>B</w:t>
      </w:r>
      <w:r w:rsidR="008974DB" w:rsidRPr="00FE23C8">
        <w:rPr>
          <w:rFonts w:eastAsia="Calibri"/>
        </w:rPr>
        <w:t xml:space="preserve">udget </w:t>
      </w:r>
      <w:r w:rsidR="006104CA" w:rsidRPr="00FE23C8">
        <w:rPr>
          <w:rFonts w:eastAsia="Calibri"/>
        </w:rPr>
        <w:t>Y</w:t>
      </w:r>
      <w:r w:rsidR="008974DB" w:rsidRPr="00FE23C8">
        <w:rPr>
          <w:rFonts w:eastAsia="Calibri"/>
        </w:rPr>
        <w:t>ear 1</w:t>
      </w:r>
      <w:r w:rsidRPr="00FE23C8">
        <w:rPr>
          <w:rFonts w:eastAsia="Calibri"/>
        </w:rPr>
        <w:t xml:space="preserve">. Additional funding </w:t>
      </w:r>
      <w:r w:rsidR="008974DB" w:rsidRPr="00FE23C8">
        <w:rPr>
          <w:rFonts w:eastAsia="Calibri"/>
        </w:rPr>
        <w:t xml:space="preserve">for </w:t>
      </w:r>
      <w:r w:rsidR="002A6C5E" w:rsidRPr="00FE23C8">
        <w:rPr>
          <w:rFonts w:eastAsia="Calibri"/>
        </w:rPr>
        <w:t>B</w:t>
      </w:r>
      <w:r w:rsidR="008974DB" w:rsidRPr="00FE23C8">
        <w:rPr>
          <w:rFonts w:eastAsia="Calibri"/>
        </w:rPr>
        <w:t xml:space="preserve">udget </w:t>
      </w:r>
      <w:r w:rsidR="002A6C5E" w:rsidRPr="00FE23C8">
        <w:rPr>
          <w:rFonts w:eastAsia="Calibri"/>
        </w:rPr>
        <w:t>Ye</w:t>
      </w:r>
      <w:r w:rsidR="008974DB" w:rsidRPr="00FE23C8">
        <w:rPr>
          <w:rFonts w:eastAsia="Calibri"/>
        </w:rPr>
        <w:t xml:space="preserve">ars 2 and 3 </w:t>
      </w:r>
      <w:r w:rsidRPr="00FE23C8">
        <w:rPr>
          <w:rFonts w:eastAsia="Calibri"/>
        </w:rPr>
        <w:t xml:space="preserve">will be based upon satisfactory progress and the availability of funding. </w:t>
      </w:r>
      <w:r w:rsidR="008974DB" w:rsidRPr="00FE23C8">
        <w:rPr>
          <w:rFonts w:eastAsia="Calibri"/>
        </w:rPr>
        <w:t xml:space="preserve">The </w:t>
      </w:r>
      <w:r w:rsidR="005F3444" w:rsidRPr="00FE23C8">
        <w:rPr>
          <w:rFonts w:eastAsia="Calibri"/>
        </w:rPr>
        <w:t>applicant</w:t>
      </w:r>
      <w:r w:rsidR="008974DB" w:rsidRPr="00FE23C8">
        <w:rPr>
          <w:rFonts w:eastAsia="Calibri"/>
        </w:rPr>
        <w:t xml:space="preserve"> should submit the proposal</w:t>
      </w:r>
      <w:r w:rsidR="00782A23" w:rsidRPr="00FE23C8">
        <w:rPr>
          <w:rFonts w:eastAsia="Calibri"/>
        </w:rPr>
        <w:t xml:space="preserve"> and </w:t>
      </w:r>
      <w:r w:rsidR="006426C8" w:rsidRPr="00FE23C8">
        <w:rPr>
          <w:rFonts w:eastAsia="Calibri"/>
        </w:rPr>
        <w:t xml:space="preserve">annual </w:t>
      </w:r>
      <w:r w:rsidR="00782A23" w:rsidRPr="00FE23C8">
        <w:rPr>
          <w:rFonts w:eastAsia="Calibri"/>
        </w:rPr>
        <w:t>budget breakdown</w:t>
      </w:r>
      <w:r w:rsidR="008974DB" w:rsidRPr="00FE23C8">
        <w:rPr>
          <w:rFonts w:eastAsia="Calibri"/>
        </w:rPr>
        <w:t xml:space="preserve"> to reflect the</w:t>
      </w:r>
      <w:r w:rsidR="006426C8" w:rsidRPr="00FE23C8">
        <w:rPr>
          <w:rFonts w:eastAsia="Calibri"/>
        </w:rPr>
        <w:t xml:space="preserve"> full</w:t>
      </w:r>
      <w:r w:rsidR="008974DB" w:rsidRPr="00FE23C8">
        <w:rPr>
          <w:rFonts w:eastAsia="Calibri"/>
        </w:rPr>
        <w:t xml:space="preserve"> three-year project period.</w:t>
      </w:r>
    </w:p>
    <w:p w14:paraId="4B2D739B" w14:textId="77777777" w:rsidR="008974DB" w:rsidRPr="00FE23C8" w:rsidRDefault="008974DB" w:rsidP="0011764A">
      <w:pPr>
        <w:contextualSpacing/>
        <w:rPr>
          <w:rFonts w:eastAsia="Calibri"/>
        </w:rPr>
      </w:pPr>
    </w:p>
    <w:p w14:paraId="16782C70" w14:textId="62E8937D" w:rsidR="007F068E" w:rsidRPr="00FE23C8" w:rsidRDefault="007F068E" w:rsidP="007F068E">
      <w:pPr>
        <w:rPr>
          <w:b/>
          <w:u w:val="single"/>
        </w:rPr>
      </w:pPr>
      <w:r w:rsidRPr="00FE23C8">
        <w:rPr>
          <w:b/>
          <w:u w:val="single"/>
        </w:rPr>
        <w:t>Eligibility Information</w:t>
      </w:r>
    </w:p>
    <w:p w14:paraId="1B4D90F8" w14:textId="77777777" w:rsidR="00F51AFE" w:rsidRPr="00FE23C8" w:rsidRDefault="00F51AFE" w:rsidP="007F068E">
      <w:pPr>
        <w:rPr>
          <w:b/>
        </w:rPr>
      </w:pPr>
    </w:p>
    <w:p w14:paraId="2ADB178A" w14:textId="4EA72941" w:rsidR="0011764A" w:rsidRPr="00FE23C8" w:rsidRDefault="0011764A" w:rsidP="0011764A">
      <w:r w:rsidRPr="00FE23C8">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DC72F1" w:rsidRPr="00FE23C8">
        <w:t xml:space="preserve">North Atlantic Coast </w:t>
      </w:r>
      <w:r w:rsidRPr="00FE23C8">
        <w:t xml:space="preserve">Cooperative Ecosystem Studies Unit (CESU) Program.  </w:t>
      </w:r>
    </w:p>
    <w:p w14:paraId="3222C620" w14:textId="77777777" w:rsidR="0011764A" w:rsidRPr="00FE23C8" w:rsidRDefault="0011764A" w:rsidP="0011764A"/>
    <w:p w14:paraId="7B178DEB" w14:textId="77777777" w:rsidR="0011764A" w:rsidRPr="00FE23C8" w:rsidRDefault="0011764A" w:rsidP="0011764A">
      <w:pPr>
        <w:rPr>
          <w:b/>
          <w:u w:val="single"/>
        </w:rPr>
      </w:pPr>
      <w:r w:rsidRPr="00FE23C8">
        <w:rPr>
          <w:b/>
          <w:u w:val="single"/>
        </w:rPr>
        <w:t>Application and Submission Information</w:t>
      </w:r>
    </w:p>
    <w:p w14:paraId="51AC5779" w14:textId="77777777" w:rsidR="00CD2CA5" w:rsidRPr="00FE23C8" w:rsidRDefault="00CD2CA5" w:rsidP="0011764A">
      <w:pPr>
        <w:rPr>
          <w:b/>
        </w:rPr>
      </w:pPr>
    </w:p>
    <w:p w14:paraId="3C8B197A" w14:textId="7970E081" w:rsidR="00ED4F10" w:rsidRPr="00FE23C8" w:rsidRDefault="00ED4F10" w:rsidP="00ED4F10">
      <w:r w:rsidRPr="00FE23C8">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rsidR="004D3A02">
        <w:t xml:space="preserve">r </w:t>
      </w:r>
      <w:r w:rsidR="004D3A02" w:rsidRPr="004D3A02">
        <w:t>G26AS00130</w:t>
      </w:r>
      <w:r w:rsidR="004D3A02">
        <w:t>.</w:t>
      </w:r>
    </w:p>
    <w:p w14:paraId="3F5D29BF" w14:textId="77777777" w:rsidR="00ED4F10" w:rsidRPr="00FE23C8" w:rsidRDefault="00ED4F10" w:rsidP="00ED4F10"/>
    <w:p w14:paraId="1B59F240" w14:textId="3FB0D484" w:rsidR="0046126C" w:rsidRPr="00FE23C8" w:rsidRDefault="00ED4F10" w:rsidP="0011764A">
      <w:pPr>
        <w:rPr>
          <w:color w:val="00B050"/>
        </w:rPr>
      </w:pPr>
      <w:r w:rsidRPr="00FE23C8">
        <w:t>Q</w:t>
      </w:r>
      <w:r w:rsidR="0076596C" w:rsidRPr="00FE23C8">
        <w:t>uestions are to be directed to Grant Specialis</w:t>
      </w:r>
      <w:r w:rsidR="00C8375C" w:rsidRPr="00FE23C8">
        <w:t xml:space="preserve">t Rachel Miller at </w:t>
      </w:r>
      <w:r w:rsidR="00BE4889" w:rsidRPr="00FE23C8">
        <w:t>rachel_miller@ios.doi.gov.</w:t>
      </w:r>
    </w:p>
    <w:p w14:paraId="6687EF58" w14:textId="77777777" w:rsidR="00A15096" w:rsidRDefault="00A15096" w:rsidP="0011764A">
      <w:pPr>
        <w:rPr>
          <w:color w:val="00B050"/>
        </w:rPr>
      </w:pPr>
    </w:p>
    <w:p w14:paraId="0481AFBB" w14:textId="77777777" w:rsidR="004D3A02" w:rsidRPr="00FE23C8" w:rsidRDefault="004D3A02" w:rsidP="0011764A">
      <w:pPr>
        <w:rPr>
          <w:color w:val="00B050"/>
        </w:rPr>
      </w:pPr>
    </w:p>
    <w:p w14:paraId="055D75C6" w14:textId="77777777" w:rsidR="00DE2D8B" w:rsidRPr="00FE23C8" w:rsidRDefault="00DE2D8B" w:rsidP="00DE2D8B">
      <w:pPr>
        <w:keepNext/>
        <w:spacing w:before="240" w:after="60"/>
        <w:outlineLvl w:val="1"/>
        <w:rPr>
          <w:b/>
        </w:rPr>
      </w:pPr>
      <w:r w:rsidRPr="00FE23C8">
        <w:rPr>
          <w:b/>
        </w:rPr>
        <w:lastRenderedPageBreak/>
        <w:t xml:space="preserve">Content and Form of Application: </w:t>
      </w:r>
    </w:p>
    <w:p w14:paraId="4EBE6277" w14:textId="77777777" w:rsidR="00DE2D8B" w:rsidRPr="00FE23C8" w:rsidRDefault="00DE2D8B" w:rsidP="007F068E">
      <w:pPr>
        <w:rPr>
          <w:b/>
          <w:bCs/>
          <w:i/>
          <w:iCs/>
          <w:u w:val="single"/>
        </w:rPr>
      </w:pPr>
    </w:p>
    <w:p w14:paraId="1A1F9FCD" w14:textId="345C29DA" w:rsidR="00005933" w:rsidRPr="00FE23C8" w:rsidRDefault="004F1136" w:rsidP="007F068E">
      <w:pPr>
        <w:rPr>
          <w:b/>
          <w:bCs/>
          <w:i/>
          <w:iCs/>
          <w:u w:val="single"/>
        </w:rPr>
      </w:pPr>
      <w:r w:rsidRPr="00FE23C8">
        <w:rPr>
          <w:b/>
          <w:bCs/>
          <w:i/>
          <w:iCs/>
          <w:u w:val="single"/>
        </w:rPr>
        <w:t>Cover page of written technical narrative:</w:t>
      </w:r>
    </w:p>
    <w:p w14:paraId="62032E36" w14:textId="33184CEE" w:rsidR="00005933" w:rsidRPr="00FE23C8" w:rsidRDefault="00690553" w:rsidP="008312BF">
      <w:pPr>
        <w:numPr>
          <w:ilvl w:val="0"/>
          <w:numId w:val="1"/>
        </w:numPr>
        <w:ind w:left="360" w:hanging="360"/>
      </w:pPr>
      <w:r w:rsidRPr="00FE23C8">
        <w:t>A</w:t>
      </w:r>
      <w:r w:rsidR="002E0180" w:rsidRPr="00FE23C8">
        <w:t>nticipated a</w:t>
      </w:r>
      <w:r w:rsidRPr="00FE23C8">
        <w:t xml:space="preserve">ward </w:t>
      </w:r>
      <w:r w:rsidR="00875C7C" w:rsidRPr="00FE23C8">
        <w:t>r</w:t>
      </w:r>
      <w:r w:rsidR="00005933" w:rsidRPr="00FE23C8">
        <w:t xml:space="preserve">ecipient’s </w:t>
      </w:r>
      <w:r w:rsidR="009D6447" w:rsidRPr="00FE23C8">
        <w:t>n</w:t>
      </w:r>
      <w:r w:rsidR="00005933" w:rsidRPr="00FE23C8">
        <w:t>ame</w:t>
      </w:r>
    </w:p>
    <w:p w14:paraId="77C511F3" w14:textId="7C67279E" w:rsidR="005B0283" w:rsidRPr="00FE23C8" w:rsidRDefault="005B0283" w:rsidP="008312BF">
      <w:pPr>
        <w:numPr>
          <w:ilvl w:val="0"/>
          <w:numId w:val="1"/>
        </w:numPr>
        <w:ind w:left="360" w:hanging="360"/>
      </w:pPr>
      <w:r w:rsidRPr="00FE23C8">
        <w:t>Project title</w:t>
      </w:r>
    </w:p>
    <w:p w14:paraId="3F2A0BEC" w14:textId="0BA3A123" w:rsidR="00BB2504" w:rsidRPr="00FE23C8" w:rsidRDefault="00BB2504" w:rsidP="008312BF">
      <w:pPr>
        <w:numPr>
          <w:ilvl w:val="0"/>
          <w:numId w:val="1"/>
        </w:numPr>
        <w:ind w:left="360" w:hanging="360"/>
      </w:pPr>
      <w:r w:rsidRPr="00FE23C8">
        <w:t xml:space="preserve">Proposed </w:t>
      </w:r>
      <w:proofErr w:type="gramStart"/>
      <w:r w:rsidRPr="00FE23C8">
        <w:t>project</w:t>
      </w:r>
      <w:proofErr w:type="gramEnd"/>
      <w:r w:rsidRPr="00FE23C8">
        <w:t xml:space="preserve"> start date</w:t>
      </w:r>
    </w:p>
    <w:p w14:paraId="2F10AF53" w14:textId="27285AD6" w:rsidR="00005933" w:rsidRPr="00FE23C8" w:rsidRDefault="002E0180" w:rsidP="008312BF">
      <w:pPr>
        <w:numPr>
          <w:ilvl w:val="0"/>
          <w:numId w:val="1"/>
        </w:numPr>
        <w:ind w:left="360" w:hanging="360"/>
      </w:pPr>
      <w:r w:rsidRPr="00FE23C8">
        <w:t xml:space="preserve">Anticipated </w:t>
      </w:r>
      <w:r w:rsidR="00005933" w:rsidRPr="00FE23C8">
        <w:t xml:space="preserve">Principal Investigator </w:t>
      </w:r>
      <w:r w:rsidRPr="00FE23C8">
        <w:t xml:space="preserve">Name </w:t>
      </w:r>
      <w:r w:rsidR="00005933" w:rsidRPr="00FE23C8">
        <w:t xml:space="preserve">(individual who will oversee the cooperative agreement) including </w:t>
      </w:r>
      <w:r w:rsidRPr="00FE23C8">
        <w:t xml:space="preserve">title, </w:t>
      </w:r>
      <w:r w:rsidR="00005933" w:rsidRPr="00FE23C8">
        <w:t>address, phone number</w:t>
      </w:r>
      <w:proofErr w:type="gramStart"/>
      <w:r w:rsidR="00005933" w:rsidRPr="00FE23C8">
        <w:t>, ,</w:t>
      </w:r>
      <w:proofErr w:type="gramEnd"/>
      <w:r w:rsidR="00005933" w:rsidRPr="00FE23C8">
        <w:t xml:space="preserve"> and email address</w:t>
      </w:r>
    </w:p>
    <w:p w14:paraId="2E22D799" w14:textId="4FFE512C" w:rsidR="00005933" w:rsidRPr="00FE23C8" w:rsidRDefault="00005933" w:rsidP="008312BF">
      <w:pPr>
        <w:numPr>
          <w:ilvl w:val="0"/>
          <w:numId w:val="1"/>
        </w:numPr>
        <w:ind w:left="360" w:hanging="360"/>
      </w:pPr>
      <w:r w:rsidRPr="00FE23C8">
        <w:t xml:space="preserve">Authorized Representative </w:t>
      </w:r>
      <w:r w:rsidR="005B0283" w:rsidRPr="00FE23C8">
        <w:t xml:space="preserve">administrative </w:t>
      </w:r>
      <w:r w:rsidRPr="00FE23C8">
        <w:t xml:space="preserve">contact (Recipient staff member(s) </w:t>
      </w:r>
      <w:r w:rsidR="002E0180" w:rsidRPr="00FE23C8">
        <w:t xml:space="preserve">in the recipient’s research office </w:t>
      </w:r>
      <w:r w:rsidRPr="00FE23C8">
        <w:t xml:space="preserve">who will administer the cooperative agreement) including </w:t>
      </w:r>
      <w:r w:rsidR="00875C7C" w:rsidRPr="00FE23C8">
        <w:t>n</w:t>
      </w:r>
      <w:r w:rsidR="002E0180" w:rsidRPr="00FE23C8">
        <w:t xml:space="preserve">ame, title, </w:t>
      </w:r>
      <w:r w:rsidRPr="00FE23C8">
        <w:t>address, phone number, and email address</w:t>
      </w:r>
    </w:p>
    <w:p w14:paraId="08AE530B" w14:textId="6A7CF513" w:rsidR="005B0283" w:rsidRPr="00FE23C8" w:rsidRDefault="00EC73AA" w:rsidP="008312BF">
      <w:pPr>
        <w:numPr>
          <w:ilvl w:val="0"/>
          <w:numId w:val="1"/>
        </w:numPr>
        <w:ind w:left="360" w:hanging="360"/>
      </w:pPr>
      <w:r w:rsidRPr="00FE23C8">
        <w:t>Include n</w:t>
      </w:r>
      <w:r w:rsidR="005B0283" w:rsidRPr="00FE23C8">
        <w:t>ames and affiliations of Co-PIs</w:t>
      </w:r>
      <w:r w:rsidRPr="00FE23C8">
        <w:t>, and if they are funded by the project or in kind</w:t>
      </w:r>
    </w:p>
    <w:p w14:paraId="2697A45F" w14:textId="56D2CFEA" w:rsidR="00122088" w:rsidRPr="00FE23C8" w:rsidRDefault="00122088" w:rsidP="008312BF">
      <w:pPr>
        <w:numPr>
          <w:ilvl w:val="0"/>
          <w:numId w:val="1"/>
        </w:numPr>
        <w:ind w:left="360" w:hanging="360"/>
      </w:pPr>
      <w:r w:rsidRPr="00FE23C8">
        <w:t xml:space="preserve">Include names, </w:t>
      </w:r>
      <w:proofErr w:type="gramStart"/>
      <w:r w:rsidRPr="00FE23C8">
        <w:t>titles</w:t>
      </w:r>
      <w:proofErr w:type="gramEnd"/>
      <w:r w:rsidRPr="00FE23C8">
        <w:t xml:space="preserve">, and contact information for </w:t>
      </w:r>
      <w:r w:rsidR="00214BE4" w:rsidRPr="00FE23C8">
        <w:t>expected</w:t>
      </w:r>
      <w:r w:rsidRPr="00FE23C8">
        <w:t xml:space="preserve"> USGS collaborators</w:t>
      </w:r>
      <w:r w:rsidR="00214BE4" w:rsidRPr="00FE23C8">
        <w:t xml:space="preserve"> on the project</w:t>
      </w:r>
    </w:p>
    <w:p w14:paraId="384C8CD4" w14:textId="118F93F9" w:rsidR="00D46D8E" w:rsidRPr="00FE23C8" w:rsidRDefault="00D46D8E" w:rsidP="008312BF">
      <w:pPr>
        <w:numPr>
          <w:ilvl w:val="0"/>
          <w:numId w:val="1"/>
        </w:numPr>
        <w:ind w:left="360" w:hanging="360"/>
      </w:pPr>
      <w:proofErr w:type="gramStart"/>
      <w:r w:rsidRPr="00FE23C8">
        <w:t>List</w:t>
      </w:r>
      <w:proofErr w:type="gramEnd"/>
      <w:r w:rsidRPr="00FE23C8">
        <w:t xml:space="preserve"> any other cooperators and partners</w:t>
      </w:r>
    </w:p>
    <w:p w14:paraId="09B5D743" w14:textId="707F2111" w:rsidR="00005933" w:rsidRPr="00FE23C8" w:rsidRDefault="00005933" w:rsidP="008312BF">
      <w:pPr>
        <w:numPr>
          <w:ilvl w:val="0"/>
          <w:numId w:val="1"/>
        </w:numPr>
        <w:ind w:left="360" w:hanging="360"/>
      </w:pPr>
      <w:r w:rsidRPr="00FE23C8">
        <w:t xml:space="preserve">List laboratories, equipment, </w:t>
      </w:r>
      <w:r w:rsidR="00904BDA" w:rsidRPr="00FE23C8">
        <w:t xml:space="preserve">study area(s), </w:t>
      </w:r>
      <w:r w:rsidRPr="00FE23C8">
        <w:t>and facilities available for project work.</w:t>
      </w:r>
    </w:p>
    <w:p w14:paraId="4E5BCE60" w14:textId="582479F1" w:rsidR="00005933" w:rsidRPr="00FE23C8" w:rsidRDefault="002E0180" w:rsidP="008312BF">
      <w:pPr>
        <w:numPr>
          <w:ilvl w:val="0"/>
          <w:numId w:val="1"/>
        </w:numPr>
        <w:ind w:left="360" w:hanging="360"/>
      </w:pPr>
      <w:r w:rsidRPr="00FE23C8">
        <w:t xml:space="preserve">State experience </w:t>
      </w:r>
      <w:r w:rsidR="00005933" w:rsidRPr="00FE23C8">
        <w:t>of</w:t>
      </w:r>
      <w:r w:rsidR="008F085F" w:rsidRPr="00FE23C8">
        <w:t xml:space="preserve"> project</w:t>
      </w:r>
      <w:r w:rsidR="00005933" w:rsidRPr="00FE23C8">
        <w:t xml:space="preserve"> staff to conduct the stated work objectives of the project</w:t>
      </w:r>
    </w:p>
    <w:p w14:paraId="799DE6A9" w14:textId="77777777" w:rsidR="00690553" w:rsidRPr="00FE23C8" w:rsidRDefault="00690553" w:rsidP="00690553"/>
    <w:p w14:paraId="6545C40E" w14:textId="252FC4BA" w:rsidR="00690553" w:rsidRPr="00FE23C8" w:rsidRDefault="00690553" w:rsidP="00690553">
      <w:pPr>
        <w:rPr>
          <w:b/>
          <w:bCs/>
          <w:i/>
          <w:iCs/>
          <w:u w:val="single"/>
        </w:rPr>
      </w:pPr>
      <w:r w:rsidRPr="00FE23C8">
        <w:rPr>
          <w:b/>
          <w:bCs/>
          <w:i/>
          <w:iCs/>
          <w:u w:val="single"/>
        </w:rPr>
        <w:t>Proposal text should include the following:</w:t>
      </w:r>
    </w:p>
    <w:p w14:paraId="407F2D12" w14:textId="77777777" w:rsidR="00690553" w:rsidRPr="00FE23C8" w:rsidRDefault="00690553" w:rsidP="00690553"/>
    <w:p w14:paraId="69F0D92A" w14:textId="5B9EB819" w:rsidR="00690553" w:rsidRPr="00FE23C8" w:rsidRDefault="00690553" w:rsidP="00D26A8E">
      <w:pPr>
        <w:ind w:left="540" w:hanging="450"/>
      </w:pPr>
      <w:r w:rsidRPr="00FE23C8">
        <w:t>a.</w:t>
      </w:r>
      <w:r w:rsidRPr="00FE23C8">
        <w:tab/>
      </w:r>
      <w:r w:rsidRPr="00FE23C8">
        <w:rPr>
          <w:u w:val="single"/>
        </w:rPr>
        <w:t>Introduction and Statement of Problem</w:t>
      </w:r>
      <w:r w:rsidRPr="00FE23C8">
        <w:t xml:space="preserve">. Give a brief introduction to the research problem.  Provide </w:t>
      </w:r>
      <w:proofErr w:type="gramStart"/>
      <w:r w:rsidRPr="00FE23C8">
        <w:t>a brief summary</w:t>
      </w:r>
      <w:proofErr w:type="gramEnd"/>
      <w:r w:rsidRPr="00FE23C8">
        <w:t xml:space="preserve"> of findings or outcomes of any prior work that has been completed or is ongoing in this area.</w:t>
      </w:r>
      <w:r w:rsidR="00BC3074" w:rsidRPr="00FE23C8">
        <w:t xml:space="preserve"> </w:t>
      </w:r>
    </w:p>
    <w:p w14:paraId="57C800FD" w14:textId="7BC3FCFB" w:rsidR="00690553" w:rsidRPr="00FE23C8" w:rsidRDefault="00690553" w:rsidP="00D26A8E">
      <w:pPr>
        <w:ind w:left="540" w:hanging="450"/>
      </w:pPr>
      <w:r w:rsidRPr="00FE23C8">
        <w:t xml:space="preserve">b. </w:t>
      </w:r>
      <w:r w:rsidR="00D26A8E" w:rsidRPr="00FE23C8">
        <w:t xml:space="preserve">    </w:t>
      </w:r>
      <w:r w:rsidRPr="00FE23C8">
        <w:rPr>
          <w:u w:val="single"/>
        </w:rPr>
        <w:t>Objectives</w:t>
      </w:r>
      <w:r w:rsidRPr="00FE23C8">
        <w:t>. Clearly define goals of project.</w:t>
      </w:r>
      <w:r w:rsidR="00BC3074" w:rsidRPr="00FE23C8">
        <w:t xml:space="preserve"> Include geographic scope.</w:t>
      </w:r>
      <w:r w:rsidRPr="00FE23C8">
        <w:t xml:space="preserve"> State how the proposal addresses USGS goals and its relevance and impact. Explain why </w:t>
      </w:r>
      <w:proofErr w:type="gramStart"/>
      <w:r w:rsidRPr="00FE23C8">
        <w:t>the work</w:t>
      </w:r>
      <w:proofErr w:type="gramEnd"/>
      <w:r w:rsidRPr="00FE23C8">
        <w:t xml:space="preserve"> is important. </w:t>
      </w:r>
    </w:p>
    <w:p w14:paraId="2EDAD6DB" w14:textId="73637575" w:rsidR="00690553" w:rsidRPr="00FE23C8" w:rsidRDefault="00690553" w:rsidP="00D26A8E">
      <w:pPr>
        <w:ind w:left="540" w:hanging="450"/>
      </w:pPr>
      <w:r w:rsidRPr="00FE23C8">
        <w:t>c.</w:t>
      </w:r>
      <w:r w:rsidRPr="00FE23C8">
        <w:tab/>
      </w:r>
      <w:r w:rsidR="00BC3074" w:rsidRPr="00FE23C8">
        <w:rPr>
          <w:u w:val="single"/>
        </w:rPr>
        <w:t>Procedures/</w:t>
      </w:r>
      <w:r w:rsidRPr="00FE23C8">
        <w:rPr>
          <w:u w:val="single"/>
        </w:rPr>
        <w:t>Methods</w:t>
      </w:r>
      <w:r w:rsidRPr="00FE23C8">
        <w:t xml:space="preserve">. This section should include a </w:t>
      </w:r>
      <w:proofErr w:type="gramStart"/>
      <w:r w:rsidRPr="00FE23C8">
        <w:t>fairly detailed</w:t>
      </w:r>
      <w:proofErr w:type="gramEnd"/>
      <w:r w:rsidRPr="00FE23C8">
        <w:t xml:space="preserve"> discussion of the work plan and technical approach to both field and laboratory techniques.  </w:t>
      </w:r>
    </w:p>
    <w:p w14:paraId="1C716D72" w14:textId="00CFCB67" w:rsidR="00690553" w:rsidRPr="00FE23C8" w:rsidRDefault="00690553" w:rsidP="00D26A8E">
      <w:pPr>
        <w:ind w:left="540" w:hanging="450"/>
        <w:rPr>
          <w:i/>
          <w:iCs/>
        </w:rPr>
      </w:pPr>
      <w:r w:rsidRPr="00FE23C8">
        <w:t xml:space="preserve">d. </w:t>
      </w:r>
      <w:r w:rsidR="00D26A8E" w:rsidRPr="00FE23C8">
        <w:t xml:space="preserve">    </w:t>
      </w:r>
      <w:r w:rsidRPr="00FE23C8">
        <w:rPr>
          <w:u w:val="single"/>
        </w:rPr>
        <w:t>Planned Products</w:t>
      </w:r>
      <w:r w:rsidR="005E6F14" w:rsidRPr="00FE23C8">
        <w:rPr>
          <w:u w:val="single"/>
        </w:rPr>
        <w:t>,</w:t>
      </w:r>
      <w:r w:rsidRPr="00FE23C8">
        <w:rPr>
          <w:u w:val="single"/>
        </w:rPr>
        <w:t xml:space="preserve"> Dissemination of Research Results</w:t>
      </w:r>
      <w:r w:rsidR="005E6F14" w:rsidRPr="00FE23C8">
        <w:rPr>
          <w:u w:val="single"/>
        </w:rPr>
        <w:t>, and Technology Transfer</w:t>
      </w:r>
      <w:r w:rsidR="003C44BD" w:rsidRPr="00FE23C8">
        <w:t>.</w:t>
      </w:r>
      <w:r w:rsidRPr="00FE23C8">
        <w:t xml:space="preserve"> List product(s) (reports, analyses, digital data, etc.) that will be delivered at the end of the </w:t>
      </w:r>
      <w:r w:rsidR="005E6F14" w:rsidRPr="00FE23C8">
        <w:t xml:space="preserve">project </w:t>
      </w:r>
      <w:r w:rsidRPr="00FE23C8">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FE23C8">
        <w:rPr>
          <w:i/>
          <w:iCs/>
        </w:rPr>
        <w:t>All products must adhere to USGS Fundamental Science Practices.</w:t>
      </w:r>
    </w:p>
    <w:p w14:paraId="30029CD2" w14:textId="30D880E9" w:rsidR="00383A53" w:rsidRPr="00FE23C8" w:rsidRDefault="00383A53" w:rsidP="00D26A8E">
      <w:pPr>
        <w:ind w:left="540" w:hanging="450"/>
        <w:rPr>
          <w:u w:val="single"/>
        </w:rPr>
      </w:pPr>
      <w:r w:rsidRPr="00FE23C8">
        <w:t>e</w:t>
      </w:r>
      <w:proofErr w:type="gramStart"/>
      <w:r w:rsidRPr="00FE23C8">
        <w:t>.</w:t>
      </w:r>
      <w:r w:rsidRPr="00FE23C8">
        <w:rPr>
          <w:b/>
          <w:bCs/>
          <w:i/>
          <w:iCs/>
        </w:rPr>
        <w:t xml:space="preserve">  </w:t>
      </w:r>
      <w:r w:rsidRPr="00FE23C8">
        <w:rPr>
          <w:b/>
          <w:bCs/>
        </w:rPr>
        <w:tab/>
      </w:r>
      <w:proofErr w:type="gramEnd"/>
      <w:r w:rsidRPr="00FE23C8">
        <w:rPr>
          <w:u w:val="single"/>
        </w:rPr>
        <w:t>Schedule</w:t>
      </w:r>
      <w:r w:rsidR="00904BDA" w:rsidRPr="00FE23C8">
        <w:rPr>
          <w:u w:val="single"/>
        </w:rPr>
        <w:t>,</w:t>
      </w:r>
      <w:r w:rsidRPr="00FE23C8">
        <w:rPr>
          <w:u w:val="single"/>
        </w:rPr>
        <w:t xml:space="preserve"> Duration of Study</w:t>
      </w:r>
      <w:r w:rsidR="00904BDA" w:rsidRPr="00FE23C8">
        <w:rPr>
          <w:u w:val="single"/>
        </w:rPr>
        <w:t>, and Reporting Schedule</w:t>
      </w:r>
      <w:r w:rsidR="005D2F44" w:rsidRPr="00FE23C8">
        <w:t xml:space="preserve">. </w:t>
      </w:r>
      <w:r w:rsidR="00BB2504" w:rsidRPr="00FE23C8">
        <w:t>Provide anticipated project start and end dates and a</w:t>
      </w:r>
      <w:r w:rsidR="005D2F44" w:rsidRPr="00FE23C8">
        <w:t xml:space="preserve"> project timeline of key </w:t>
      </w:r>
      <w:r w:rsidR="00281CFE" w:rsidRPr="00FE23C8">
        <w:t>milestones.</w:t>
      </w:r>
      <w:r w:rsidR="00281CFE" w:rsidRPr="00FE23C8">
        <w:rPr>
          <w:u w:val="single"/>
        </w:rPr>
        <w:t xml:space="preserve"> </w:t>
      </w:r>
    </w:p>
    <w:p w14:paraId="468078BE" w14:textId="77777777" w:rsidR="00690553" w:rsidRPr="00FE23C8" w:rsidRDefault="00690553" w:rsidP="00D26A8E">
      <w:pPr>
        <w:ind w:left="540" w:hanging="450"/>
      </w:pPr>
      <w:r w:rsidRPr="00FE23C8">
        <w:t>e.</w:t>
      </w:r>
      <w:r w:rsidRPr="00FE23C8">
        <w:tab/>
      </w:r>
      <w:r w:rsidRPr="00FE23C8">
        <w:rPr>
          <w:u w:val="single"/>
        </w:rPr>
        <w:t>References Cited</w:t>
      </w:r>
      <w:r w:rsidRPr="00FE23C8">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FE23C8" w:rsidRDefault="00460829" w:rsidP="00D26A8E">
      <w:pPr>
        <w:ind w:left="540" w:hanging="450"/>
        <w:rPr>
          <w:u w:val="single"/>
        </w:rPr>
      </w:pPr>
      <w:r w:rsidRPr="00FE23C8">
        <w:t>f</w:t>
      </w:r>
      <w:proofErr w:type="gramStart"/>
      <w:r w:rsidRPr="00FE23C8">
        <w:t xml:space="preserve">. </w:t>
      </w:r>
      <w:r w:rsidRPr="00FE23C8">
        <w:tab/>
      </w:r>
      <w:r w:rsidRPr="00FE23C8">
        <w:rPr>
          <w:u w:val="single"/>
        </w:rPr>
        <w:t>Legal</w:t>
      </w:r>
      <w:proofErr w:type="gramEnd"/>
      <w:r w:rsidRPr="00FE23C8">
        <w:rPr>
          <w:u w:val="single"/>
        </w:rPr>
        <w:t xml:space="preserve"> and Policy-Sensitive aspects</w:t>
      </w:r>
      <w:r w:rsidRPr="00FE23C8">
        <w:t xml:space="preserve"> (if applicable)</w:t>
      </w:r>
    </w:p>
    <w:p w14:paraId="2FE632D4" w14:textId="44EB64AD" w:rsidR="00460829" w:rsidRPr="00FE23C8" w:rsidRDefault="00460829" w:rsidP="00D26A8E">
      <w:pPr>
        <w:ind w:left="540" w:hanging="450"/>
      </w:pPr>
      <w:r w:rsidRPr="00FE23C8">
        <w:t>g</w:t>
      </w:r>
      <w:proofErr w:type="gramStart"/>
      <w:r w:rsidRPr="00FE23C8">
        <w:t xml:space="preserve">. </w:t>
      </w:r>
      <w:r w:rsidRPr="00FE23C8">
        <w:tab/>
      </w:r>
      <w:r w:rsidRPr="00FE23C8">
        <w:rPr>
          <w:u w:val="single"/>
        </w:rPr>
        <w:t>Animal</w:t>
      </w:r>
      <w:proofErr w:type="gramEnd"/>
      <w:r w:rsidRPr="00FE23C8">
        <w:rPr>
          <w:u w:val="single"/>
        </w:rPr>
        <w:t xml:space="preserve"> Use or Human subjects</w:t>
      </w:r>
      <w:r w:rsidRPr="00FE23C8">
        <w:t xml:space="preserve"> (if applicable)</w:t>
      </w:r>
    </w:p>
    <w:p w14:paraId="49A4F20E" w14:textId="77777777" w:rsidR="00690553" w:rsidRPr="00FE23C8" w:rsidRDefault="00690553" w:rsidP="00D26A8E">
      <w:pPr>
        <w:ind w:left="540" w:hanging="450"/>
      </w:pPr>
    </w:p>
    <w:p w14:paraId="57E6E58A" w14:textId="7FDE2FA4" w:rsidR="00690553" w:rsidRPr="00FE23C8" w:rsidRDefault="00690553" w:rsidP="00396590">
      <w:pPr>
        <w:ind w:left="90"/>
        <w:rPr>
          <w:b/>
          <w:bCs/>
          <w:i/>
          <w:iCs/>
        </w:rPr>
      </w:pPr>
      <w:r w:rsidRPr="00FE23C8">
        <w:rPr>
          <w:b/>
          <w:bCs/>
          <w:i/>
          <w:iCs/>
        </w:rPr>
        <w:t xml:space="preserve">Budget </w:t>
      </w:r>
      <w:r w:rsidR="00BA3C62" w:rsidRPr="00FE23C8">
        <w:rPr>
          <w:b/>
          <w:bCs/>
          <w:i/>
          <w:iCs/>
        </w:rPr>
        <w:t xml:space="preserve">Narrative </w:t>
      </w:r>
      <w:r w:rsidRPr="00FE23C8">
        <w:rPr>
          <w:b/>
          <w:bCs/>
          <w:i/>
          <w:iCs/>
        </w:rPr>
        <w:t xml:space="preserve">- This information will provide details </w:t>
      </w:r>
      <w:r w:rsidR="00BA3C62" w:rsidRPr="00FE23C8">
        <w:rPr>
          <w:b/>
          <w:bCs/>
          <w:i/>
          <w:iCs/>
        </w:rPr>
        <w:t>and a breakdown of funds requested on</w:t>
      </w:r>
      <w:r w:rsidRPr="00FE23C8">
        <w:rPr>
          <w:b/>
          <w:bCs/>
          <w:i/>
          <w:iCs/>
        </w:rPr>
        <w:t xml:space="preserve"> the</w:t>
      </w:r>
      <w:r w:rsidR="00396590" w:rsidRPr="00FE23C8">
        <w:rPr>
          <w:b/>
          <w:bCs/>
          <w:i/>
          <w:iCs/>
        </w:rPr>
        <w:t xml:space="preserve"> </w:t>
      </w:r>
      <w:r w:rsidRPr="00FE23C8">
        <w:rPr>
          <w:b/>
          <w:bCs/>
          <w:i/>
          <w:iCs/>
        </w:rPr>
        <w:t xml:space="preserve">SF 424A form.  </w:t>
      </w:r>
      <w:r w:rsidR="00C402DA" w:rsidRPr="00FE23C8">
        <w:rPr>
          <w:b/>
          <w:bCs/>
          <w:i/>
          <w:iCs/>
        </w:rPr>
        <w:t>Organize the narrative by Object Class Category titles on the SF-424A</w:t>
      </w:r>
      <w:r w:rsidR="0094433A" w:rsidRPr="00FE23C8">
        <w:rPr>
          <w:b/>
          <w:bCs/>
          <w:i/>
          <w:iCs/>
        </w:rPr>
        <w:t xml:space="preserve"> and e</w:t>
      </w:r>
      <w:r w:rsidR="00BA3C62" w:rsidRPr="00FE23C8">
        <w:rPr>
          <w:b/>
          <w:bCs/>
          <w:i/>
          <w:iCs/>
        </w:rPr>
        <w:t>nsure the amounts correspond to the SF-424A</w:t>
      </w:r>
      <w:r w:rsidR="0094433A" w:rsidRPr="00FE23C8">
        <w:rPr>
          <w:b/>
          <w:bCs/>
          <w:i/>
          <w:iCs/>
        </w:rPr>
        <w:t xml:space="preserve">. </w:t>
      </w:r>
      <w:r w:rsidR="00700582" w:rsidRPr="00FE23C8">
        <w:rPr>
          <w:b/>
          <w:bCs/>
          <w:i/>
          <w:iCs/>
        </w:rPr>
        <w:t xml:space="preserve">Break out and show all project budget years you are applying for in your budget documents (budget narrative and SF-424A). </w:t>
      </w:r>
      <w:r w:rsidR="0094433A" w:rsidRPr="00FE23C8">
        <w:rPr>
          <w:b/>
          <w:bCs/>
          <w:i/>
          <w:iCs/>
        </w:rPr>
        <w:t>I</w:t>
      </w:r>
      <w:r w:rsidRPr="00FE23C8">
        <w:rPr>
          <w:b/>
          <w:bCs/>
          <w:i/>
          <w:iCs/>
        </w:rPr>
        <w:t>nclude the following:</w:t>
      </w:r>
    </w:p>
    <w:p w14:paraId="5000D2E5" w14:textId="77777777" w:rsidR="00690553" w:rsidRPr="00FE23C8" w:rsidRDefault="00690553" w:rsidP="00D26A8E">
      <w:pPr>
        <w:ind w:left="540" w:hanging="450"/>
      </w:pPr>
    </w:p>
    <w:p w14:paraId="4AA78D62" w14:textId="10F28204" w:rsidR="00690553" w:rsidRPr="00FE23C8" w:rsidRDefault="00690553" w:rsidP="00D26A8E">
      <w:pPr>
        <w:ind w:left="540" w:hanging="450"/>
      </w:pPr>
      <w:r w:rsidRPr="00FE23C8">
        <w:t>a.</w:t>
      </w:r>
      <w:r w:rsidRPr="00FE23C8">
        <w:tab/>
      </w:r>
      <w:r w:rsidR="0081695A" w:rsidRPr="00FE23C8">
        <w:rPr>
          <w:b/>
          <w:bCs/>
          <w:u w:val="single"/>
        </w:rPr>
        <w:t>Personnel:</w:t>
      </w:r>
      <w:r w:rsidR="0081695A" w:rsidRPr="00FE23C8">
        <w:rPr>
          <w:b/>
          <w:bCs/>
        </w:rPr>
        <w:t xml:space="preserve"> </w:t>
      </w:r>
      <w:r w:rsidR="0081695A" w:rsidRPr="00FE23C8">
        <w:t>For s</w:t>
      </w:r>
      <w:r w:rsidRPr="00FE23C8">
        <w:t xml:space="preserve">alaries and </w:t>
      </w:r>
      <w:r w:rsidR="0081695A" w:rsidRPr="00FE23C8">
        <w:t>wages,</w:t>
      </w:r>
      <w:r w:rsidR="0081695A" w:rsidRPr="00FE23C8">
        <w:rPr>
          <w:u w:val="single"/>
        </w:rPr>
        <w:t xml:space="preserve"> l</w:t>
      </w:r>
      <w:r w:rsidRPr="00FE23C8">
        <w:t>ist names, position</w:t>
      </w:r>
      <w:r w:rsidR="00F915CA" w:rsidRPr="00FE23C8">
        <w:t>/job title</w:t>
      </w:r>
      <w:r w:rsidRPr="00FE23C8">
        <w:t xml:space="preserve">, </w:t>
      </w:r>
      <w:r w:rsidR="00B66E49" w:rsidRPr="00FE23C8">
        <w:t xml:space="preserve">job category/classification, </w:t>
      </w:r>
      <w:r w:rsidRPr="00FE23C8">
        <w:t>rate of compensation</w:t>
      </w:r>
      <w:r w:rsidR="00BA77DE" w:rsidRPr="00FE23C8">
        <w:t>, and how the rate was determined, or what it is based on</w:t>
      </w:r>
      <w:r w:rsidRPr="00FE23C8">
        <w:t xml:space="preserve">. </w:t>
      </w:r>
      <w:r w:rsidR="00F915CA" w:rsidRPr="00FE23C8">
        <w:t xml:space="preserve">Include </w:t>
      </w:r>
      <w:r w:rsidRPr="00FE23C8">
        <w:t>their total time</w:t>
      </w:r>
      <w:r w:rsidR="00F915CA" w:rsidRPr="00FE23C8">
        <w:t xml:space="preserve">/level of effort. For each personnel member </w:t>
      </w:r>
      <w:r w:rsidR="004C49AD" w:rsidRPr="00FE23C8">
        <w:t xml:space="preserve">also </w:t>
      </w:r>
      <w:r w:rsidR="00F915CA" w:rsidRPr="00FE23C8">
        <w:t>include</w:t>
      </w:r>
      <w:r w:rsidRPr="00FE23C8">
        <w:t xml:space="preserve"> role</w:t>
      </w:r>
      <w:r w:rsidR="00F915CA" w:rsidRPr="00FE23C8">
        <w:t xml:space="preserve"> on the project</w:t>
      </w:r>
      <w:r w:rsidRPr="00FE23C8">
        <w:t>.</w:t>
      </w:r>
    </w:p>
    <w:p w14:paraId="245A96A8" w14:textId="00D252D2" w:rsidR="00690553" w:rsidRPr="00FE23C8" w:rsidRDefault="00690553" w:rsidP="00D26A8E">
      <w:pPr>
        <w:ind w:left="540" w:hanging="450"/>
      </w:pPr>
      <w:r w:rsidRPr="00FE23C8">
        <w:t>b.</w:t>
      </w:r>
      <w:r w:rsidRPr="00FE23C8">
        <w:tab/>
      </w:r>
      <w:r w:rsidRPr="00FE23C8">
        <w:rPr>
          <w:b/>
          <w:bCs/>
          <w:u w:val="single"/>
        </w:rPr>
        <w:t>Fringe benefits</w:t>
      </w:r>
      <w:r w:rsidR="0081695A" w:rsidRPr="00FE23C8">
        <w:rPr>
          <w:u w:val="single"/>
        </w:rPr>
        <w:t xml:space="preserve">: </w:t>
      </w:r>
      <w:r w:rsidRPr="00FE23C8">
        <w:t xml:space="preserve">  Indicate the rates/amounts in conformance with normal accounting procedures</w:t>
      </w:r>
      <w:r w:rsidR="00BA77DE" w:rsidRPr="00FE23C8">
        <w:t xml:space="preserve"> and recipient policy</w:t>
      </w:r>
      <w:r w:rsidRPr="00FE23C8">
        <w:t xml:space="preserve">.  Explain what costs are covered in this category and the basis of the rate computations. </w:t>
      </w:r>
      <w:r w:rsidR="00BA77DE" w:rsidRPr="00FE23C8">
        <w:t xml:space="preserve">Attach fringe benefit </w:t>
      </w:r>
      <w:r w:rsidR="00BB5121" w:rsidRPr="00FE23C8">
        <w:t xml:space="preserve">rate sheet or </w:t>
      </w:r>
      <w:r w:rsidR="00884D0B" w:rsidRPr="00FE23C8">
        <w:t>agreement or</w:t>
      </w:r>
      <w:r w:rsidR="00BB5121" w:rsidRPr="00FE23C8">
        <w:t xml:space="preserve"> provide a link to official rates if posted online.</w:t>
      </w:r>
      <w:r w:rsidRPr="00FE23C8">
        <w:tab/>
      </w:r>
    </w:p>
    <w:p w14:paraId="42527D27" w14:textId="7DE5EA32" w:rsidR="00690553" w:rsidRPr="00FE23C8" w:rsidRDefault="00884D0B" w:rsidP="00D26A8E">
      <w:pPr>
        <w:ind w:left="540" w:hanging="450"/>
      </w:pPr>
      <w:r w:rsidRPr="00FE23C8">
        <w:t>c</w:t>
      </w:r>
      <w:r w:rsidR="00690553" w:rsidRPr="00FE23C8">
        <w:t>.</w:t>
      </w:r>
      <w:r w:rsidR="00690553" w:rsidRPr="00FE23C8">
        <w:tab/>
      </w:r>
      <w:r w:rsidR="00690553" w:rsidRPr="00FE23C8">
        <w:rPr>
          <w:b/>
          <w:bCs/>
          <w:u w:val="single"/>
        </w:rPr>
        <w:t>Supplies</w:t>
      </w:r>
      <w:r w:rsidR="0081695A" w:rsidRPr="00FE23C8">
        <w:t>:</w:t>
      </w:r>
      <w:r w:rsidR="00690553" w:rsidRPr="00FE23C8">
        <w:t xml:space="preserve"> </w:t>
      </w:r>
      <w:r w:rsidR="00404C4E" w:rsidRPr="00FE23C8">
        <w:t>Supplies include</w:t>
      </w:r>
      <w:r w:rsidR="00690553" w:rsidRPr="00FE23C8">
        <w:t xml:space="preserve"> </w:t>
      </w:r>
      <w:r w:rsidR="00404C4E" w:rsidRPr="00FE23C8">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FE23C8">
        <w:t xml:space="preserve">Enter the cost for all tangible property. Include the cost of office, laboratory, computing, and field supplies separately. Provide </w:t>
      </w:r>
      <w:proofErr w:type="gramStart"/>
      <w:r w:rsidR="00690553" w:rsidRPr="00FE23C8">
        <w:t>detail</w:t>
      </w:r>
      <w:proofErr w:type="gramEnd"/>
      <w:r w:rsidR="00690553" w:rsidRPr="00FE23C8">
        <w:t xml:space="preserve"> on any specific item, which represents a significant portion of the proposed amount.</w:t>
      </w:r>
    </w:p>
    <w:p w14:paraId="67FE1A0F" w14:textId="288BE32D" w:rsidR="007831E5" w:rsidRPr="00FE23C8" w:rsidRDefault="00884D0B" w:rsidP="00D26A8E">
      <w:pPr>
        <w:ind w:left="540" w:hanging="450"/>
      </w:pPr>
      <w:r w:rsidRPr="00FE23C8">
        <w:t>d</w:t>
      </w:r>
      <w:r w:rsidR="00690553" w:rsidRPr="00FE23C8">
        <w:t>.</w:t>
      </w:r>
      <w:r w:rsidR="00690553" w:rsidRPr="00FE23C8">
        <w:tab/>
      </w:r>
      <w:r w:rsidR="00690553" w:rsidRPr="00FE23C8">
        <w:rPr>
          <w:b/>
          <w:bCs/>
          <w:u w:val="single"/>
        </w:rPr>
        <w:t>Equipment</w:t>
      </w:r>
      <w:r w:rsidR="0081695A" w:rsidRPr="00FE23C8">
        <w:rPr>
          <w:u w:val="single"/>
        </w:rPr>
        <w:t>:</w:t>
      </w:r>
      <w:r w:rsidR="00690553" w:rsidRPr="00FE23C8">
        <w:t xml:space="preserve"> </w:t>
      </w:r>
      <w:r w:rsidR="00B67838" w:rsidRPr="00FE23C8">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FE23C8">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FE23C8" w:rsidRDefault="007831E5" w:rsidP="00E175E5">
      <w:pPr>
        <w:ind w:left="540"/>
      </w:pPr>
      <w:r w:rsidRPr="00FE23C8">
        <w:t>*</w:t>
      </w:r>
      <w:r w:rsidR="00690553" w:rsidRPr="00FE23C8">
        <w:t>Title to non-expendable personal property shall be vested solely with the Recipient. Under no circumstances shall property title be vested in a sub-tier recipient.</w:t>
      </w:r>
    </w:p>
    <w:p w14:paraId="01D5C45F" w14:textId="5031D882" w:rsidR="00BB5121" w:rsidRPr="00FE23C8" w:rsidRDefault="00884D0B" w:rsidP="00D26A8E">
      <w:pPr>
        <w:ind w:left="540" w:hanging="450"/>
      </w:pPr>
      <w:r w:rsidRPr="00FE23C8">
        <w:t>e</w:t>
      </w:r>
      <w:r w:rsidR="00690553" w:rsidRPr="00FE23C8">
        <w:t>.</w:t>
      </w:r>
      <w:r w:rsidR="00690553" w:rsidRPr="00FE23C8">
        <w:tab/>
      </w:r>
      <w:r w:rsidR="0081695A" w:rsidRPr="00FE23C8">
        <w:rPr>
          <w:b/>
          <w:bCs/>
          <w:u w:val="single"/>
        </w:rPr>
        <w:t>Contractual:</w:t>
      </w:r>
      <w:r w:rsidR="00690553" w:rsidRPr="00FE23C8">
        <w:t xml:space="preserve"> Identify the tasks or problems for which such services would be used.  List the contemplated consultant, the estimated amount of time required</w:t>
      </w:r>
      <w:r w:rsidR="00D571BD" w:rsidRPr="00FE23C8">
        <w:t xml:space="preserve"> (level of effort)</w:t>
      </w:r>
      <w:r w:rsidR="00690553" w:rsidRPr="00FE23C8">
        <w:t xml:space="preserve">, and the quoted rate per day or hour. </w:t>
      </w:r>
    </w:p>
    <w:p w14:paraId="73C3E839" w14:textId="1DC81808" w:rsidR="00690553" w:rsidRPr="00FE23C8" w:rsidRDefault="00BB5121" w:rsidP="00D26A8E">
      <w:pPr>
        <w:ind w:left="540" w:hanging="450"/>
      </w:pPr>
      <w:r w:rsidRPr="00FE23C8">
        <w:tab/>
        <w:t>*</w:t>
      </w:r>
      <w:r w:rsidRPr="00FE23C8">
        <w:rPr>
          <w:u w:val="single"/>
        </w:rPr>
        <w:t xml:space="preserve"> Lab Analyses.</w:t>
      </w:r>
      <w:r w:rsidRPr="00FE23C8">
        <w:t xml:space="preserve">  Include geochemical analyses, radiocarbon age dating, etc.  Briefly itemize cost of all analytical work (if applicable)</w:t>
      </w:r>
      <w:r w:rsidR="002610D1" w:rsidRPr="00FE23C8">
        <w:t>; Could also fall under Other Direct Costs.</w:t>
      </w:r>
      <w:r w:rsidR="00690553" w:rsidRPr="00FE23C8">
        <w:t xml:space="preserve"> </w:t>
      </w:r>
    </w:p>
    <w:p w14:paraId="3DB0C739" w14:textId="3142B19A" w:rsidR="00690553" w:rsidRPr="00FE23C8" w:rsidRDefault="00884D0B" w:rsidP="00D26A8E">
      <w:pPr>
        <w:ind w:left="540" w:hanging="450"/>
      </w:pPr>
      <w:r w:rsidRPr="00FE23C8">
        <w:t>f</w:t>
      </w:r>
      <w:r w:rsidR="00690553" w:rsidRPr="00FE23C8">
        <w:t>.</w:t>
      </w:r>
      <w:r w:rsidR="00690553" w:rsidRPr="00FE23C8">
        <w:tab/>
      </w:r>
      <w:r w:rsidR="00690553" w:rsidRPr="00FE23C8">
        <w:rPr>
          <w:b/>
          <w:bCs/>
          <w:u w:val="single"/>
        </w:rPr>
        <w:t>Travel</w:t>
      </w:r>
      <w:r w:rsidR="0081695A" w:rsidRPr="00FE23C8">
        <w:rPr>
          <w:b/>
          <w:bCs/>
          <w:u w:val="single"/>
        </w:rPr>
        <w:t>:</w:t>
      </w:r>
      <w:r w:rsidR="0081695A" w:rsidRPr="00FE23C8">
        <w:t xml:space="preserve"> </w:t>
      </w:r>
      <w:r w:rsidR="00690553" w:rsidRPr="00FE23C8">
        <w:t xml:space="preserve">State the purpose of </w:t>
      </w:r>
      <w:r w:rsidR="00111862" w:rsidRPr="00FE23C8">
        <w:t xml:space="preserve">each budgeted </w:t>
      </w:r>
      <w:r w:rsidR="00690553" w:rsidRPr="00FE23C8">
        <w:t xml:space="preserve">trip and itemize the estimated travel costs </w:t>
      </w:r>
      <w:r w:rsidR="00111862" w:rsidRPr="00FE23C8">
        <w:t xml:space="preserve">for each </w:t>
      </w:r>
      <w:r w:rsidR="00690553" w:rsidRPr="00FE23C8">
        <w:t>trip required</w:t>
      </w:r>
      <w:r w:rsidR="00111862" w:rsidRPr="00FE23C8">
        <w:t xml:space="preserve">. Include </w:t>
      </w:r>
      <w:r w:rsidR="008E7FC6" w:rsidRPr="00FE23C8">
        <w:t xml:space="preserve">purpose of travel, </w:t>
      </w:r>
      <w:r w:rsidR="00111862" w:rsidRPr="00FE23C8">
        <w:t>to and from locations</w:t>
      </w:r>
      <w:r w:rsidR="00690553" w:rsidRPr="00FE23C8">
        <w:t xml:space="preserve">, </w:t>
      </w:r>
      <w:r w:rsidR="00111862" w:rsidRPr="00FE23C8">
        <w:t>persons</w:t>
      </w:r>
      <w:r w:rsidR="00690553" w:rsidRPr="00FE23C8">
        <w:t xml:space="preserve"> traveling</w:t>
      </w:r>
      <w:r w:rsidR="00111862" w:rsidRPr="00FE23C8">
        <w:t xml:space="preserve"> by name if known</w:t>
      </w:r>
      <w:r w:rsidR="00690553" w:rsidRPr="00FE23C8">
        <w:t xml:space="preserve">, </w:t>
      </w:r>
      <w:r w:rsidR="008E7FC6" w:rsidRPr="00FE23C8">
        <w:t xml:space="preserve">number of days for each trip, </w:t>
      </w:r>
      <w:r w:rsidR="00690553" w:rsidRPr="00FE23C8">
        <w:t xml:space="preserve">the per diem </w:t>
      </w:r>
      <w:r w:rsidR="00315EFE" w:rsidRPr="00FE23C8">
        <w:t xml:space="preserve">(lodging and M&amp;IE) </w:t>
      </w:r>
      <w:r w:rsidR="00690553" w:rsidRPr="00FE23C8">
        <w:t>rates</w:t>
      </w:r>
      <w:r w:rsidR="00315EFE" w:rsidRPr="00FE23C8">
        <w:t xml:space="preserve"> (in accordance with GSA allowable published rates and recipient travel policy)</w:t>
      </w:r>
      <w:r w:rsidR="00690553" w:rsidRPr="00FE23C8">
        <w:t xml:space="preserve">, the cost of </w:t>
      </w:r>
      <w:r w:rsidR="00315EFE" w:rsidRPr="00FE23C8">
        <w:t xml:space="preserve"> each method of </w:t>
      </w:r>
      <w:r w:rsidR="00690553" w:rsidRPr="00FE23C8">
        <w:t>transportation</w:t>
      </w:r>
      <w:r w:rsidR="00315EFE" w:rsidRPr="00FE23C8">
        <w:t xml:space="preserve"> and how that cost was determined</w:t>
      </w:r>
      <w:r w:rsidR="00690553" w:rsidRPr="00FE23C8">
        <w:t xml:space="preserve">, and any miscellaneous expenses for each trip. Calculations of other special transportation costs (such as charges for use of applicant-owned vehicles or </w:t>
      </w:r>
      <w:proofErr w:type="gramStart"/>
      <w:r w:rsidR="00690553" w:rsidRPr="00FE23C8">
        <w:t>vehicle</w:t>
      </w:r>
      <w:proofErr w:type="gramEnd"/>
      <w:r w:rsidR="00690553" w:rsidRPr="00FE23C8">
        <w:t xml:space="preserve"> rental costs) should also </w:t>
      </w:r>
      <w:r w:rsidR="0081695A" w:rsidRPr="00FE23C8">
        <w:t>include a justification of cost</w:t>
      </w:r>
    </w:p>
    <w:p w14:paraId="41D79A91" w14:textId="410F2FD2" w:rsidR="00690553" w:rsidRPr="00FE23C8" w:rsidRDefault="00BB5121" w:rsidP="00D26A8E">
      <w:pPr>
        <w:ind w:left="540" w:hanging="450"/>
      </w:pPr>
      <w:r w:rsidRPr="00FE23C8">
        <w:tab/>
        <w:t>*</w:t>
      </w:r>
      <w:r w:rsidRPr="00FE23C8">
        <w:rPr>
          <w:u w:val="single"/>
        </w:rPr>
        <w:t>Field Expenses.</w:t>
      </w:r>
      <w:r w:rsidRPr="00FE23C8">
        <w:t xml:space="preserve"> Briefly itemize the estimated travel costs (i.e., number of people, number of travel days, lodging and transportation costs, and other travel costs).</w:t>
      </w:r>
      <w:r w:rsidR="00690553" w:rsidRPr="00FE23C8">
        <w:tab/>
        <w:t xml:space="preserve"> </w:t>
      </w:r>
    </w:p>
    <w:p w14:paraId="075183BF" w14:textId="4DA73A1D" w:rsidR="00690553" w:rsidRPr="00FE23C8" w:rsidRDefault="004E15B7" w:rsidP="00D26A8E">
      <w:pPr>
        <w:ind w:left="540" w:hanging="450"/>
      </w:pPr>
      <w:r w:rsidRPr="00FE23C8">
        <w:lastRenderedPageBreak/>
        <w:t>g</w:t>
      </w:r>
      <w:r w:rsidR="00690553" w:rsidRPr="00FE23C8">
        <w:t>.</w:t>
      </w:r>
      <w:r w:rsidR="00690553" w:rsidRPr="00FE23C8">
        <w:rPr>
          <w:b/>
          <w:bCs/>
        </w:rPr>
        <w:tab/>
      </w:r>
      <w:r w:rsidR="00690553" w:rsidRPr="00FE23C8">
        <w:rPr>
          <w:b/>
          <w:bCs/>
          <w:u w:val="single"/>
        </w:rPr>
        <w:t>Other direct costs</w:t>
      </w:r>
      <w:proofErr w:type="gramStart"/>
      <w:r w:rsidR="0081695A" w:rsidRPr="00FE23C8">
        <w:rPr>
          <w:b/>
          <w:bCs/>
          <w:u w:val="single"/>
        </w:rPr>
        <w:t>:</w:t>
      </w:r>
      <w:r w:rsidR="00690553" w:rsidRPr="00FE23C8">
        <w:rPr>
          <w:b/>
          <w:bCs/>
        </w:rPr>
        <w:t xml:space="preserve">  </w:t>
      </w:r>
      <w:r w:rsidR="00690553" w:rsidRPr="00FE23C8">
        <w:t>Itemize</w:t>
      </w:r>
      <w:proofErr w:type="gramEnd"/>
      <w:r w:rsidR="00690553" w:rsidRPr="00FE23C8">
        <w:t xml:space="preserve"> the different types of costs not included elsewhere; such </w:t>
      </w:r>
      <w:proofErr w:type="gramStart"/>
      <w:r w:rsidR="00690553" w:rsidRPr="00FE23C8">
        <w:t>as,</w:t>
      </w:r>
      <w:proofErr w:type="gramEnd"/>
      <w:r w:rsidR="00690553" w:rsidRPr="00FE23C8">
        <w:t xml:space="preserve"> shipping, computing, equipment-use charges, or other services.</w:t>
      </w:r>
    </w:p>
    <w:p w14:paraId="11EF0156" w14:textId="37A95B74" w:rsidR="0081695A" w:rsidRPr="00FE23C8" w:rsidRDefault="0081695A" w:rsidP="00D26A8E">
      <w:pPr>
        <w:ind w:left="540" w:hanging="450"/>
      </w:pPr>
      <w:r w:rsidRPr="00FE23C8">
        <w:tab/>
        <w:t>*</w:t>
      </w:r>
      <w:r w:rsidRPr="00FE23C8">
        <w:rPr>
          <w:u w:val="single"/>
        </w:rPr>
        <w:t>Publication costs.</w:t>
      </w:r>
      <w:r w:rsidRPr="00FE23C8">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FE23C8" w:rsidRDefault="004E15B7" w:rsidP="00D26A8E">
      <w:pPr>
        <w:ind w:left="540" w:hanging="450"/>
      </w:pPr>
      <w:r w:rsidRPr="00FE23C8">
        <w:t>h</w:t>
      </w:r>
      <w:r w:rsidR="00690553" w:rsidRPr="00FE23C8">
        <w:t>.</w:t>
      </w:r>
      <w:r w:rsidR="00690553" w:rsidRPr="00FE23C8">
        <w:tab/>
      </w:r>
      <w:r w:rsidR="00690553" w:rsidRPr="00FE23C8">
        <w:rPr>
          <w:b/>
          <w:bCs/>
          <w:u w:val="single"/>
        </w:rPr>
        <w:t>Total Direct Charges</w:t>
      </w:r>
      <w:proofErr w:type="gramStart"/>
      <w:r w:rsidR="0081695A" w:rsidRPr="00FE23C8">
        <w:rPr>
          <w:u w:val="single"/>
        </w:rPr>
        <w:t>:</w:t>
      </w:r>
      <w:r w:rsidR="0081695A" w:rsidRPr="00FE23C8">
        <w:t xml:space="preserve">  </w:t>
      </w:r>
      <w:r w:rsidR="00690553" w:rsidRPr="00FE23C8">
        <w:t>Totals</w:t>
      </w:r>
      <w:proofErr w:type="gramEnd"/>
      <w:r w:rsidR="00690553" w:rsidRPr="00FE23C8">
        <w:t xml:space="preserve"> for items a - j.</w:t>
      </w:r>
    </w:p>
    <w:p w14:paraId="4575508F" w14:textId="5AB21257" w:rsidR="00690553" w:rsidRPr="00FE23C8" w:rsidRDefault="004E15B7" w:rsidP="00D26A8E">
      <w:pPr>
        <w:ind w:left="540" w:hanging="450"/>
      </w:pPr>
      <w:r w:rsidRPr="00FE23C8">
        <w:t>i</w:t>
      </w:r>
      <w:r w:rsidR="00690553" w:rsidRPr="00FE23C8">
        <w:t>.</w:t>
      </w:r>
      <w:r w:rsidR="00690553" w:rsidRPr="00FE23C8">
        <w:tab/>
      </w:r>
      <w:r w:rsidR="00690553" w:rsidRPr="00FE23C8">
        <w:rPr>
          <w:b/>
          <w:bCs/>
          <w:u w:val="single"/>
        </w:rPr>
        <w:t>Indirect Charges (Overhead)</w:t>
      </w:r>
      <w:proofErr w:type="gramStart"/>
      <w:r w:rsidR="0081695A" w:rsidRPr="00FE23C8">
        <w:rPr>
          <w:b/>
          <w:bCs/>
          <w:u w:val="single"/>
        </w:rPr>
        <w:t>:</w:t>
      </w:r>
      <w:r w:rsidR="00690553" w:rsidRPr="00FE23C8">
        <w:t xml:space="preserve">  Indirect</w:t>
      </w:r>
      <w:proofErr w:type="gramEnd"/>
      <w:r w:rsidR="00690553" w:rsidRPr="00FE23C8">
        <w:t xml:space="preserve"> cost/general and administrative (G&amp;A) cost.  Show the proposed rate, </w:t>
      </w:r>
      <w:r w:rsidR="0081695A" w:rsidRPr="00FE23C8">
        <w:t xml:space="preserve">modified total direct </w:t>
      </w:r>
      <w:r w:rsidR="00690553" w:rsidRPr="00FE23C8">
        <w:t xml:space="preserve">cost base, and </w:t>
      </w:r>
      <w:r w:rsidR="0081695A" w:rsidRPr="00FE23C8">
        <w:t xml:space="preserve">total </w:t>
      </w:r>
      <w:r w:rsidR="00690553" w:rsidRPr="00FE23C8">
        <w:t xml:space="preserve">proposed amount for indirect costs based on the cost principles applicable to the Applicant's organization.  If the Applicant has separate rates for recovery of labor overhead and G&amp;A costs, each charge should be shown. </w:t>
      </w:r>
      <w:r w:rsidR="0081695A" w:rsidRPr="00FE23C8">
        <w:t>Provide copy of recipient’s official negotiated indirect cost rate agreement.</w:t>
      </w:r>
      <w:r w:rsidR="00690553" w:rsidRPr="00FE23C8">
        <w:t xml:space="preserve"> NOTE</w:t>
      </w:r>
      <w:proofErr w:type="gramStart"/>
      <w:r w:rsidR="00690553" w:rsidRPr="00FE23C8">
        <w:t>:  CESU</w:t>
      </w:r>
      <w:proofErr w:type="gramEnd"/>
      <w:r w:rsidR="00690553" w:rsidRPr="00FE23C8">
        <w:t xml:space="preserve"> NEGOTIATED IDC </w:t>
      </w:r>
      <w:r w:rsidR="0081695A" w:rsidRPr="00FE23C8">
        <w:t xml:space="preserve">RATE </w:t>
      </w:r>
      <w:r w:rsidR="00690553" w:rsidRPr="00FE23C8">
        <w:t xml:space="preserve">IS </w:t>
      </w:r>
      <w:r w:rsidR="0081695A" w:rsidRPr="00FE23C8">
        <w:t xml:space="preserve">APPROVED AT </w:t>
      </w:r>
      <w:r w:rsidR="00690553" w:rsidRPr="00FE23C8">
        <w:t>17.5%</w:t>
      </w:r>
      <w:r w:rsidR="0081695A" w:rsidRPr="00FE23C8">
        <w:t>.</w:t>
      </w:r>
    </w:p>
    <w:p w14:paraId="40A064AD" w14:textId="38698654" w:rsidR="00690553" w:rsidRPr="00FE23C8" w:rsidRDefault="004E15B7" w:rsidP="00D26A8E">
      <w:pPr>
        <w:ind w:left="540" w:hanging="450"/>
      </w:pPr>
      <w:r w:rsidRPr="00FE23C8">
        <w:t>j</w:t>
      </w:r>
      <w:r w:rsidR="00690553" w:rsidRPr="00FE23C8">
        <w:t>.</w:t>
      </w:r>
      <w:r w:rsidR="00690553" w:rsidRPr="00FE23C8">
        <w:tab/>
      </w:r>
      <w:r w:rsidR="0081695A" w:rsidRPr="00FE23C8">
        <w:rPr>
          <w:b/>
          <w:bCs/>
          <w:u w:val="single"/>
        </w:rPr>
        <w:t>Total:</w:t>
      </w:r>
      <w:r w:rsidR="00690553" w:rsidRPr="00FE23C8">
        <w:t xml:space="preserve"> Total items </w:t>
      </w:r>
      <w:r w:rsidRPr="00FE23C8">
        <w:t>h</w:t>
      </w:r>
      <w:r w:rsidR="00690553" w:rsidRPr="00FE23C8">
        <w:t xml:space="preserve"> and </w:t>
      </w:r>
      <w:r w:rsidRPr="00FE23C8">
        <w:t>i</w:t>
      </w:r>
      <w:r w:rsidR="00690553" w:rsidRPr="00FE23C8">
        <w:t>.</w:t>
      </w:r>
    </w:p>
    <w:p w14:paraId="4A08A7F1" w14:textId="1F8E7BAD" w:rsidR="0081695A" w:rsidRPr="00FE23C8" w:rsidRDefault="0081695A" w:rsidP="00E175E5">
      <w:pPr>
        <w:ind w:left="540"/>
        <w:rPr>
          <w:b/>
          <w:bCs/>
          <w:i/>
          <w:iCs/>
        </w:rPr>
      </w:pPr>
      <w:r w:rsidRPr="00FE23C8">
        <w:rPr>
          <w:b/>
          <w:bCs/>
          <w:i/>
          <w:iCs/>
        </w:rPr>
        <w:t xml:space="preserve">Missing budget details will delay </w:t>
      </w:r>
      <w:r w:rsidR="00107EDF" w:rsidRPr="00FE23C8">
        <w:rPr>
          <w:b/>
          <w:bCs/>
          <w:i/>
          <w:iCs/>
        </w:rPr>
        <w:t>awarding timelines. USGS will not support any costs incurred prior to the start date established on the award by the Contracting Officer.</w:t>
      </w:r>
    </w:p>
    <w:p w14:paraId="28DEF415" w14:textId="77777777" w:rsidR="00690553" w:rsidRPr="00FE23C8" w:rsidRDefault="00690553" w:rsidP="00690553"/>
    <w:p w14:paraId="0C4686EC" w14:textId="77777777" w:rsidR="00690553" w:rsidRPr="00FE23C8" w:rsidRDefault="00690553" w:rsidP="00690553">
      <w:pPr>
        <w:rPr>
          <w:b/>
          <w:bCs/>
          <w:i/>
          <w:iCs/>
          <w:u w:val="single"/>
        </w:rPr>
      </w:pPr>
      <w:r w:rsidRPr="00FE23C8">
        <w:rPr>
          <w:b/>
          <w:bCs/>
          <w:i/>
          <w:iCs/>
          <w:u w:val="single"/>
        </w:rPr>
        <w:t>USGS Data Management Plan Requirements</w:t>
      </w:r>
    </w:p>
    <w:p w14:paraId="08B2D58B" w14:textId="77777777" w:rsidR="00690553" w:rsidRPr="00FE23C8" w:rsidRDefault="00690553" w:rsidP="00690553"/>
    <w:p w14:paraId="4FB6E5C0" w14:textId="4AFCED91" w:rsidR="00690553" w:rsidRPr="00FE23C8" w:rsidRDefault="00690553" w:rsidP="00690553">
      <w:r w:rsidRPr="00FE23C8">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FE23C8">
        <w:t>as long as</w:t>
      </w:r>
      <w:proofErr w:type="gramEnd"/>
      <w:r w:rsidRPr="00FE23C8">
        <w:t xml:space="preserve"> the statement is accompanied by a clear justification.  This supplementary document may include:</w:t>
      </w:r>
    </w:p>
    <w:p w14:paraId="3698CFB1" w14:textId="77777777" w:rsidR="00690553" w:rsidRPr="00FE23C8" w:rsidRDefault="00690553" w:rsidP="00690553"/>
    <w:p w14:paraId="1F648415" w14:textId="6432A8A5" w:rsidR="00690553" w:rsidRPr="00FE23C8" w:rsidRDefault="00B71A68" w:rsidP="008312BF">
      <w:pPr>
        <w:numPr>
          <w:ilvl w:val="0"/>
          <w:numId w:val="2"/>
        </w:numPr>
        <w:ind w:left="450"/>
      </w:pPr>
      <w:r w:rsidRPr="00FE23C8">
        <w:t xml:space="preserve">the </w:t>
      </w:r>
      <w:r w:rsidR="00690553" w:rsidRPr="00FE23C8">
        <w:t xml:space="preserve">types of data, samples, physical collections, software, curriculum materials, and other materials to be produced </w:t>
      </w:r>
      <w:r w:rsidRPr="00FE23C8">
        <w:t xml:space="preserve">over </w:t>
      </w:r>
      <w:r w:rsidR="00690553" w:rsidRPr="00FE23C8">
        <w:t>the course of the project;</w:t>
      </w:r>
    </w:p>
    <w:p w14:paraId="6E2BD7BE" w14:textId="64C91E07" w:rsidR="00690553" w:rsidRPr="00FE23C8" w:rsidRDefault="00690553" w:rsidP="008312BF">
      <w:pPr>
        <w:numPr>
          <w:ilvl w:val="0"/>
          <w:numId w:val="2"/>
        </w:numPr>
        <w:ind w:left="450"/>
      </w:pPr>
      <w:r w:rsidRPr="00FE23C8">
        <w:t>the standards to be used for data and metadata format and content (where existing standards are absent or deemed inadequate, this should be documented along with any proposed solutions or remedies);</w:t>
      </w:r>
    </w:p>
    <w:p w14:paraId="2300841E" w14:textId="728DBE5E" w:rsidR="00690553" w:rsidRPr="00FE23C8" w:rsidRDefault="00690553" w:rsidP="008312BF">
      <w:pPr>
        <w:numPr>
          <w:ilvl w:val="0"/>
          <w:numId w:val="2"/>
        </w:numPr>
        <w:ind w:left="450"/>
      </w:pPr>
      <w:r w:rsidRPr="00FE23C8">
        <w:t>policies for access and sharing including provisions for appropriate protection of privacy, confidentiality, security, intellectual property, or other rights or requirements;</w:t>
      </w:r>
    </w:p>
    <w:p w14:paraId="65D9428C" w14:textId="42CD1E39" w:rsidR="00690553" w:rsidRPr="00FE23C8" w:rsidRDefault="00690553" w:rsidP="008312BF">
      <w:pPr>
        <w:numPr>
          <w:ilvl w:val="0"/>
          <w:numId w:val="2"/>
        </w:numPr>
        <w:ind w:left="450"/>
      </w:pPr>
      <w:r w:rsidRPr="00FE23C8">
        <w:t>provisions for re-use, re-distribution, and the production of derivatives; and</w:t>
      </w:r>
    </w:p>
    <w:p w14:paraId="5ADAD1EB" w14:textId="520D5722" w:rsidR="00690553" w:rsidRPr="00FE23C8" w:rsidRDefault="00690553" w:rsidP="008312BF">
      <w:pPr>
        <w:numPr>
          <w:ilvl w:val="0"/>
          <w:numId w:val="2"/>
        </w:numPr>
        <w:ind w:left="450"/>
      </w:pPr>
      <w:r w:rsidRPr="00FE23C8">
        <w:t>plans for archiving data, samples, and other research products, and for preservation of free public access to them.</w:t>
      </w:r>
    </w:p>
    <w:p w14:paraId="17B41524" w14:textId="77777777" w:rsidR="00690553" w:rsidRPr="00FE23C8" w:rsidRDefault="00690553" w:rsidP="00690553"/>
    <w:p w14:paraId="729BC7B6" w14:textId="43531810" w:rsidR="00690553" w:rsidRPr="00FE23C8" w:rsidRDefault="00690553" w:rsidP="00690553">
      <w:r w:rsidRPr="00FE23C8">
        <w:t xml:space="preserve">Additional guidance on data management plans is available from the USGS Data Management website here: </w:t>
      </w:r>
      <w:r w:rsidR="003512A5" w:rsidRPr="00FE23C8">
        <w:t xml:space="preserve"> </w:t>
      </w:r>
      <w:r w:rsidR="007F6097" w:rsidRPr="00FE23C8">
        <w:t>https://www.usgs.gov/data-management/data-management-plans</w:t>
      </w:r>
    </w:p>
    <w:p w14:paraId="5D4995D0" w14:textId="77777777" w:rsidR="00690553" w:rsidRPr="00FE23C8" w:rsidRDefault="00690553" w:rsidP="00690553"/>
    <w:p w14:paraId="6B0540C6" w14:textId="77777777" w:rsidR="00690553" w:rsidRPr="00FE23C8" w:rsidRDefault="00690553" w:rsidP="00690553">
      <w:r w:rsidRPr="00FE23C8">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Default="00690553" w:rsidP="00690553"/>
    <w:p w14:paraId="65BACB63" w14:textId="77777777" w:rsidR="004D3A02" w:rsidRPr="00FE23C8" w:rsidRDefault="004D3A02" w:rsidP="00690553"/>
    <w:p w14:paraId="73018E25" w14:textId="386155E6" w:rsidR="00BE71F4" w:rsidRPr="00FE23C8" w:rsidRDefault="005C035C" w:rsidP="00690553">
      <w:pPr>
        <w:rPr>
          <w:b/>
          <w:bCs/>
          <w:i/>
          <w:iCs/>
          <w:u w:val="single"/>
        </w:rPr>
      </w:pPr>
      <w:r w:rsidRPr="00FE23C8">
        <w:rPr>
          <w:b/>
          <w:bCs/>
          <w:i/>
          <w:iCs/>
          <w:u w:val="single"/>
        </w:rPr>
        <w:lastRenderedPageBreak/>
        <w:t>Prohibition on Issuing Financial Assistance Awards to Entities that Require Certain Internal Confidentiality Agreements</w:t>
      </w:r>
    </w:p>
    <w:p w14:paraId="2C83E313" w14:textId="77777777" w:rsidR="005C035C" w:rsidRPr="00FE23C8" w:rsidRDefault="005C035C" w:rsidP="00690553"/>
    <w:p w14:paraId="34110F9B" w14:textId="54D10D8C" w:rsidR="00690553" w:rsidRPr="00FE23C8" w:rsidRDefault="00690553" w:rsidP="00690553">
      <w:r w:rsidRPr="00FE23C8">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FE23C8" w:rsidRDefault="00690553" w:rsidP="00690553"/>
    <w:p w14:paraId="7C64110F" w14:textId="77777777" w:rsidR="00690553" w:rsidRPr="00FE23C8" w:rsidRDefault="00690553" w:rsidP="00690553">
      <w:r w:rsidRPr="00FE23C8">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FE23C8" w:rsidRDefault="00690553" w:rsidP="00690553"/>
    <w:p w14:paraId="6DF14B5C" w14:textId="77777777" w:rsidR="00690553" w:rsidRPr="00FE23C8" w:rsidRDefault="00690553" w:rsidP="00690553">
      <w:r w:rsidRPr="00FE23C8">
        <w:t>Recipients must notify their employees or contractors that existing internal confidentiality agreements covered by this condition are no longer in effect.</w:t>
      </w:r>
    </w:p>
    <w:p w14:paraId="5CE4FB36" w14:textId="77777777" w:rsidR="00690553" w:rsidRPr="00FE23C8" w:rsidRDefault="00690553" w:rsidP="00690553"/>
    <w:p w14:paraId="57862AF2" w14:textId="3DC84DE2" w:rsidR="00690553" w:rsidRPr="00FE23C8" w:rsidRDefault="00690553" w:rsidP="00690553">
      <w:pPr>
        <w:rPr>
          <w:b/>
          <w:bCs/>
          <w:i/>
          <w:iCs/>
          <w:u w:val="single"/>
        </w:rPr>
      </w:pPr>
      <w:r w:rsidRPr="00FE23C8">
        <w:rPr>
          <w:b/>
          <w:bCs/>
          <w:i/>
          <w:iCs/>
          <w:u w:val="single"/>
        </w:rPr>
        <w:t>Biographical Sketch Common Format (Attachment A)</w:t>
      </w:r>
    </w:p>
    <w:p w14:paraId="512A6812" w14:textId="77777777" w:rsidR="00690553" w:rsidRPr="00FE23C8" w:rsidRDefault="00690553" w:rsidP="00690553"/>
    <w:p w14:paraId="62E7526E" w14:textId="77777777" w:rsidR="00690553" w:rsidRPr="00FE23C8" w:rsidRDefault="00690553" w:rsidP="00690553">
      <w:r w:rsidRPr="00FE23C8">
        <w:t xml:space="preserve">This Biographical Sketch Common Form provides instructions for submission of a biographical sketch by </w:t>
      </w:r>
      <w:proofErr w:type="gramStart"/>
      <w:r w:rsidRPr="00FE23C8">
        <w:t>each individual</w:t>
      </w:r>
      <w:proofErr w:type="gramEnd"/>
      <w:r w:rsidRPr="00FE23C8">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FE23C8" w:rsidRDefault="00690553" w:rsidP="00690553"/>
    <w:p w14:paraId="6CF9A8E0" w14:textId="77777777" w:rsidR="00690553" w:rsidRPr="00FE23C8" w:rsidRDefault="00690553" w:rsidP="00690553">
      <w:r w:rsidRPr="00FE23C8">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FE23C8" w:rsidRDefault="00690553" w:rsidP="00690553"/>
    <w:p w14:paraId="1A6D5973" w14:textId="77777777" w:rsidR="00690553" w:rsidRPr="00FE23C8" w:rsidRDefault="00690553" w:rsidP="00690553">
      <w:r w:rsidRPr="00FE23C8">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FE23C8" w:rsidRDefault="00690553" w:rsidP="00690553"/>
    <w:p w14:paraId="47CF657C" w14:textId="77777777" w:rsidR="00690553" w:rsidRPr="00FE23C8" w:rsidRDefault="00690553" w:rsidP="00690553">
      <w:r w:rsidRPr="00FE23C8">
        <w:lastRenderedPageBreak/>
        <w:t xml:space="preserve">Individuals are reminded not to submit any personal information in the biographical sketch. This includes items </w:t>
      </w:r>
      <w:proofErr w:type="gramStart"/>
      <w:r w:rsidRPr="00FE23C8">
        <w:t>such as:</w:t>
      </w:r>
      <w:proofErr w:type="gramEnd"/>
      <w:r w:rsidRPr="00FE23C8">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FE23C8" w:rsidRDefault="00690553" w:rsidP="00690553"/>
    <w:p w14:paraId="7946E54A" w14:textId="75545A9E" w:rsidR="00690553" w:rsidRPr="00FE23C8" w:rsidRDefault="009E17A4" w:rsidP="00690553">
      <w:pPr>
        <w:rPr>
          <w:i/>
          <w:iCs/>
        </w:rPr>
      </w:pPr>
      <w:r w:rsidRPr="00FE23C8">
        <w:rPr>
          <w:i/>
          <w:iCs/>
        </w:rPr>
        <w:t>T</w:t>
      </w:r>
      <w:r w:rsidR="00690553" w:rsidRPr="00FE23C8">
        <w:rPr>
          <w:i/>
          <w:iCs/>
        </w:rPr>
        <w:t xml:space="preserve">he Biographical Sketch Common Form is provided in </w:t>
      </w:r>
      <w:r w:rsidR="005853C1" w:rsidRPr="00FE23C8">
        <w:rPr>
          <w:i/>
          <w:iCs/>
        </w:rPr>
        <w:t>Attachment A</w:t>
      </w:r>
      <w:r w:rsidR="00690553" w:rsidRPr="00FE23C8">
        <w:rPr>
          <w:i/>
          <w:iCs/>
        </w:rPr>
        <w:t>.</w:t>
      </w:r>
      <w:r w:rsidRPr="00FE23C8">
        <w:rPr>
          <w:i/>
          <w:iCs/>
        </w:rPr>
        <w:t xml:space="preserve"> DOI does not currently have </w:t>
      </w:r>
      <w:proofErr w:type="gramStart"/>
      <w:r w:rsidRPr="00FE23C8">
        <w:rPr>
          <w:i/>
          <w:iCs/>
        </w:rPr>
        <w:t>a required</w:t>
      </w:r>
      <w:proofErr w:type="gramEnd"/>
      <w:r w:rsidRPr="00FE23C8">
        <w:rPr>
          <w:i/>
          <w:iCs/>
        </w:rPr>
        <w:t xml:space="preserve"> format</w:t>
      </w:r>
      <w:r w:rsidR="00A1099D" w:rsidRPr="00FE23C8">
        <w:rPr>
          <w:i/>
          <w:iCs/>
        </w:rPr>
        <w:t xml:space="preserve"> for this document</w:t>
      </w:r>
      <w:r w:rsidRPr="00FE23C8">
        <w:rPr>
          <w:i/>
          <w:iCs/>
        </w:rPr>
        <w:t xml:space="preserve">. The </w:t>
      </w:r>
      <w:r w:rsidR="00A1099D" w:rsidRPr="00FE23C8">
        <w:rPr>
          <w:i/>
          <w:iCs/>
        </w:rPr>
        <w:t xml:space="preserve">format of the information is at the discretion of the applicant, however the required information and attestation with signature must be present. </w:t>
      </w:r>
      <w:r w:rsidR="00D34EB2" w:rsidRPr="00FE23C8">
        <w:rPr>
          <w:i/>
          <w:iCs/>
        </w:rPr>
        <w:t>Templates provided by other federal agencies are acceptable.</w:t>
      </w:r>
    </w:p>
    <w:p w14:paraId="2FD74B62" w14:textId="77777777" w:rsidR="00690553" w:rsidRPr="00FE23C8" w:rsidRDefault="00690553" w:rsidP="00690553"/>
    <w:p w14:paraId="7173C00C" w14:textId="77777777" w:rsidR="00690553" w:rsidRPr="00FE23C8" w:rsidRDefault="00690553" w:rsidP="00690553">
      <w:pPr>
        <w:rPr>
          <w:b/>
          <w:bCs/>
          <w:i/>
          <w:iCs/>
          <w:u w:val="single"/>
        </w:rPr>
      </w:pPr>
      <w:r w:rsidRPr="00FE23C8">
        <w:rPr>
          <w:b/>
          <w:bCs/>
          <w:i/>
          <w:iCs/>
          <w:u w:val="single"/>
        </w:rPr>
        <w:t>Current And Pending (Other) Support Common Format (Attachment B)</w:t>
      </w:r>
    </w:p>
    <w:p w14:paraId="009B7736" w14:textId="77777777" w:rsidR="00690553" w:rsidRPr="00FE23C8" w:rsidRDefault="00690553" w:rsidP="00690553"/>
    <w:p w14:paraId="673906FD" w14:textId="77777777" w:rsidR="00690553" w:rsidRPr="00FE23C8" w:rsidRDefault="00690553" w:rsidP="00690553">
      <w:r w:rsidRPr="00FE23C8">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FE23C8" w:rsidRDefault="00690553" w:rsidP="00690553"/>
    <w:p w14:paraId="67574B1F" w14:textId="77777777" w:rsidR="00690553" w:rsidRPr="00FE23C8" w:rsidRDefault="00690553" w:rsidP="00690553">
      <w:r w:rsidRPr="00FE23C8">
        <w:t>Instructions for Submission of the Current and Pending (Other) Support Common Form.</w:t>
      </w:r>
    </w:p>
    <w:p w14:paraId="1AE9D9E7" w14:textId="77777777" w:rsidR="00690553" w:rsidRPr="00FE23C8" w:rsidRDefault="00690553" w:rsidP="00690553"/>
    <w:p w14:paraId="18592D24" w14:textId="600F5C30" w:rsidR="00690553" w:rsidRPr="00FE23C8" w:rsidRDefault="00690553" w:rsidP="00690553">
      <w:r w:rsidRPr="00FE23C8">
        <w:t xml:space="preserve">Current and pending (other) support information is used to assess the capacity or any conflicts of commitment that may impact the ability of the individual to carry out the research effort as proposed. </w:t>
      </w:r>
      <w:proofErr w:type="gramStart"/>
      <w:r w:rsidRPr="00FE23C8">
        <w:t>The  information</w:t>
      </w:r>
      <w:proofErr w:type="gramEnd"/>
      <w:r w:rsidRPr="00FE23C8">
        <w:t xml:space="preserve">  </w:t>
      </w:r>
      <w:proofErr w:type="gramStart"/>
      <w:r w:rsidRPr="00FE23C8">
        <w:t>also  helps</w:t>
      </w:r>
      <w:proofErr w:type="gramEnd"/>
      <w:r w:rsidRPr="00FE23C8">
        <w:t xml:space="preserve">  </w:t>
      </w:r>
      <w:proofErr w:type="gramStart"/>
      <w:r w:rsidRPr="00FE23C8">
        <w:t>assess  any</w:t>
      </w:r>
      <w:proofErr w:type="gramEnd"/>
      <w:r w:rsidRPr="00FE23C8">
        <w:t xml:space="preserve">  </w:t>
      </w:r>
      <w:proofErr w:type="gramStart"/>
      <w:r w:rsidRPr="00FE23C8">
        <w:t>potential  scientific</w:t>
      </w:r>
      <w:proofErr w:type="gramEnd"/>
      <w:r w:rsidRPr="00FE23C8">
        <w:t xml:space="preserve">  </w:t>
      </w:r>
      <w:proofErr w:type="gramStart"/>
      <w:r w:rsidRPr="00FE23C8">
        <w:t>and  budgetary</w:t>
      </w:r>
      <w:proofErr w:type="gramEnd"/>
      <w:r w:rsidRPr="00FE23C8">
        <w:t xml:space="preserve"> overlap/duplication with the project being proposed.</w:t>
      </w:r>
    </w:p>
    <w:p w14:paraId="302576BA" w14:textId="77777777" w:rsidR="00690553" w:rsidRPr="00FE23C8" w:rsidRDefault="00690553" w:rsidP="00690553"/>
    <w:p w14:paraId="5D06F980" w14:textId="77777777" w:rsidR="002E2535" w:rsidRPr="00FE23C8" w:rsidRDefault="00690553" w:rsidP="00690553">
      <w:r w:rsidRPr="00FE23C8">
        <w:t xml:space="preserve">This document provides instructions on submission of current and pending (other) support information for </w:t>
      </w:r>
      <w:proofErr w:type="gramStart"/>
      <w:r w:rsidRPr="00FE23C8">
        <w:t>each individual</w:t>
      </w:r>
      <w:proofErr w:type="gramEnd"/>
      <w:r w:rsidRPr="00FE23C8">
        <w:t xml:space="preserve"> identified as a senior/key person on a Federally funded research project</w:t>
      </w:r>
      <w:r w:rsidR="002E2535" w:rsidRPr="00FE23C8">
        <w:t>.</w:t>
      </w:r>
    </w:p>
    <w:p w14:paraId="2F2139EF" w14:textId="77777777" w:rsidR="002E2535" w:rsidRPr="00FE23C8" w:rsidRDefault="002E2535" w:rsidP="00690553"/>
    <w:p w14:paraId="7FFD15D1" w14:textId="6F9E8355" w:rsidR="00690553" w:rsidRPr="00FE23C8" w:rsidRDefault="00690553" w:rsidP="00690553">
      <w:r w:rsidRPr="00FE23C8">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Pr="00FE23C8" w:rsidRDefault="002E2535" w:rsidP="00690553"/>
    <w:p w14:paraId="2B3B015E" w14:textId="77777777" w:rsidR="00690553" w:rsidRPr="00FE23C8" w:rsidRDefault="00690553" w:rsidP="00690553">
      <w:r w:rsidRPr="00FE23C8">
        <w:t>Consulting activities must be disclosed under the proposals and active projects section of the form when any of the following scenarios apply:</w:t>
      </w:r>
    </w:p>
    <w:p w14:paraId="11B0322B" w14:textId="77777777" w:rsidR="00690553" w:rsidRPr="00FE23C8" w:rsidRDefault="00690553" w:rsidP="00690553"/>
    <w:p w14:paraId="2F8145E2" w14:textId="77777777" w:rsidR="00690553" w:rsidRPr="00FE23C8" w:rsidRDefault="00690553" w:rsidP="00690553">
      <w:r w:rsidRPr="00FE23C8">
        <w:t>The consulting activity will require the senior/key person to perform research as part of the consulting activity;</w:t>
      </w:r>
    </w:p>
    <w:p w14:paraId="0D62B3AA" w14:textId="77777777" w:rsidR="00690553" w:rsidRPr="00FE23C8" w:rsidRDefault="00690553" w:rsidP="00690553"/>
    <w:p w14:paraId="1E933BF4" w14:textId="77777777" w:rsidR="00690553" w:rsidRPr="00FE23C8" w:rsidRDefault="00690553" w:rsidP="00690553">
      <w:r w:rsidRPr="00FE23C8">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FE23C8" w:rsidRDefault="00690553" w:rsidP="00690553">
      <w:r w:rsidRPr="00FE23C8">
        <w:lastRenderedPageBreak/>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FE23C8" w:rsidRDefault="00690553" w:rsidP="00690553"/>
    <w:p w14:paraId="210465A9" w14:textId="77777777" w:rsidR="00690553" w:rsidRPr="00FE23C8" w:rsidRDefault="00690553" w:rsidP="00690553">
      <w:r w:rsidRPr="00FE23C8">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FE23C8" w:rsidRDefault="00690553" w:rsidP="00690553"/>
    <w:p w14:paraId="23EC4BEB" w14:textId="1832E5FA" w:rsidR="00690553" w:rsidRPr="00FE23C8" w:rsidRDefault="00690553" w:rsidP="00690553">
      <w:r w:rsidRPr="00FE23C8">
        <w:t>In accordance with the NSPM-33 Implementation Guidance, senior/key persons typically do not include graduate students.</w:t>
      </w:r>
    </w:p>
    <w:p w14:paraId="58AA4807" w14:textId="77777777" w:rsidR="00D86D57" w:rsidRPr="00FE23C8" w:rsidRDefault="00D86D57" w:rsidP="00690553"/>
    <w:p w14:paraId="3B293204" w14:textId="77777777" w:rsidR="00690553" w:rsidRPr="00FE23C8" w:rsidRDefault="00690553" w:rsidP="00690553">
      <w:r w:rsidRPr="00FE23C8">
        <w:t xml:space="preserve">A table </w:t>
      </w:r>
      <w:proofErr w:type="gramStart"/>
      <w:r w:rsidRPr="00FE23C8">
        <w:t>entitled,</w:t>
      </w:r>
      <w:proofErr w:type="gramEnd"/>
      <w:r w:rsidRPr="00FE23C8">
        <w:t xml:space="preserve">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FE23C8" w:rsidRDefault="00D86D57" w:rsidP="00690553"/>
    <w:p w14:paraId="36708D69" w14:textId="77777777" w:rsidR="00690553" w:rsidRPr="00FE23C8" w:rsidRDefault="00690553" w:rsidP="00690553">
      <w:r w:rsidRPr="00FE23C8">
        <w:t xml:space="preserve">Individuals are reminded not to submit any personal information in the current and pending (other) support. This includes items </w:t>
      </w:r>
      <w:proofErr w:type="gramStart"/>
      <w:r w:rsidRPr="00FE23C8">
        <w:t>such as:</w:t>
      </w:r>
      <w:proofErr w:type="gramEnd"/>
      <w:r w:rsidRPr="00FE23C8">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FE23C8" w:rsidRDefault="0036712A" w:rsidP="00690553"/>
    <w:p w14:paraId="16EDB356" w14:textId="5DABF8AB" w:rsidR="00690553" w:rsidRPr="00FE23C8" w:rsidRDefault="00690553" w:rsidP="00690553">
      <w:pPr>
        <w:rPr>
          <w:i/>
          <w:iCs/>
        </w:rPr>
      </w:pPr>
      <w:r w:rsidRPr="00FE23C8">
        <w:rPr>
          <w:i/>
          <w:iCs/>
        </w:rPr>
        <w:t>The format for submission of the two types of support: (a) proposals and active projects; and (b) in-kind contributions are provided in Attachment B.</w:t>
      </w:r>
      <w:r w:rsidR="00E207BD" w:rsidRPr="00FE23C8">
        <w:rPr>
          <w:i/>
          <w:iCs/>
        </w:rPr>
        <w:t xml:space="preserve"> DOI does not currently have </w:t>
      </w:r>
      <w:proofErr w:type="gramStart"/>
      <w:r w:rsidR="00E207BD" w:rsidRPr="00FE23C8">
        <w:rPr>
          <w:i/>
          <w:iCs/>
        </w:rPr>
        <w:t>a required</w:t>
      </w:r>
      <w:proofErr w:type="gramEnd"/>
      <w:r w:rsidR="00E207BD" w:rsidRPr="00FE23C8">
        <w:rPr>
          <w:i/>
          <w:iCs/>
        </w:rPr>
        <w:t xml:space="preserve">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FE23C8" w:rsidRDefault="00C15D2B" w:rsidP="00690553">
      <w:pPr>
        <w:rPr>
          <w:i/>
          <w:iCs/>
        </w:rPr>
      </w:pPr>
    </w:p>
    <w:p w14:paraId="4EE17B14" w14:textId="0DBA9606" w:rsidR="00690553" w:rsidRPr="00FE23C8" w:rsidRDefault="00690553" w:rsidP="00690553">
      <w:pPr>
        <w:rPr>
          <w:b/>
          <w:bCs/>
          <w:i/>
          <w:iCs/>
          <w:u w:val="single"/>
        </w:rPr>
      </w:pPr>
      <w:r w:rsidRPr="00FE23C8">
        <w:rPr>
          <w:b/>
          <w:bCs/>
          <w:i/>
          <w:iCs/>
          <w:u w:val="single"/>
        </w:rPr>
        <w:t>Project Abstract Summary</w:t>
      </w:r>
      <w:r w:rsidR="00613407" w:rsidRPr="00FE23C8">
        <w:rPr>
          <w:b/>
          <w:bCs/>
          <w:i/>
          <w:iCs/>
          <w:u w:val="single"/>
        </w:rPr>
        <w:t xml:space="preserve"> (PAS)</w:t>
      </w:r>
      <w:r w:rsidRPr="00FE23C8">
        <w:rPr>
          <w:b/>
          <w:bCs/>
          <w:i/>
          <w:iCs/>
          <w:u w:val="single"/>
        </w:rPr>
        <w:t xml:space="preserve"> (Attachment C)</w:t>
      </w:r>
    </w:p>
    <w:p w14:paraId="3B3B8BB4" w14:textId="77777777" w:rsidR="00690553" w:rsidRPr="00FE23C8" w:rsidRDefault="00690553" w:rsidP="00690553">
      <w:r w:rsidRPr="00FE23C8">
        <w:t xml:space="preserve"> </w:t>
      </w:r>
    </w:p>
    <w:p w14:paraId="766B3F45" w14:textId="77777777" w:rsidR="00690553" w:rsidRDefault="00690553" w:rsidP="00690553">
      <w:r w:rsidRPr="00FE23C8">
        <w:t xml:space="preserve">In accordance with the Office of Management and Budget (OMB) Memoranda M-21-20 and M-22-02, Federal agencies are now required to provide complete and accurate financial assistance award descriptions within USAspending.gov.  As such, the Department of the Interior </w:t>
      </w:r>
      <w:proofErr w:type="gramStart"/>
      <w:r w:rsidRPr="00FE23C8">
        <w:t>is requiring</w:t>
      </w:r>
      <w:proofErr w:type="gramEnd"/>
      <w:r w:rsidRPr="00FE23C8">
        <w:t xml:space="preserve"> its bureaus and offices to provide a Project Abstract Summary for all financial assistance awards to include the following information: </w:t>
      </w:r>
    </w:p>
    <w:p w14:paraId="5698C7B3" w14:textId="77777777" w:rsidR="00986891" w:rsidRPr="00FE23C8" w:rsidRDefault="00986891" w:rsidP="00690553"/>
    <w:p w14:paraId="1A36DC94" w14:textId="77777777" w:rsidR="00AF7E67" w:rsidRPr="00FE23C8" w:rsidRDefault="00AF7E67" w:rsidP="00690553"/>
    <w:p w14:paraId="113C05F0" w14:textId="36E5EF1C" w:rsidR="00690553" w:rsidRPr="00FE23C8" w:rsidRDefault="00613407" w:rsidP="00690553">
      <w:r w:rsidRPr="00FE23C8">
        <w:lastRenderedPageBreak/>
        <w:t>Use the following sections to format your PAS:</w:t>
      </w:r>
    </w:p>
    <w:p w14:paraId="257B0255" w14:textId="77777777" w:rsidR="004E15B7" w:rsidRPr="00FE23C8" w:rsidRDefault="004E15B7" w:rsidP="00690553"/>
    <w:p w14:paraId="31525AE0" w14:textId="18199C8D" w:rsidR="00613407" w:rsidRPr="00FE23C8" w:rsidRDefault="00613407" w:rsidP="008312BF">
      <w:pPr>
        <w:numPr>
          <w:ilvl w:val="0"/>
          <w:numId w:val="2"/>
        </w:numPr>
        <w:ind w:left="450"/>
      </w:pPr>
      <w:r w:rsidRPr="00FE23C8">
        <w:t>Project title</w:t>
      </w:r>
    </w:p>
    <w:p w14:paraId="46BC8B53" w14:textId="61BF668A" w:rsidR="00690553" w:rsidRPr="00FE23C8" w:rsidRDefault="00690553" w:rsidP="008312BF">
      <w:pPr>
        <w:numPr>
          <w:ilvl w:val="0"/>
          <w:numId w:val="2"/>
        </w:numPr>
        <w:ind w:left="450"/>
      </w:pPr>
      <w:r w:rsidRPr="00FE23C8">
        <w:t xml:space="preserve">Include a plain language description Award purpose (avoid acronyms or Federal or agency-specific terminology);  </w:t>
      </w:r>
    </w:p>
    <w:p w14:paraId="4A39BF66" w14:textId="1D3D0583" w:rsidR="00690553" w:rsidRPr="00FE23C8" w:rsidRDefault="00690553" w:rsidP="008312BF">
      <w:pPr>
        <w:numPr>
          <w:ilvl w:val="0"/>
          <w:numId w:val="2"/>
        </w:numPr>
        <w:ind w:left="450"/>
      </w:pPr>
      <w:r w:rsidRPr="00FE23C8">
        <w:t xml:space="preserve">Activities to be performed;  </w:t>
      </w:r>
    </w:p>
    <w:p w14:paraId="24709A80" w14:textId="49093B1F" w:rsidR="00690553" w:rsidRPr="00FE23C8" w:rsidRDefault="00690553" w:rsidP="008312BF">
      <w:pPr>
        <w:numPr>
          <w:ilvl w:val="0"/>
          <w:numId w:val="2"/>
        </w:numPr>
        <w:ind w:left="450"/>
      </w:pPr>
      <w:r w:rsidRPr="00FE23C8">
        <w:t xml:space="preserve">Deliverables and Expected Outcomes;  </w:t>
      </w:r>
    </w:p>
    <w:p w14:paraId="0EE3F04D" w14:textId="022DE783" w:rsidR="00690553" w:rsidRPr="00FE23C8" w:rsidRDefault="00690553" w:rsidP="008312BF">
      <w:pPr>
        <w:numPr>
          <w:ilvl w:val="0"/>
          <w:numId w:val="2"/>
        </w:numPr>
        <w:ind w:left="450"/>
      </w:pPr>
      <w:r w:rsidRPr="00FE23C8">
        <w:t xml:space="preserve">Intended beneficiary(ies) as well as; </w:t>
      </w:r>
    </w:p>
    <w:p w14:paraId="59867E9B" w14:textId="06CD9779" w:rsidR="00690553" w:rsidRPr="00FE23C8" w:rsidRDefault="00690553" w:rsidP="008312BF">
      <w:pPr>
        <w:numPr>
          <w:ilvl w:val="0"/>
          <w:numId w:val="2"/>
        </w:numPr>
        <w:ind w:left="450"/>
      </w:pPr>
      <w:r w:rsidRPr="00FE23C8">
        <w:t xml:space="preserve">Subrecipient activities, if known or specified at the time of award </w:t>
      </w:r>
    </w:p>
    <w:p w14:paraId="17B3E8D6" w14:textId="77777777" w:rsidR="00690553" w:rsidRPr="00FE23C8" w:rsidRDefault="00690553" w:rsidP="00690553"/>
    <w:p w14:paraId="6BF81C20" w14:textId="77777777" w:rsidR="00690553" w:rsidRPr="00FE23C8" w:rsidRDefault="00690553" w:rsidP="00690553">
      <w:r w:rsidRPr="00FE23C8">
        <w:t xml:space="preserve">Project Abstract Summary character limitation as 1 page or less (no more than ~4000 characters) and use of 12 pt. font and Times New Roman is recommended. </w:t>
      </w:r>
    </w:p>
    <w:p w14:paraId="285BF548" w14:textId="77777777" w:rsidR="00690553" w:rsidRPr="00FE23C8" w:rsidRDefault="00690553" w:rsidP="00690553"/>
    <w:p w14:paraId="52ADB661" w14:textId="6ADD9628" w:rsidR="00690553" w:rsidRPr="00FE23C8" w:rsidRDefault="00690553" w:rsidP="00690553">
      <w:r w:rsidRPr="00FE23C8">
        <w:t>Upon issuance of the cooperative agreement, this Project Abstract Summary will be publicly available at USAspending.gov.</w:t>
      </w:r>
    </w:p>
    <w:p w14:paraId="095162AB" w14:textId="77777777" w:rsidR="00F511CD" w:rsidRPr="00FE23C8" w:rsidRDefault="00F511CD" w:rsidP="00690553"/>
    <w:p w14:paraId="2F7077EC" w14:textId="1BED6B4F" w:rsidR="00F511CD" w:rsidRPr="00FE23C8" w:rsidRDefault="00F511CD" w:rsidP="00690553">
      <w:pPr>
        <w:rPr>
          <w:b/>
          <w:bCs/>
          <w:i/>
          <w:iCs/>
          <w:u w:val="single"/>
        </w:rPr>
      </w:pPr>
      <w:r w:rsidRPr="00FE23C8">
        <w:rPr>
          <w:b/>
          <w:bCs/>
          <w:i/>
          <w:iCs/>
          <w:u w:val="single"/>
        </w:rPr>
        <w:t>Review and Selection Process</w:t>
      </w:r>
    </w:p>
    <w:p w14:paraId="26CD8719" w14:textId="77777777" w:rsidR="00CD2CA5" w:rsidRPr="00FE23C8" w:rsidRDefault="00CD2CA5" w:rsidP="007F068E">
      <w:pPr>
        <w:rPr>
          <w:b/>
          <w:bCs/>
        </w:rPr>
      </w:pPr>
    </w:p>
    <w:p w14:paraId="25778AAF" w14:textId="543F6831" w:rsidR="00F511CD" w:rsidRPr="00FE23C8" w:rsidRDefault="00F511CD" w:rsidP="00F511CD">
      <w:pPr>
        <w:rPr>
          <w:iCs/>
          <w:color w:val="000000"/>
        </w:rPr>
      </w:pPr>
      <w:r w:rsidRPr="00FE23C8">
        <w:rPr>
          <w:iCs/>
          <w:color w:val="000000"/>
        </w:rPr>
        <w:t>Applications are considered based on the completeness of documentation, meeting of stated basic eligibility</w:t>
      </w:r>
      <w:r w:rsidR="002D0FC4" w:rsidRPr="00FE23C8">
        <w:rPr>
          <w:iCs/>
          <w:color w:val="000000"/>
        </w:rPr>
        <w:t xml:space="preserve"> (reference Eligibility Information </w:t>
      </w:r>
      <w:r w:rsidR="00383189" w:rsidRPr="00FE23C8">
        <w:rPr>
          <w:iCs/>
          <w:color w:val="000000"/>
        </w:rPr>
        <w:t>above</w:t>
      </w:r>
      <w:r w:rsidR="002D0FC4" w:rsidRPr="00FE23C8">
        <w:rPr>
          <w:iCs/>
          <w:color w:val="000000"/>
        </w:rPr>
        <w:t>)</w:t>
      </w:r>
      <w:r w:rsidRPr="00FE23C8">
        <w:rPr>
          <w:iCs/>
          <w:color w:val="000000"/>
        </w:rPr>
        <w:t xml:space="preserve">, and other category requirements. Specific evaluation factors are identified </w:t>
      </w:r>
      <w:r w:rsidR="002D0FC4" w:rsidRPr="00FE23C8">
        <w:rPr>
          <w:iCs/>
          <w:color w:val="000000"/>
        </w:rPr>
        <w:t>below</w:t>
      </w:r>
      <w:r w:rsidRPr="00FE23C8">
        <w:rPr>
          <w:iCs/>
          <w:color w:val="000000"/>
        </w:rPr>
        <w:t xml:space="preserve">. Budget information </w:t>
      </w:r>
      <w:r w:rsidR="002D0FC4" w:rsidRPr="00FE23C8">
        <w:rPr>
          <w:iCs/>
          <w:color w:val="000000"/>
        </w:rPr>
        <w:t xml:space="preserve">will be </w:t>
      </w:r>
      <w:r w:rsidRPr="00FE23C8">
        <w:rPr>
          <w:iCs/>
          <w:color w:val="000000"/>
        </w:rPr>
        <w:t xml:space="preserve">evaluated for reasonableness and appropriateness to applicant project goals. </w:t>
      </w:r>
    </w:p>
    <w:p w14:paraId="7610193D" w14:textId="77777777" w:rsidR="00F511CD" w:rsidRPr="00FE23C8" w:rsidRDefault="00F511CD" w:rsidP="00F511CD">
      <w:pPr>
        <w:rPr>
          <w:iCs/>
          <w:color w:val="000000"/>
        </w:rPr>
      </w:pPr>
    </w:p>
    <w:p w14:paraId="5CB75BDC" w14:textId="58B636D2" w:rsidR="00F05C5F" w:rsidRPr="00FE23C8" w:rsidRDefault="007C1AE6" w:rsidP="00F511CD">
      <w:pPr>
        <w:rPr>
          <w:iCs/>
          <w:color w:val="000000"/>
        </w:rPr>
      </w:pPr>
      <w:r w:rsidRPr="00FE23C8">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75AB2E69" w14:textId="77777777" w:rsidR="00E238E8" w:rsidRPr="00FE23C8" w:rsidRDefault="00E238E8" w:rsidP="00F511CD">
      <w:pPr>
        <w:rPr>
          <w:i/>
          <w:color w:val="00B050"/>
        </w:rPr>
      </w:pPr>
    </w:p>
    <w:p w14:paraId="7F68BA11" w14:textId="097D82A6" w:rsidR="00F511CD" w:rsidRPr="00FE23C8" w:rsidRDefault="00F511CD" w:rsidP="0096103C">
      <w:pPr>
        <w:tabs>
          <w:tab w:val="left" w:pos="90"/>
        </w:tabs>
        <w:rPr>
          <w:b/>
          <w:bCs/>
          <w:iCs/>
          <w:u w:val="single"/>
        </w:rPr>
      </w:pPr>
      <w:r w:rsidRPr="00FE23C8">
        <w:rPr>
          <w:b/>
          <w:bCs/>
          <w:iCs/>
          <w:u w:val="single"/>
        </w:rPr>
        <w:t>Proposals will be evaluated on the following criteria:</w:t>
      </w:r>
    </w:p>
    <w:p w14:paraId="6FB7111D" w14:textId="77777777" w:rsidR="00F511CD" w:rsidRPr="00FE23C8" w:rsidRDefault="00F511CD" w:rsidP="0096103C">
      <w:pPr>
        <w:tabs>
          <w:tab w:val="left" w:pos="90"/>
        </w:tabs>
        <w:rPr>
          <w:iCs/>
        </w:rPr>
      </w:pPr>
    </w:p>
    <w:p w14:paraId="5D1877F3" w14:textId="57FAE27C" w:rsidR="00F511CD" w:rsidRPr="00FE23C8" w:rsidRDefault="00F511CD" w:rsidP="0096103C">
      <w:pPr>
        <w:tabs>
          <w:tab w:val="left" w:pos="90"/>
        </w:tabs>
        <w:rPr>
          <w:b/>
          <w:bCs/>
          <w:iCs/>
        </w:rPr>
      </w:pPr>
      <w:r w:rsidRPr="00FE23C8">
        <w:rPr>
          <w:b/>
          <w:bCs/>
          <w:iCs/>
        </w:rPr>
        <w:t>Purpose, Objectives, and Relevance: (</w:t>
      </w:r>
      <w:r w:rsidR="00B14895" w:rsidRPr="00FE23C8">
        <w:rPr>
          <w:b/>
          <w:bCs/>
          <w:iCs/>
        </w:rPr>
        <w:t>30</w:t>
      </w:r>
      <w:r w:rsidRPr="00FE23C8">
        <w:rPr>
          <w:b/>
          <w:bCs/>
          <w:iCs/>
        </w:rPr>
        <w:t xml:space="preserve"> points)</w:t>
      </w:r>
    </w:p>
    <w:p w14:paraId="53E1372C" w14:textId="27A4DE97" w:rsidR="00F7064F" w:rsidRPr="00FE23C8" w:rsidRDefault="00F7064F" w:rsidP="0096103C">
      <w:pPr>
        <w:tabs>
          <w:tab w:val="left" w:pos="90"/>
        </w:tabs>
        <w:autoSpaceDE w:val="0"/>
        <w:autoSpaceDN w:val="0"/>
        <w:adjustRightInd w:val="0"/>
        <w:spacing w:line="240" w:lineRule="atLeast"/>
      </w:pPr>
      <w:r w:rsidRPr="00FE23C8">
        <w:t xml:space="preserve">(a) How well does the proposed research clearly address the efficacy of detection of small populations of CRB via environmental DNA? </w:t>
      </w:r>
    </w:p>
    <w:p w14:paraId="755EE146" w14:textId="06DB5DAE" w:rsidR="00E8656D" w:rsidRPr="00FE23C8" w:rsidRDefault="00F7064F" w:rsidP="0096103C">
      <w:pPr>
        <w:tabs>
          <w:tab w:val="left" w:pos="90"/>
        </w:tabs>
        <w:autoSpaceDE w:val="0"/>
        <w:autoSpaceDN w:val="0"/>
        <w:adjustRightInd w:val="0"/>
        <w:spacing w:line="240" w:lineRule="atLeast"/>
      </w:pPr>
      <w:r w:rsidRPr="00FE23C8">
        <w:t xml:space="preserve">(b) How well are the objectives defined, measurable, and realistic for the project’s </w:t>
      </w:r>
      <w:r w:rsidRPr="00FE23C8">
        <w:tab/>
        <w:t>anticipated timeframe</w:t>
      </w:r>
      <w:r w:rsidR="008C3101" w:rsidRPr="00FE23C8">
        <w:t>?</w:t>
      </w:r>
    </w:p>
    <w:p w14:paraId="72A5C32F" w14:textId="5999F521" w:rsidR="00E8656D" w:rsidRPr="00FE23C8" w:rsidRDefault="00E8656D" w:rsidP="0096103C">
      <w:pPr>
        <w:tabs>
          <w:tab w:val="left" w:pos="90"/>
        </w:tabs>
        <w:autoSpaceDE w:val="0"/>
        <w:autoSpaceDN w:val="0"/>
        <w:adjustRightInd w:val="0"/>
        <w:spacing w:line="240" w:lineRule="atLeast"/>
      </w:pPr>
      <w:r w:rsidRPr="00FE23C8">
        <w:t xml:space="preserve">(c) </w:t>
      </w:r>
      <w:r w:rsidR="003B1D45" w:rsidRPr="00FE23C8">
        <w:t>How well do the objectives</w:t>
      </w:r>
      <w:r w:rsidR="00FE776F" w:rsidRPr="00FE23C8">
        <w:t xml:space="preserve"> </w:t>
      </w:r>
      <w:r w:rsidR="00C02C3B" w:rsidRPr="00FE23C8">
        <w:t xml:space="preserve">align with Executive Orders </w:t>
      </w:r>
      <w:r w:rsidR="00B14895" w:rsidRPr="00FE23C8">
        <w:t xml:space="preserve">and Secretarial Orders </w:t>
      </w:r>
      <w:r w:rsidR="00C02C3B" w:rsidRPr="00FE23C8">
        <w:t xml:space="preserve">and </w:t>
      </w:r>
      <w:r w:rsidR="00FE776F" w:rsidRPr="00FE23C8">
        <w:t xml:space="preserve">promote tools to increase military readiness, improve public </w:t>
      </w:r>
      <w:r w:rsidR="00AC15AF" w:rsidRPr="00FE23C8">
        <w:t xml:space="preserve">recreation and </w:t>
      </w:r>
      <w:proofErr w:type="gramStart"/>
      <w:r w:rsidR="00AC15AF" w:rsidRPr="00FE23C8">
        <w:t>experiences</w:t>
      </w:r>
      <w:proofErr w:type="gramEnd"/>
      <w:r w:rsidR="00FF6F4F" w:rsidRPr="00FE23C8">
        <w:t>?</w:t>
      </w:r>
      <w:r w:rsidR="00896F86" w:rsidRPr="00FE23C8">
        <w:t xml:space="preserve"> How well </w:t>
      </w:r>
      <w:r w:rsidR="00FF6F4F" w:rsidRPr="00FE23C8">
        <w:t>do objectives</w:t>
      </w:r>
      <w:r w:rsidR="00AC15AF" w:rsidRPr="00FE23C8">
        <w:t xml:space="preserve"> align with the strategic objectives of the Department of the Interior, which </w:t>
      </w:r>
      <w:r w:rsidR="009B08C1" w:rsidRPr="00FE23C8">
        <w:t>emphasize biosurveillance, early detection and rapid response, and the use of eDNA?</w:t>
      </w:r>
    </w:p>
    <w:p w14:paraId="5F870CCA" w14:textId="57902FF5" w:rsidR="00B14895" w:rsidRPr="00FE23C8" w:rsidRDefault="00B14895" w:rsidP="0096103C">
      <w:pPr>
        <w:tabs>
          <w:tab w:val="left" w:pos="90"/>
        </w:tabs>
        <w:autoSpaceDE w:val="0"/>
        <w:autoSpaceDN w:val="0"/>
        <w:adjustRightInd w:val="0"/>
        <w:spacing w:line="240" w:lineRule="atLeast"/>
      </w:pPr>
      <w:r w:rsidRPr="00FE23C8">
        <w:t>(d) Does the technical approach and delivery of outputs align with goal standard science (EO 14303</w:t>
      </w:r>
      <w:r w:rsidR="00A6381F" w:rsidRPr="00FE23C8">
        <w:t xml:space="preserve"> - </w:t>
      </w:r>
      <w:r w:rsidR="00740B83" w:rsidRPr="00FE23C8">
        <w:rPr>
          <w:rFonts w:eastAsia="Calibri"/>
          <w:bCs/>
        </w:rPr>
        <w:t>Restoring Gold Standard Science (May 23, 2025)</w:t>
      </w:r>
      <w:r w:rsidRPr="00FE23C8">
        <w:t xml:space="preserve">), </w:t>
      </w:r>
      <w:proofErr w:type="gramStart"/>
      <w:r w:rsidRPr="00FE23C8">
        <w:t>including</w:t>
      </w:r>
      <w:proofErr w:type="gramEnd"/>
      <w:r w:rsidRPr="00FE23C8">
        <w:t xml:space="preserve"> public release of data and creation of appropriate metadata?</w:t>
      </w:r>
    </w:p>
    <w:p w14:paraId="187158AC" w14:textId="77777777" w:rsidR="004E15B7" w:rsidRPr="00FE23C8" w:rsidRDefault="004E15B7" w:rsidP="0096103C">
      <w:pPr>
        <w:tabs>
          <w:tab w:val="left" w:pos="90"/>
        </w:tabs>
        <w:rPr>
          <w:iCs/>
        </w:rPr>
      </w:pPr>
    </w:p>
    <w:p w14:paraId="0CFA0D4F" w14:textId="77777777" w:rsidR="00F511CD" w:rsidRPr="00FE23C8" w:rsidRDefault="00F511CD" w:rsidP="0096103C">
      <w:pPr>
        <w:tabs>
          <w:tab w:val="left" w:pos="90"/>
        </w:tabs>
        <w:rPr>
          <w:b/>
          <w:bCs/>
          <w:iCs/>
        </w:rPr>
      </w:pPr>
      <w:r w:rsidRPr="00FE23C8">
        <w:rPr>
          <w:b/>
          <w:bCs/>
          <w:iCs/>
        </w:rPr>
        <w:t>Technical Approach: (25 points)</w:t>
      </w:r>
    </w:p>
    <w:p w14:paraId="621C94BD" w14:textId="7F4B90B9" w:rsidR="00A34B3A" w:rsidRPr="00FE23C8" w:rsidRDefault="00A34B3A" w:rsidP="0096103C">
      <w:pPr>
        <w:tabs>
          <w:tab w:val="left" w:pos="90"/>
        </w:tabs>
        <w:autoSpaceDE w:val="0"/>
        <w:autoSpaceDN w:val="0"/>
        <w:adjustRightInd w:val="0"/>
        <w:spacing w:line="240" w:lineRule="atLeast"/>
      </w:pPr>
      <w:r w:rsidRPr="00FE23C8">
        <w:t>(a)</w:t>
      </w:r>
      <w:r w:rsidR="0096103C" w:rsidRPr="00FE23C8">
        <w:t xml:space="preserve"> </w:t>
      </w:r>
      <w:r w:rsidRPr="00FE23C8">
        <w:t>How well does the project summary provide a description of the relationship between partners, tasks, milestones, and goals</w:t>
      </w:r>
      <w:r w:rsidR="008C3101" w:rsidRPr="00FE23C8">
        <w:t>?</w:t>
      </w:r>
      <w:r w:rsidRPr="00FE23C8">
        <w:t xml:space="preserve"> Are the milestones supported by a schedule that can be accomplished during the period of performance?</w:t>
      </w:r>
    </w:p>
    <w:p w14:paraId="7D830E9E" w14:textId="22731944" w:rsidR="00A34B3A" w:rsidRPr="00FE23C8" w:rsidRDefault="00A34B3A" w:rsidP="0096103C">
      <w:pPr>
        <w:tabs>
          <w:tab w:val="left" w:pos="90"/>
        </w:tabs>
        <w:autoSpaceDE w:val="0"/>
        <w:autoSpaceDN w:val="0"/>
        <w:adjustRightInd w:val="0"/>
        <w:spacing w:line="240" w:lineRule="atLeast"/>
      </w:pPr>
      <w:r w:rsidRPr="00FE23C8">
        <w:lastRenderedPageBreak/>
        <w:t>(b)</w:t>
      </w:r>
      <w:r w:rsidR="0096103C" w:rsidRPr="00FE23C8">
        <w:t xml:space="preserve"> </w:t>
      </w:r>
      <w:r w:rsidRPr="00FE23C8">
        <w:t>How well does the applicant demonstrate they can conduct field sampling and species-specific laboratory analysis of environmental DNA while maintaining protocols to ensure high data quality, such as negative controls and sanitation?</w:t>
      </w:r>
    </w:p>
    <w:p w14:paraId="2B7F712E" w14:textId="77777777" w:rsidR="007C145D" w:rsidRPr="00FE23C8" w:rsidRDefault="00A34B3A" w:rsidP="0096103C">
      <w:pPr>
        <w:tabs>
          <w:tab w:val="left" w:pos="90"/>
        </w:tabs>
      </w:pPr>
      <w:r w:rsidRPr="00FE23C8">
        <w:t>(c) How closely do the sampling methods follow established standards for collecting presence and absence data to be analyzed via occupancy modeling?</w:t>
      </w:r>
    </w:p>
    <w:p w14:paraId="55539A27" w14:textId="1C9986DE" w:rsidR="00F511CD" w:rsidRPr="00FE23C8" w:rsidRDefault="00A34B3A" w:rsidP="0096103C">
      <w:pPr>
        <w:tabs>
          <w:tab w:val="left" w:pos="90"/>
        </w:tabs>
        <w:rPr>
          <w:b/>
          <w:bCs/>
          <w:iCs/>
        </w:rPr>
      </w:pPr>
      <w:r w:rsidRPr="00FE23C8">
        <w:br/>
      </w:r>
      <w:r w:rsidR="00F511CD" w:rsidRPr="00FE23C8">
        <w:rPr>
          <w:b/>
          <w:bCs/>
          <w:iCs/>
        </w:rPr>
        <w:t>Budget Justification and Clarity: (2</w:t>
      </w:r>
      <w:r w:rsidR="00FF6F4F" w:rsidRPr="00FE23C8">
        <w:rPr>
          <w:b/>
          <w:bCs/>
          <w:iCs/>
        </w:rPr>
        <w:t>0</w:t>
      </w:r>
      <w:r w:rsidR="00F511CD" w:rsidRPr="00FE23C8">
        <w:rPr>
          <w:b/>
          <w:bCs/>
          <w:iCs/>
        </w:rPr>
        <w:t xml:space="preserve"> points)</w:t>
      </w:r>
    </w:p>
    <w:p w14:paraId="45C3C6FA" w14:textId="4B0524CC" w:rsidR="00027A62" w:rsidRPr="00FE23C8" w:rsidRDefault="00027A62" w:rsidP="0096103C">
      <w:pPr>
        <w:tabs>
          <w:tab w:val="left" w:pos="90"/>
        </w:tabs>
        <w:autoSpaceDE w:val="0"/>
        <w:autoSpaceDN w:val="0"/>
        <w:adjustRightInd w:val="0"/>
        <w:spacing w:line="240" w:lineRule="atLeast"/>
      </w:pPr>
      <w:r w:rsidRPr="00FE23C8">
        <w:t>(a)</w:t>
      </w:r>
      <w:r w:rsidR="0096103C" w:rsidRPr="00FE23C8">
        <w:t xml:space="preserve"> </w:t>
      </w:r>
      <w:r w:rsidRPr="00FE23C8">
        <w:t>The staff is sufficient to accomplish proposed goals.</w:t>
      </w:r>
    </w:p>
    <w:p w14:paraId="02B52D35" w14:textId="797C4A33" w:rsidR="00027A62" w:rsidRPr="00FE23C8" w:rsidRDefault="00027A62" w:rsidP="0096103C">
      <w:pPr>
        <w:tabs>
          <w:tab w:val="left" w:pos="90"/>
        </w:tabs>
        <w:autoSpaceDE w:val="0"/>
        <w:autoSpaceDN w:val="0"/>
        <w:adjustRightInd w:val="0"/>
        <w:spacing w:line="240" w:lineRule="atLeast"/>
      </w:pPr>
      <w:r w:rsidRPr="00FE23C8">
        <w:t>(b)</w:t>
      </w:r>
      <w:r w:rsidR="0096103C" w:rsidRPr="00FE23C8">
        <w:t xml:space="preserve"> </w:t>
      </w:r>
      <w:r w:rsidRPr="00FE23C8">
        <w:t>The budget line items are appropriate and reasonable and commensurate with the level of effort needed to accomplish project objectives.</w:t>
      </w:r>
    </w:p>
    <w:p w14:paraId="5110DFD0" w14:textId="77777777" w:rsidR="00030469" w:rsidRPr="00FE23C8" w:rsidRDefault="00030469" w:rsidP="0096103C">
      <w:pPr>
        <w:tabs>
          <w:tab w:val="left" w:pos="90"/>
        </w:tabs>
        <w:rPr>
          <w:iCs/>
        </w:rPr>
      </w:pPr>
    </w:p>
    <w:p w14:paraId="76DFE125" w14:textId="77777777" w:rsidR="00F511CD" w:rsidRPr="00FE23C8" w:rsidRDefault="00F511CD" w:rsidP="0096103C">
      <w:pPr>
        <w:tabs>
          <w:tab w:val="left" w:pos="90"/>
        </w:tabs>
        <w:rPr>
          <w:b/>
          <w:bCs/>
          <w:iCs/>
        </w:rPr>
      </w:pPr>
      <w:r w:rsidRPr="00FE23C8">
        <w:rPr>
          <w:b/>
          <w:bCs/>
          <w:iCs/>
        </w:rPr>
        <w:t>Qualifications, Experience, Past Performance: (25 points)</w:t>
      </w:r>
    </w:p>
    <w:p w14:paraId="1002F59A" w14:textId="7BBDAF5C" w:rsidR="00F276BA" w:rsidRPr="00FE23C8" w:rsidRDefault="0096103C" w:rsidP="0096103C">
      <w:pPr>
        <w:tabs>
          <w:tab w:val="left" w:pos="0"/>
        </w:tabs>
        <w:autoSpaceDE w:val="0"/>
        <w:autoSpaceDN w:val="0"/>
        <w:adjustRightInd w:val="0"/>
      </w:pPr>
      <w:r w:rsidRPr="00FE23C8">
        <w:t xml:space="preserve">(a) </w:t>
      </w:r>
      <w:r w:rsidR="00F276BA" w:rsidRPr="00FE23C8">
        <w:t>How well do</w:t>
      </w:r>
      <w:r w:rsidR="007070D2" w:rsidRPr="00FE23C8">
        <w:t>es the applicant</w:t>
      </w:r>
      <w:r w:rsidR="00F276BA" w:rsidRPr="00FE23C8">
        <w:t xml:space="preserve"> demonstrate their expertise in environmental DNA sampling for invasive species?</w:t>
      </w:r>
    </w:p>
    <w:p w14:paraId="5C94D203" w14:textId="77777777" w:rsidR="00F276BA" w:rsidRPr="00FE23C8" w:rsidRDefault="00F276BA" w:rsidP="0096103C">
      <w:pPr>
        <w:tabs>
          <w:tab w:val="left" w:pos="0"/>
        </w:tabs>
        <w:autoSpaceDE w:val="0"/>
        <w:autoSpaceDN w:val="0"/>
        <w:adjustRightInd w:val="0"/>
      </w:pPr>
      <w:r w:rsidRPr="00FE23C8">
        <w:t>(b) What is their depth of experience in such research as demonstrated by scientific publications and completed projects in the research area?</w:t>
      </w:r>
    </w:p>
    <w:p w14:paraId="5449985A" w14:textId="797A16D9" w:rsidR="00F276BA" w:rsidRPr="00FE23C8" w:rsidRDefault="00F276BA" w:rsidP="0096103C">
      <w:pPr>
        <w:tabs>
          <w:tab w:val="left" w:pos="0"/>
        </w:tabs>
        <w:autoSpaceDE w:val="0"/>
        <w:autoSpaceDN w:val="0"/>
        <w:adjustRightInd w:val="0"/>
        <w:spacing w:line="240" w:lineRule="atLeast"/>
      </w:pPr>
      <w:r w:rsidRPr="00FE23C8">
        <w:t>(c)</w:t>
      </w:r>
      <w:r w:rsidR="0096103C" w:rsidRPr="00FE23C8">
        <w:t xml:space="preserve"> </w:t>
      </w:r>
      <w:r w:rsidRPr="00FE23C8">
        <w:t xml:space="preserve">How does the applicant demonstrate that they </w:t>
      </w:r>
      <w:proofErr w:type="gramStart"/>
      <w:r w:rsidRPr="00FE23C8">
        <w:t>are capable of doing</w:t>
      </w:r>
      <w:proofErr w:type="gramEnd"/>
      <w:r w:rsidRPr="00FE23C8">
        <w:t xml:space="preserve"> the proposed project, including conducting field research in the Hawaiian Islands?</w:t>
      </w:r>
    </w:p>
    <w:p w14:paraId="266697AD" w14:textId="2A579778" w:rsidR="00F276BA" w:rsidRPr="00FE23C8" w:rsidRDefault="00F276BA" w:rsidP="0096103C">
      <w:pPr>
        <w:tabs>
          <w:tab w:val="left" w:pos="0"/>
        </w:tabs>
        <w:autoSpaceDE w:val="0"/>
        <w:autoSpaceDN w:val="0"/>
        <w:adjustRightInd w:val="0"/>
        <w:spacing w:line="240" w:lineRule="atLeast"/>
      </w:pPr>
      <w:proofErr w:type="gramStart"/>
      <w:r w:rsidRPr="00FE23C8">
        <w:t>(d)</w:t>
      </w:r>
      <w:r w:rsidR="0096103C" w:rsidRPr="00FE23C8">
        <w:t xml:space="preserve"> </w:t>
      </w:r>
      <w:r w:rsidRPr="00FE23C8">
        <w:t>How</w:t>
      </w:r>
      <w:proofErr w:type="gramEnd"/>
      <w:r w:rsidRPr="00FE23C8">
        <w:t xml:space="preserve"> does the applicant demonstrate they have applied these methods to other species or similar ecosystems?</w:t>
      </w:r>
    </w:p>
    <w:p w14:paraId="55CB5A36" w14:textId="322D488F" w:rsidR="00D84254" w:rsidRPr="00FE23C8" w:rsidRDefault="00D84254" w:rsidP="0096103C">
      <w:pPr>
        <w:tabs>
          <w:tab w:val="left" w:pos="0"/>
        </w:tabs>
        <w:autoSpaceDE w:val="0"/>
        <w:autoSpaceDN w:val="0"/>
        <w:adjustRightInd w:val="0"/>
        <w:spacing w:line="240" w:lineRule="atLeast"/>
      </w:pPr>
      <w:proofErr w:type="gramStart"/>
      <w:r w:rsidRPr="00FE23C8">
        <w:t>(e)</w:t>
      </w:r>
      <w:r w:rsidR="0096103C" w:rsidRPr="00FE23C8">
        <w:t xml:space="preserve"> </w:t>
      </w:r>
      <w:r w:rsidRPr="00FE23C8">
        <w:t>How well does</w:t>
      </w:r>
      <w:proofErr w:type="gramEnd"/>
      <w:r w:rsidRPr="00FE23C8">
        <w:t xml:space="preserve"> the </w:t>
      </w:r>
      <w:proofErr w:type="gramStart"/>
      <w:r w:rsidRPr="00FE23C8">
        <w:t>applicants</w:t>
      </w:r>
      <w:proofErr w:type="gramEnd"/>
      <w:r w:rsidRPr="00FE23C8">
        <w:t xml:space="preserve"> past and current assistance demonstrate they have completed project deliverables, including producing high quality datasets, analyses of those data, and associated reports and publications</w:t>
      </w:r>
      <w:r w:rsidR="007070D2" w:rsidRPr="00FE23C8">
        <w:t>?</w:t>
      </w:r>
    </w:p>
    <w:p w14:paraId="37E2A619" w14:textId="77777777" w:rsidR="00F511CD" w:rsidRPr="00FE23C8" w:rsidRDefault="00F511CD" w:rsidP="00F511CD">
      <w:pPr>
        <w:rPr>
          <w:iCs/>
          <w:color w:val="000000"/>
        </w:rPr>
      </w:pPr>
    </w:p>
    <w:p w14:paraId="0D0AD6F7" w14:textId="77777777" w:rsidR="00F511CD" w:rsidRPr="00FE23C8" w:rsidRDefault="00F511CD" w:rsidP="00F511CD">
      <w:pPr>
        <w:rPr>
          <w:b/>
          <w:bCs/>
          <w:i/>
          <w:color w:val="000000"/>
          <w:u w:val="single"/>
        </w:rPr>
      </w:pPr>
      <w:r w:rsidRPr="00FE23C8">
        <w:rPr>
          <w:b/>
          <w:bCs/>
          <w:i/>
          <w:color w:val="000000"/>
          <w:u w:val="single"/>
        </w:rPr>
        <w:t xml:space="preserve">Award Administration Information </w:t>
      </w:r>
    </w:p>
    <w:p w14:paraId="73E578F3" w14:textId="77777777" w:rsidR="00F511CD" w:rsidRPr="00FE23C8" w:rsidRDefault="00F511CD" w:rsidP="00F511CD">
      <w:pPr>
        <w:rPr>
          <w:iCs/>
          <w:color w:val="000000"/>
        </w:rPr>
      </w:pPr>
    </w:p>
    <w:p w14:paraId="455DFD76" w14:textId="0CECCB8D" w:rsidR="00F511CD" w:rsidRPr="00FE23C8" w:rsidRDefault="00F511CD" w:rsidP="00F511CD">
      <w:pPr>
        <w:rPr>
          <w:iCs/>
          <w:color w:val="000000"/>
        </w:rPr>
      </w:pPr>
      <w:r w:rsidRPr="00FE23C8">
        <w:rPr>
          <w:iCs/>
          <w:color w:val="000000"/>
        </w:rPr>
        <w:t>Award recipients are responsible for managing the day-to-day operations of the grant/cooperative agreements and sub-award supported activities to assure compliance with applicable Federal requirements</w:t>
      </w:r>
      <w:r w:rsidR="00FB66A6" w:rsidRPr="00FE23C8">
        <w:rPr>
          <w:iCs/>
          <w:color w:val="000000"/>
        </w:rPr>
        <w:t xml:space="preserve"> and regulations</w:t>
      </w:r>
      <w:r w:rsidRPr="00FE23C8">
        <w:rPr>
          <w:iCs/>
          <w:color w:val="000000"/>
        </w:rPr>
        <w:t xml:space="preserve"> and </w:t>
      </w:r>
      <w:r w:rsidR="00FB66A6" w:rsidRPr="00FE23C8">
        <w:rPr>
          <w:iCs/>
          <w:color w:val="000000"/>
        </w:rPr>
        <w:t xml:space="preserve">to ensure that </w:t>
      </w:r>
      <w:r w:rsidRPr="00FE23C8">
        <w:rPr>
          <w:iCs/>
          <w:color w:val="000000"/>
        </w:rPr>
        <w:t xml:space="preserve">performance goals are being achieved.  </w:t>
      </w:r>
    </w:p>
    <w:p w14:paraId="3D49DD91" w14:textId="77777777" w:rsidR="0001503F" w:rsidRPr="00FE23C8" w:rsidRDefault="0001503F" w:rsidP="00F511CD">
      <w:pPr>
        <w:rPr>
          <w:iCs/>
          <w:color w:val="000000"/>
        </w:rPr>
      </w:pPr>
    </w:p>
    <w:p w14:paraId="0EF1BB5F" w14:textId="34F1C986" w:rsidR="0001503F" w:rsidRPr="00FE23C8" w:rsidRDefault="0001503F" w:rsidP="0001503F">
      <w:pPr>
        <w:rPr>
          <w:b/>
          <w:bCs/>
          <w:i/>
          <w:color w:val="000000"/>
          <w:u w:val="single"/>
        </w:rPr>
      </w:pPr>
      <w:r w:rsidRPr="00FE23C8">
        <w:rPr>
          <w:b/>
          <w:bCs/>
          <w:i/>
          <w:color w:val="000000"/>
          <w:u w:val="single"/>
        </w:rPr>
        <w:t>Recipient Responsibilities Regarding Subrecipients and Contractors</w:t>
      </w:r>
    </w:p>
    <w:p w14:paraId="3BD7A733" w14:textId="77777777" w:rsidR="00BD7CEF" w:rsidRPr="00FE23C8" w:rsidRDefault="00BD7CEF" w:rsidP="0001503F">
      <w:pPr>
        <w:rPr>
          <w:b/>
          <w:bCs/>
          <w:iCs/>
          <w:color w:val="000000"/>
        </w:rPr>
      </w:pPr>
    </w:p>
    <w:p w14:paraId="6AADF23E" w14:textId="77777777" w:rsidR="0001503F" w:rsidRPr="00FE23C8" w:rsidRDefault="0001503F" w:rsidP="0001503F">
      <w:pPr>
        <w:rPr>
          <w:iCs/>
          <w:color w:val="000000"/>
        </w:rPr>
      </w:pPr>
      <w:r w:rsidRPr="00FE23C8">
        <w:rPr>
          <w:iCs/>
          <w:color w:val="000000"/>
        </w:rPr>
        <w:t xml:space="preserve">Recipients who pass Federal funds to subrecipients and contractors must ensure that the entities </w:t>
      </w:r>
    </w:p>
    <w:p w14:paraId="2E332059" w14:textId="77777777" w:rsidR="0001503F" w:rsidRPr="00FE23C8" w:rsidRDefault="0001503F" w:rsidP="0001503F">
      <w:pPr>
        <w:rPr>
          <w:iCs/>
          <w:color w:val="000000"/>
        </w:rPr>
      </w:pPr>
      <w:r w:rsidRPr="00FE23C8">
        <w:rPr>
          <w:iCs/>
          <w:color w:val="000000"/>
        </w:rPr>
        <w:t xml:space="preserve">understand and comply with the applicable award statutes, regulations, and agency </w:t>
      </w:r>
    </w:p>
    <w:p w14:paraId="7A6CB86A" w14:textId="77777777" w:rsidR="0001503F" w:rsidRPr="00FE23C8" w:rsidRDefault="0001503F" w:rsidP="0001503F">
      <w:pPr>
        <w:rPr>
          <w:iCs/>
          <w:color w:val="000000"/>
        </w:rPr>
      </w:pPr>
      <w:r w:rsidRPr="00FE23C8">
        <w:rPr>
          <w:iCs/>
          <w:color w:val="000000"/>
        </w:rPr>
        <w:t xml:space="preserve">requirements. Recipients should carefully review their official award documents for any </w:t>
      </w:r>
    </w:p>
    <w:p w14:paraId="37EBC2A7" w14:textId="77777777" w:rsidR="0001503F" w:rsidRPr="00FE23C8" w:rsidRDefault="0001503F" w:rsidP="0001503F">
      <w:pPr>
        <w:rPr>
          <w:iCs/>
          <w:color w:val="000000"/>
        </w:rPr>
      </w:pPr>
      <w:r w:rsidRPr="00FE23C8">
        <w:rPr>
          <w:iCs/>
          <w:color w:val="000000"/>
        </w:rPr>
        <w:t xml:space="preserve">additional administrative and programmatic requirements. See also, 2 CFR § 200.332 </w:t>
      </w:r>
    </w:p>
    <w:p w14:paraId="7076091C" w14:textId="64D7BFC6" w:rsidR="004E15B7" w:rsidRPr="00FE23C8" w:rsidRDefault="0001503F" w:rsidP="0001503F">
      <w:pPr>
        <w:rPr>
          <w:iCs/>
          <w:color w:val="000000"/>
        </w:rPr>
      </w:pPr>
      <w:r w:rsidRPr="00FE23C8">
        <w:rPr>
          <w:iCs/>
          <w:color w:val="000000"/>
        </w:rPr>
        <w:t>“Requirements for pass-through entities.”</w:t>
      </w:r>
    </w:p>
    <w:p w14:paraId="6E9617B7" w14:textId="77777777" w:rsidR="00BD68E4" w:rsidRPr="00FE23C8" w:rsidRDefault="00BD68E4" w:rsidP="00B10154">
      <w:pPr>
        <w:rPr>
          <w:b/>
          <w:bCs/>
          <w:i/>
          <w:iCs/>
          <w:u w:val="single"/>
        </w:rPr>
      </w:pPr>
    </w:p>
    <w:p w14:paraId="65E86B84" w14:textId="62C9B0F2" w:rsidR="00B10154" w:rsidRPr="00FE23C8" w:rsidRDefault="00B10154" w:rsidP="00B10154">
      <w:pPr>
        <w:rPr>
          <w:b/>
          <w:bCs/>
          <w:i/>
          <w:iCs/>
          <w:u w:val="single"/>
        </w:rPr>
      </w:pPr>
      <w:r w:rsidRPr="00FE23C8">
        <w:rPr>
          <w:b/>
          <w:bCs/>
          <w:i/>
          <w:iCs/>
          <w:u w:val="single"/>
        </w:rPr>
        <w:t>Reporting</w:t>
      </w:r>
    </w:p>
    <w:p w14:paraId="46567DF4" w14:textId="77777777" w:rsidR="00B10154" w:rsidRPr="00FE23C8" w:rsidRDefault="00B10154" w:rsidP="00B10154">
      <w:pPr>
        <w:rPr>
          <w:b/>
          <w:bCs/>
          <w:i/>
          <w:iCs/>
          <w:u w:val="single"/>
        </w:rPr>
      </w:pPr>
    </w:p>
    <w:p w14:paraId="20719F84" w14:textId="77777777" w:rsidR="00B10154" w:rsidRPr="00FE23C8" w:rsidRDefault="00B10154" w:rsidP="00B10154">
      <w:r w:rsidRPr="00FE23C8">
        <w:t>The recipient’s Notice of Award will detail all reporting requirements, including frequency, due dates, and instructions for requesting extensions. In general, but not limited to, recipients must:</w:t>
      </w:r>
    </w:p>
    <w:p w14:paraId="5868CD8D" w14:textId="77777777" w:rsidR="00B10154" w:rsidRPr="00FE23C8" w:rsidRDefault="00B10154" w:rsidP="00B10154"/>
    <w:p w14:paraId="42014865" w14:textId="77777777" w:rsidR="00B10154" w:rsidRPr="00FE23C8" w:rsidRDefault="00B10154" w:rsidP="00B10154">
      <w:pPr>
        <w:numPr>
          <w:ilvl w:val="0"/>
          <w:numId w:val="15"/>
        </w:numPr>
      </w:pPr>
      <w:r w:rsidRPr="00FE23C8">
        <w:t>Submit Federal Financial reports and Program Performance reports.</w:t>
      </w:r>
    </w:p>
    <w:p w14:paraId="4643226F" w14:textId="77777777" w:rsidR="00B10154" w:rsidRPr="00FE23C8" w:rsidRDefault="00B10154" w:rsidP="00B10154">
      <w:pPr>
        <w:numPr>
          <w:ilvl w:val="0"/>
          <w:numId w:val="15"/>
        </w:numPr>
      </w:pPr>
      <w:r w:rsidRPr="00FE23C8">
        <w:t>Use the </w:t>
      </w:r>
      <w:hyperlink r:id="rId11" w:history="1">
        <w:r w:rsidRPr="00FE23C8">
          <w:rPr>
            <w:rStyle w:val="Hyperlink"/>
          </w:rPr>
          <w:t>Federal Financial Report (SF-425) form</w:t>
        </w:r>
      </w:hyperlink>
      <w:r w:rsidRPr="00FE23C8">
        <w:t> for financial reporting,</w:t>
      </w:r>
    </w:p>
    <w:p w14:paraId="188CCAB4" w14:textId="77777777" w:rsidR="00B10154" w:rsidRPr="00FE23C8" w:rsidRDefault="00B10154" w:rsidP="00B10154">
      <w:pPr>
        <w:numPr>
          <w:ilvl w:val="0"/>
          <w:numId w:val="15"/>
        </w:numPr>
      </w:pPr>
      <w:r w:rsidRPr="00FE23C8">
        <w:lastRenderedPageBreak/>
        <w:t>Monitor award activities and report on program performance per </w:t>
      </w:r>
      <w:hyperlink r:id="rId12" w:history="1">
        <w:r w:rsidRPr="00FE23C8">
          <w:rPr>
            <w:rStyle w:val="Hyperlink"/>
          </w:rPr>
          <w:t>2 CFR 200.329</w:t>
        </w:r>
      </w:hyperlink>
      <w:r w:rsidRPr="00FE23C8">
        <w:t>,</w:t>
      </w:r>
    </w:p>
    <w:p w14:paraId="6C490EB7" w14:textId="77777777" w:rsidR="00B10154" w:rsidRPr="00FE23C8" w:rsidRDefault="00B10154" w:rsidP="00B10154">
      <w:pPr>
        <w:numPr>
          <w:ilvl w:val="0"/>
          <w:numId w:val="15"/>
        </w:numPr>
      </w:pPr>
      <w:r w:rsidRPr="00FE23C8">
        <w:t>Promptly notify the awarding program in writing of any issues, delays, or conditions impairing award objectives per </w:t>
      </w:r>
      <w:hyperlink r:id="rId13" w:history="1">
        <w:r w:rsidRPr="00FE23C8">
          <w:rPr>
            <w:rStyle w:val="Hyperlink"/>
          </w:rPr>
          <w:t>2 CFR 200.329(e)</w:t>
        </w:r>
      </w:hyperlink>
      <w:r w:rsidRPr="00FE23C8">
        <w:t>,</w:t>
      </w:r>
    </w:p>
    <w:p w14:paraId="49C66C94" w14:textId="77777777" w:rsidR="00B10154" w:rsidRPr="00FE23C8" w:rsidRDefault="00B10154" w:rsidP="00B10154">
      <w:pPr>
        <w:numPr>
          <w:ilvl w:val="0"/>
          <w:numId w:val="15"/>
        </w:numPr>
      </w:pPr>
      <w:r w:rsidRPr="00FE23C8">
        <w:t xml:space="preserve">Disclose any conflicts of interest related to their award that </w:t>
      </w:r>
      <w:proofErr w:type="gramStart"/>
      <w:r w:rsidRPr="00FE23C8">
        <w:t>arise</w:t>
      </w:r>
      <w:proofErr w:type="gramEnd"/>
      <w:r w:rsidRPr="00FE23C8">
        <w:t xml:space="preserve"> during the award period per </w:t>
      </w:r>
      <w:hyperlink r:id="rId14" w:history="1">
        <w:r w:rsidRPr="00FE23C8">
          <w:rPr>
            <w:rStyle w:val="Hyperlink"/>
          </w:rPr>
          <w:t>2 CFR 1402.112</w:t>
        </w:r>
      </w:hyperlink>
      <w:r w:rsidRPr="00FE23C8">
        <w:t>,</w:t>
      </w:r>
    </w:p>
    <w:p w14:paraId="5C404B65" w14:textId="77777777" w:rsidR="00B10154" w:rsidRPr="00FE23C8" w:rsidRDefault="00B10154" w:rsidP="00B10154">
      <w:pPr>
        <w:numPr>
          <w:ilvl w:val="0"/>
          <w:numId w:val="15"/>
        </w:numPr>
      </w:pPr>
      <w:r w:rsidRPr="00FE23C8">
        <w:t>Report on the status of real property acquired under the award in which the Federal government retains an interest per </w:t>
      </w:r>
      <w:hyperlink r:id="rId15" w:history="1">
        <w:r w:rsidRPr="00FE23C8">
          <w:rPr>
            <w:rStyle w:val="Hyperlink"/>
          </w:rPr>
          <w:t>2 CFR 200.330</w:t>
        </w:r>
      </w:hyperlink>
      <w:r w:rsidRPr="00FE23C8">
        <w:t>, and</w:t>
      </w:r>
    </w:p>
    <w:p w14:paraId="29995588" w14:textId="77777777" w:rsidR="00B10154" w:rsidRPr="00FE23C8" w:rsidRDefault="00B10154" w:rsidP="00B10154">
      <w:pPr>
        <w:numPr>
          <w:ilvl w:val="0"/>
          <w:numId w:val="15"/>
        </w:numPr>
      </w:pPr>
      <w:r w:rsidRPr="00FE23C8">
        <w:t>Report all violations of Federal criminal law involving fraud, bribery, or gratuity violations potentially affecting the Federal award per </w:t>
      </w:r>
      <w:hyperlink r:id="rId16" w:history="1">
        <w:r w:rsidRPr="00FE23C8">
          <w:rPr>
            <w:rStyle w:val="Hyperlink"/>
          </w:rPr>
          <w:t>2 CFR 200.113</w:t>
        </w:r>
      </w:hyperlink>
      <w:r w:rsidRPr="00FE23C8">
        <w:t>.</w:t>
      </w:r>
    </w:p>
    <w:p w14:paraId="7A731533" w14:textId="77777777" w:rsidR="00B10154" w:rsidRPr="00FE23C8" w:rsidRDefault="00B10154" w:rsidP="00B10154">
      <w:pPr>
        <w:numPr>
          <w:ilvl w:val="0"/>
          <w:numId w:val="15"/>
        </w:numPr>
      </w:pPr>
      <w:r w:rsidRPr="00FE23C8">
        <w:t>Report any matters related to recipient integrity and performance to SAM.gov per </w:t>
      </w:r>
      <w:hyperlink r:id="rId17" w:anchor="Appendix-XII-to-Part-200" w:history="1">
        <w:r w:rsidRPr="00FE23C8">
          <w:rPr>
            <w:rStyle w:val="Hyperlink"/>
          </w:rPr>
          <w:t>Appendix XII to 2 CFR 200</w:t>
        </w:r>
      </w:hyperlink>
      <w:r w:rsidRPr="00FE23C8">
        <w:t>.</w:t>
      </w:r>
    </w:p>
    <w:p w14:paraId="2C013AB7" w14:textId="77777777" w:rsidR="00B10154" w:rsidRPr="00FE23C8" w:rsidRDefault="00B10154" w:rsidP="00B10154">
      <w:pPr>
        <w:numPr>
          <w:ilvl w:val="0"/>
          <w:numId w:val="15"/>
        </w:numPr>
      </w:pPr>
      <w:r w:rsidRPr="00FE23C8">
        <w:t>If the Federal share of the award is more than $100,000 and the recipient makes or agrees to make any payment using non-appropriated funds for lobbying in connection to the award, disclose those activities using the Disclosure of Lobbying (SF-LLL) form per </w:t>
      </w:r>
      <w:r w:rsidRPr="00FE23C8">
        <w:br/>
      </w:r>
      <w:hyperlink r:id="rId18" w:history="1">
        <w:r w:rsidRPr="00FE23C8">
          <w:rPr>
            <w:rStyle w:val="Hyperlink"/>
          </w:rPr>
          <w:t>43 CFR 18.100</w:t>
        </w:r>
      </w:hyperlink>
      <w:r w:rsidRPr="00FE23C8">
        <w:t>.</w:t>
      </w:r>
    </w:p>
    <w:p w14:paraId="46365B9E" w14:textId="7FBF33B6" w:rsidR="00B10154" w:rsidRPr="00FE23C8" w:rsidRDefault="005E05D2" w:rsidP="00B10154">
      <w:pPr>
        <w:numPr>
          <w:ilvl w:val="0"/>
          <w:numId w:val="15"/>
        </w:numPr>
      </w:pPr>
      <w:r w:rsidRPr="00FE23C8">
        <w:t>Federal Funding Accountability and Transparency Act of 2006 (FFATA) and 2 CFR 170 require certain recipients to report information on executive compensation, and information on all sub‑awards, subcontracts, and consortiums equal to or over $30,000 to SAM.gov.</w:t>
      </w:r>
    </w:p>
    <w:p w14:paraId="3ED84C27" w14:textId="77777777" w:rsidR="00B10154" w:rsidRPr="00FE23C8" w:rsidRDefault="00B10154" w:rsidP="00F511CD">
      <w:pPr>
        <w:rPr>
          <w:b/>
          <w:bCs/>
          <w:i/>
          <w:color w:val="000000"/>
          <w:u w:val="single"/>
        </w:rPr>
      </w:pPr>
    </w:p>
    <w:p w14:paraId="18D097C7" w14:textId="47A277BC" w:rsidR="00F511CD" w:rsidRPr="00FE23C8" w:rsidRDefault="00F511CD" w:rsidP="00F511CD">
      <w:pPr>
        <w:rPr>
          <w:b/>
          <w:bCs/>
          <w:i/>
          <w:color w:val="000000"/>
          <w:u w:val="single"/>
        </w:rPr>
      </w:pPr>
      <w:r w:rsidRPr="00FE23C8">
        <w:rPr>
          <w:b/>
          <w:bCs/>
          <w:i/>
          <w:color w:val="000000"/>
          <w:u w:val="single"/>
        </w:rPr>
        <w:t>Progress Reports</w:t>
      </w:r>
    </w:p>
    <w:p w14:paraId="155B626C" w14:textId="77777777" w:rsidR="00F511CD" w:rsidRPr="00FE23C8" w:rsidRDefault="00F511CD" w:rsidP="00F511CD">
      <w:pPr>
        <w:rPr>
          <w:iCs/>
          <w:color w:val="000000"/>
        </w:rPr>
      </w:pPr>
    </w:p>
    <w:p w14:paraId="0501B93B" w14:textId="77777777" w:rsidR="00347A35" w:rsidRPr="00FE23C8" w:rsidRDefault="00347A35" w:rsidP="00AE3356">
      <w:pPr>
        <w:ind w:left="810" w:hanging="450"/>
      </w:pPr>
      <w:r w:rsidRPr="00FE23C8">
        <w:t>a)    The recipient must submit annual progress reports electronically through GrantSolutions (</w:t>
      </w:r>
      <w:hyperlink r:id="rId19" w:history="1">
        <w:r w:rsidRPr="00FE23C8">
          <w:rPr>
            <w:rStyle w:val="Hyperlink"/>
            <w:rFonts w:eastAsia="Times"/>
          </w:rPr>
          <w:t>https://home.grantsolutions.gov/home/</w:t>
        </w:r>
      </w:hyperlink>
      <w:r w:rsidRPr="00FE23C8">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FE23C8" w:rsidRDefault="00347A35" w:rsidP="00E175E5">
      <w:pPr>
        <w:ind w:left="810" w:hanging="450"/>
      </w:pPr>
    </w:p>
    <w:p w14:paraId="617F0785" w14:textId="77777777" w:rsidR="00347A35" w:rsidRPr="00FE23C8" w:rsidRDefault="00347A35" w:rsidP="00E175E5">
      <w:pPr>
        <w:ind w:left="810" w:hanging="450"/>
      </w:pPr>
      <w:r w:rsidRPr="00FE23C8">
        <w:t xml:space="preserve">b)    The progress reports </w:t>
      </w:r>
      <w:proofErr w:type="gramStart"/>
      <w:r w:rsidRPr="00FE23C8">
        <w:t>shall</w:t>
      </w:r>
      <w:proofErr w:type="gramEnd"/>
      <w:r w:rsidRPr="00FE23C8">
        <w:t xml:space="preserve"> include the following information:</w:t>
      </w:r>
    </w:p>
    <w:p w14:paraId="61505BB2" w14:textId="77777777" w:rsidR="00347A35" w:rsidRPr="00FE23C8" w:rsidRDefault="00347A35" w:rsidP="00E175E5">
      <w:pPr>
        <w:ind w:left="450" w:hanging="90"/>
      </w:pPr>
    </w:p>
    <w:p w14:paraId="62DAA875" w14:textId="77777777" w:rsidR="00347A35" w:rsidRPr="00FE23C8" w:rsidRDefault="00347A35" w:rsidP="00AE3356">
      <w:pPr>
        <w:pStyle w:val="ListParagraph"/>
        <w:numPr>
          <w:ilvl w:val="0"/>
          <w:numId w:val="12"/>
        </w:numPr>
        <w:ind w:left="1440" w:hanging="450"/>
      </w:pPr>
      <w:r w:rsidRPr="00FE23C8">
        <w:t>A comparison of actual accomplishments to the objectives of the agreement established for the budget period and overall progress in response to the performance metrics.</w:t>
      </w:r>
    </w:p>
    <w:p w14:paraId="797D86D0" w14:textId="77777777" w:rsidR="00347A35" w:rsidRPr="00FE23C8" w:rsidRDefault="00347A35" w:rsidP="00E175E5">
      <w:pPr>
        <w:pStyle w:val="ListParagraph"/>
        <w:ind w:left="1440" w:hanging="450"/>
      </w:pPr>
    </w:p>
    <w:p w14:paraId="5FA9D27F" w14:textId="77777777" w:rsidR="00347A35" w:rsidRPr="00FE23C8" w:rsidRDefault="00347A35" w:rsidP="00E175E5">
      <w:pPr>
        <w:pStyle w:val="ListParagraph"/>
        <w:numPr>
          <w:ilvl w:val="0"/>
          <w:numId w:val="12"/>
        </w:numPr>
        <w:ind w:left="1440" w:hanging="450"/>
      </w:pPr>
      <w:r w:rsidRPr="00FE23C8">
        <w:t>The reasons why established goals were not met, if appropriate.</w:t>
      </w:r>
    </w:p>
    <w:p w14:paraId="10FD3293" w14:textId="77777777" w:rsidR="00347A35" w:rsidRPr="00FE23C8" w:rsidRDefault="00347A35" w:rsidP="00E175E5">
      <w:pPr>
        <w:pStyle w:val="ListParagraph"/>
        <w:ind w:left="1440" w:hanging="450"/>
      </w:pPr>
    </w:p>
    <w:p w14:paraId="5C89DC1C" w14:textId="77777777" w:rsidR="00347A35" w:rsidRPr="00FE23C8" w:rsidRDefault="00347A35" w:rsidP="00E175E5">
      <w:pPr>
        <w:pStyle w:val="ListParagraph"/>
        <w:numPr>
          <w:ilvl w:val="0"/>
          <w:numId w:val="12"/>
        </w:numPr>
        <w:ind w:left="1440" w:hanging="450"/>
      </w:pPr>
      <w:r w:rsidRPr="00FE23C8">
        <w:t>Additional pertinent information including, when appropriate, analysis and explanation of cost overruns or high unit costs.</w:t>
      </w:r>
    </w:p>
    <w:p w14:paraId="2FCE0C8B" w14:textId="77777777" w:rsidR="00347A35" w:rsidRPr="00FE23C8" w:rsidRDefault="00347A35" w:rsidP="00E175E5">
      <w:pPr>
        <w:pStyle w:val="ListParagraph"/>
        <w:ind w:left="1440" w:hanging="450"/>
      </w:pPr>
    </w:p>
    <w:p w14:paraId="0EC3F954" w14:textId="77777777" w:rsidR="00347A35" w:rsidRPr="00FE23C8" w:rsidRDefault="00347A35" w:rsidP="00E175E5">
      <w:pPr>
        <w:pStyle w:val="ListParagraph"/>
        <w:numPr>
          <w:ilvl w:val="0"/>
          <w:numId w:val="12"/>
        </w:numPr>
        <w:ind w:left="1440" w:hanging="450"/>
      </w:pPr>
      <w:r w:rsidRPr="00FE23C8">
        <w:t xml:space="preserve">An outline of anticipated activities and adjustments to the program during the next budget period. </w:t>
      </w:r>
    </w:p>
    <w:p w14:paraId="0F40D446" w14:textId="77777777" w:rsidR="00347A35" w:rsidRPr="00FE23C8" w:rsidRDefault="00347A35" w:rsidP="00E175E5">
      <w:pPr>
        <w:ind w:left="450" w:hanging="90"/>
      </w:pPr>
    </w:p>
    <w:p w14:paraId="451C4337" w14:textId="77777777" w:rsidR="00347A35" w:rsidRPr="00FE23C8" w:rsidRDefault="00347A35" w:rsidP="00AE3356">
      <w:pPr>
        <w:ind w:left="810" w:hanging="450"/>
      </w:pPr>
      <w:r w:rsidRPr="00FE23C8">
        <w:lastRenderedPageBreak/>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FE23C8" w:rsidRDefault="00347A35" w:rsidP="00E175E5">
      <w:pPr>
        <w:ind w:left="540" w:hanging="90"/>
      </w:pPr>
    </w:p>
    <w:p w14:paraId="33AA6026" w14:textId="77777777" w:rsidR="00347A35" w:rsidRPr="00FE23C8" w:rsidRDefault="00347A35" w:rsidP="00AE3356">
      <w:pPr>
        <w:pStyle w:val="ListParagraph"/>
        <w:numPr>
          <w:ilvl w:val="0"/>
          <w:numId w:val="13"/>
        </w:numPr>
        <w:ind w:left="1440" w:hanging="450"/>
      </w:pPr>
      <w:r w:rsidRPr="00FE23C8">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FE23C8" w:rsidRDefault="00347A35" w:rsidP="00E175E5">
      <w:pPr>
        <w:pStyle w:val="ListParagraph"/>
        <w:ind w:left="1440" w:hanging="450"/>
      </w:pPr>
    </w:p>
    <w:p w14:paraId="28A58796" w14:textId="39ACC33E" w:rsidR="00347A35" w:rsidRPr="00FE23C8" w:rsidRDefault="00347A35" w:rsidP="00C15D2B">
      <w:pPr>
        <w:pStyle w:val="ListParagraph"/>
        <w:numPr>
          <w:ilvl w:val="0"/>
          <w:numId w:val="13"/>
        </w:numPr>
      </w:pPr>
      <w:r w:rsidRPr="00FE23C8">
        <w:t>Favorable developments which enable meeting time schedules and objectives sooner or at less cost than anticipated or producing more or different beneficial results than originally planned.</w:t>
      </w:r>
    </w:p>
    <w:p w14:paraId="1E0E8644" w14:textId="77777777" w:rsidR="00C15D2B" w:rsidRPr="00FE23C8" w:rsidRDefault="00C15D2B" w:rsidP="00C15D2B">
      <w:pPr>
        <w:pStyle w:val="ListParagraph"/>
      </w:pPr>
    </w:p>
    <w:p w14:paraId="754A8E81" w14:textId="77777777" w:rsidR="00F511CD" w:rsidRPr="00FE23C8" w:rsidRDefault="00F511CD" w:rsidP="00F511CD">
      <w:pPr>
        <w:rPr>
          <w:b/>
          <w:bCs/>
          <w:i/>
          <w:color w:val="000000"/>
          <w:u w:val="single"/>
        </w:rPr>
      </w:pPr>
      <w:r w:rsidRPr="00FE23C8">
        <w:rPr>
          <w:b/>
          <w:bCs/>
          <w:i/>
          <w:color w:val="000000"/>
          <w:u w:val="single"/>
        </w:rPr>
        <w:t>Final Technical Report</w:t>
      </w:r>
    </w:p>
    <w:p w14:paraId="4849EF30" w14:textId="77777777" w:rsidR="00F511CD" w:rsidRPr="00FE23C8" w:rsidRDefault="00F511CD" w:rsidP="00F511CD">
      <w:pPr>
        <w:rPr>
          <w:iCs/>
          <w:color w:val="000000"/>
        </w:rPr>
      </w:pPr>
    </w:p>
    <w:p w14:paraId="47B31360" w14:textId="59031E3E" w:rsidR="00C536C2" w:rsidRPr="00FE23C8" w:rsidRDefault="00C536C2" w:rsidP="00E175E5">
      <w:pPr>
        <w:pStyle w:val="ListParagraph"/>
        <w:numPr>
          <w:ilvl w:val="0"/>
          <w:numId w:val="6"/>
        </w:numPr>
        <w:tabs>
          <w:tab w:val="left" w:pos="810"/>
          <w:tab w:val="left" w:pos="900"/>
          <w:tab w:val="left" w:pos="2430"/>
          <w:tab w:val="left" w:pos="2700"/>
        </w:tabs>
      </w:pPr>
      <w:r w:rsidRPr="00FE23C8">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FE23C8" w:rsidRDefault="00C536C2" w:rsidP="00E175E5">
      <w:pPr>
        <w:pStyle w:val="ListParagraph"/>
        <w:tabs>
          <w:tab w:val="left" w:pos="810"/>
          <w:tab w:val="left" w:pos="900"/>
          <w:tab w:val="left" w:pos="2430"/>
          <w:tab w:val="left" w:pos="2700"/>
        </w:tabs>
        <w:ind w:hanging="360"/>
      </w:pPr>
    </w:p>
    <w:p w14:paraId="2D67CBB7" w14:textId="0BC34D74" w:rsidR="00C536C2" w:rsidRPr="00FE23C8" w:rsidRDefault="00C536C2" w:rsidP="00E175E5">
      <w:pPr>
        <w:pStyle w:val="ListParagraph"/>
        <w:numPr>
          <w:ilvl w:val="0"/>
          <w:numId w:val="6"/>
        </w:numPr>
        <w:tabs>
          <w:tab w:val="left" w:pos="810"/>
          <w:tab w:val="left" w:pos="900"/>
          <w:tab w:val="left" w:pos="2430"/>
          <w:tab w:val="left" w:pos="2700"/>
        </w:tabs>
      </w:pPr>
      <w:r w:rsidRPr="00FE23C8">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FE23C8">
        <w:t>documents</w:t>
      </w:r>
      <w:proofErr w:type="gramEnd"/>
      <w:r w:rsidRPr="00FE23C8">
        <w:t xml:space="preserve"> and </w:t>
      </w:r>
      <w:proofErr w:type="gramStart"/>
      <w:r w:rsidRPr="00FE23C8">
        <w:t>summarizes</w:t>
      </w:r>
      <w:proofErr w:type="gramEnd"/>
      <w:r w:rsidRPr="00FE23C8">
        <w:t xml:space="preserve"> the results of the entire agreement. The final report shall include tables, graphs, diagrams, sketches, etc., as required to explain the results achieved under the agreement. The report </w:t>
      </w:r>
      <w:proofErr w:type="gramStart"/>
      <w:r w:rsidRPr="00FE23C8">
        <w:t>shall</w:t>
      </w:r>
      <w:proofErr w:type="gramEnd"/>
      <w:r w:rsidRPr="00FE23C8">
        <w:t xml:space="preserve"> also include recommendations and conclusions based upon both the experience and the results obtained.</w:t>
      </w:r>
    </w:p>
    <w:p w14:paraId="4FC3D201" w14:textId="77777777" w:rsidR="00030469" w:rsidRPr="00FE23C8" w:rsidRDefault="00030469" w:rsidP="00030469">
      <w:pPr>
        <w:pStyle w:val="ListParagraph"/>
      </w:pPr>
    </w:p>
    <w:p w14:paraId="44331E56" w14:textId="77777777" w:rsidR="00F511CD" w:rsidRPr="00FE23C8" w:rsidRDefault="00F511CD" w:rsidP="00F511CD">
      <w:pPr>
        <w:rPr>
          <w:b/>
          <w:bCs/>
          <w:i/>
          <w:color w:val="000000"/>
          <w:u w:val="single"/>
        </w:rPr>
      </w:pPr>
      <w:r w:rsidRPr="00FE23C8">
        <w:rPr>
          <w:b/>
          <w:bCs/>
          <w:i/>
          <w:color w:val="000000"/>
          <w:u w:val="single"/>
        </w:rPr>
        <w:t>Annual Financial Reports</w:t>
      </w:r>
    </w:p>
    <w:p w14:paraId="781F9B36" w14:textId="77777777" w:rsidR="00F511CD" w:rsidRPr="00FE23C8" w:rsidRDefault="00F511CD" w:rsidP="00F511CD">
      <w:pPr>
        <w:rPr>
          <w:iCs/>
          <w:color w:val="000000"/>
        </w:rPr>
      </w:pPr>
    </w:p>
    <w:p w14:paraId="4ACB60ED" w14:textId="77777777" w:rsidR="00AE3356" w:rsidRPr="00FE23C8" w:rsidRDefault="00AE3356" w:rsidP="00AE3356">
      <w:pPr>
        <w:ind w:left="720" w:hanging="360"/>
      </w:pPr>
      <w:r w:rsidRPr="00FE23C8">
        <w:t>a)</w:t>
      </w:r>
      <w:r w:rsidRPr="00FE23C8">
        <w:tab/>
      </w:r>
      <w:bookmarkStart w:id="0" w:name="_Hlk166159436"/>
      <w:r w:rsidRPr="00FE23C8">
        <w:t xml:space="preserve">The Recipient must submit an annual SF 425, Federal Financial Report, for each individual USGS award.  The SF 425 is available at </w:t>
      </w:r>
      <w:hyperlink r:id="rId20" w:tgtFrame="_blank" w:history="1">
        <w:r w:rsidRPr="00FE23C8">
          <w:rPr>
            <w:rStyle w:val="Hyperlink"/>
            <w:rFonts w:eastAsia="Times"/>
            <w:i/>
            <w:iCs/>
            <w:bdr w:val="none" w:sz="0" w:space="0" w:color="auto" w:frame="1"/>
            <w:shd w:val="clear" w:color="auto" w:fill="FFFFFF"/>
          </w:rPr>
          <w:t>grants.gov/forms/forms-repository/post-award-reporting-forms</w:t>
        </w:r>
      </w:hyperlink>
      <w:r w:rsidRPr="00FE23C8">
        <w:rPr>
          <w:i/>
        </w:rPr>
        <w:t xml:space="preserve">. </w:t>
      </w:r>
      <w:proofErr w:type="gramStart"/>
      <w:r w:rsidRPr="00FE23C8">
        <w:rPr>
          <w:iCs/>
        </w:rPr>
        <w:t xml:space="preserve">The </w:t>
      </w:r>
      <w:r w:rsidRPr="00FE23C8">
        <w:t>SF</w:t>
      </w:r>
      <w:proofErr w:type="gramEnd"/>
      <w:r w:rsidRPr="00FE23C8">
        <w:t xml:space="preserve"> 425 will be due within 90 </w:t>
      </w:r>
      <w:bookmarkStart w:id="1" w:name="_Hlk164144894"/>
      <w:r w:rsidRPr="00FE23C8">
        <w:t xml:space="preserve">days following the end of the </w:t>
      </w:r>
      <w:r w:rsidRPr="00FE23C8">
        <w:rPr>
          <w:shd w:val="clear" w:color="auto" w:fill="FFFFFF"/>
        </w:rPr>
        <w:t>annual period or within 90 days following the end of each annual period coinciding with the award start date</w:t>
      </w:r>
      <w:r w:rsidRPr="00FE23C8">
        <w:rPr>
          <w:i/>
          <w:iCs/>
          <w:shd w:val="clear" w:color="auto" w:fill="FFFFFF"/>
        </w:rPr>
        <w:t>.</w:t>
      </w:r>
      <w:r w:rsidRPr="00FE23C8">
        <w:t xml:space="preserve"> </w:t>
      </w:r>
      <w:bookmarkEnd w:id="0"/>
      <w:bookmarkEnd w:id="1"/>
      <w:r w:rsidRPr="00FE23C8">
        <w:br/>
      </w:r>
    </w:p>
    <w:p w14:paraId="77522EB9" w14:textId="77777777" w:rsidR="00AE3356" w:rsidRPr="00FE23C8" w:rsidRDefault="00AE3356" w:rsidP="005A492C">
      <w:pPr>
        <w:tabs>
          <w:tab w:val="left" w:pos="432"/>
          <w:tab w:val="left" w:pos="864"/>
          <w:tab w:val="left" w:pos="1296"/>
        </w:tabs>
        <w:ind w:left="720" w:hanging="360"/>
      </w:pPr>
      <w:r w:rsidRPr="00FE23C8">
        <w:t>b)</w:t>
      </w:r>
      <w:r w:rsidRPr="00FE23C8">
        <w:tab/>
        <w:t>The SF 425 must be submitted electronically through GrantSolutions (</w:t>
      </w:r>
      <w:hyperlink r:id="rId21" w:history="1">
        <w:r w:rsidRPr="00FE23C8">
          <w:rPr>
            <w:rStyle w:val="Hyperlink"/>
            <w:rFonts w:eastAsia="Times"/>
          </w:rPr>
          <w:t>https://home.grantsolutions.gov/home/</w:t>
        </w:r>
      </w:hyperlink>
      <w:r w:rsidRPr="00FE23C8">
        <w:rPr>
          <w:i/>
          <w:iCs/>
        </w:rPr>
        <w:t>)</w:t>
      </w:r>
      <w:r w:rsidRPr="00FE23C8">
        <w:t xml:space="preserve">.  </w:t>
      </w:r>
      <w:bookmarkStart w:id="2" w:name="_Hlk166159475"/>
      <w:r w:rsidRPr="00FE23C8">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FE23C8">
        <w:t>.</w:t>
      </w:r>
    </w:p>
    <w:p w14:paraId="0836D9DD" w14:textId="77777777" w:rsidR="00F511CD" w:rsidRPr="00FE23C8" w:rsidRDefault="00F511CD" w:rsidP="00F511CD">
      <w:pPr>
        <w:rPr>
          <w:iCs/>
          <w:color w:val="000000"/>
        </w:rPr>
      </w:pPr>
    </w:p>
    <w:p w14:paraId="6488FD8B" w14:textId="77777777" w:rsidR="007458EB" w:rsidRDefault="007458EB" w:rsidP="00F511CD">
      <w:pPr>
        <w:rPr>
          <w:b/>
          <w:bCs/>
          <w:i/>
          <w:color w:val="000000"/>
          <w:u w:val="single"/>
        </w:rPr>
      </w:pPr>
    </w:p>
    <w:p w14:paraId="4B818FEA" w14:textId="77777777" w:rsidR="007458EB" w:rsidRDefault="007458EB" w:rsidP="00F511CD">
      <w:pPr>
        <w:rPr>
          <w:b/>
          <w:bCs/>
          <w:i/>
          <w:color w:val="000000"/>
          <w:u w:val="single"/>
        </w:rPr>
      </w:pPr>
    </w:p>
    <w:p w14:paraId="38922006" w14:textId="77777777" w:rsidR="007458EB" w:rsidRDefault="007458EB" w:rsidP="00F511CD">
      <w:pPr>
        <w:rPr>
          <w:b/>
          <w:bCs/>
          <w:i/>
          <w:color w:val="000000"/>
          <w:u w:val="single"/>
        </w:rPr>
      </w:pPr>
    </w:p>
    <w:p w14:paraId="228ED808" w14:textId="77777777" w:rsidR="007458EB" w:rsidRDefault="007458EB" w:rsidP="00F511CD">
      <w:pPr>
        <w:rPr>
          <w:b/>
          <w:bCs/>
          <w:i/>
          <w:color w:val="000000"/>
          <w:u w:val="single"/>
        </w:rPr>
      </w:pPr>
    </w:p>
    <w:p w14:paraId="3B50A45D" w14:textId="58E349B0" w:rsidR="00F511CD" w:rsidRPr="00FE23C8" w:rsidRDefault="00F511CD" w:rsidP="00F511CD">
      <w:pPr>
        <w:rPr>
          <w:b/>
          <w:bCs/>
          <w:i/>
          <w:color w:val="000000"/>
          <w:u w:val="single"/>
        </w:rPr>
      </w:pPr>
      <w:r w:rsidRPr="00FE23C8">
        <w:rPr>
          <w:b/>
          <w:bCs/>
          <w:i/>
          <w:color w:val="000000"/>
          <w:u w:val="single"/>
        </w:rPr>
        <w:lastRenderedPageBreak/>
        <w:t>Final Financial Report</w:t>
      </w:r>
    </w:p>
    <w:p w14:paraId="1FBE5CA7" w14:textId="77777777" w:rsidR="00F511CD" w:rsidRPr="00FE23C8" w:rsidRDefault="00F511CD" w:rsidP="00F511CD">
      <w:pPr>
        <w:rPr>
          <w:iCs/>
          <w:color w:val="000000"/>
        </w:rPr>
      </w:pPr>
    </w:p>
    <w:p w14:paraId="36834D99" w14:textId="77777777" w:rsidR="005A492C" w:rsidRPr="00FE23C8" w:rsidRDefault="005A492C" w:rsidP="00E175E5">
      <w:pPr>
        <w:spacing w:after="280"/>
        <w:ind w:left="720" w:hanging="360"/>
      </w:pPr>
      <w:r w:rsidRPr="00FE23C8">
        <w:t>a)</w:t>
      </w:r>
      <w:r w:rsidRPr="00FE23C8">
        <w:tab/>
        <w:t xml:space="preserve">The Recipient will liquidate all obligations incurred under the award and submit a final SF 425, Federal Financial Report in accordance with C.3.b. no later than 120 calendar days after the </w:t>
      </w:r>
      <w:proofErr w:type="gramStart"/>
      <w:r w:rsidRPr="00FE23C8">
        <w:t>agreement</w:t>
      </w:r>
      <w:proofErr w:type="gramEnd"/>
      <w:r w:rsidRPr="00FE23C8">
        <w:t xml:space="preserve"> completion date.</w:t>
      </w:r>
    </w:p>
    <w:p w14:paraId="6644A90B" w14:textId="77777777" w:rsidR="005A492C" w:rsidRPr="00FE23C8" w:rsidRDefault="005A492C" w:rsidP="00E175E5">
      <w:pPr>
        <w:spacing w:after="280"/>
        <w:ind w:left="720" w:hanging="360"/>
      </w:pPr>
      <w:r w:rsidRPr="00FE23C8">
        <w:t>b)</w:t>
      </w:r>
      <w:r w:rsidRPr="00FE23C8">
        <w:tab/>
        <w:t xml:space="preserve">Recipient will promptly return any unexpended federal cash advances or will complete a final draw from ASAP to obtain any remaining amounts due. Once 120 days </w:t>
      </w:r>
      <w:proofErr w:type="gramStart"/>
      <w:r w:rsidRPr="00FE23C8">
        <w:t>has</w:t>
      </w:r>
      <w:proofErr w:type="gramEnd"/>
      <w:r w:rsidRPr="00FE23C8">
        <w:t xml:space="preserve"> passed since the agreement completion date, USGS shall unilaterally de-obligate federal funds as reflected in the final SF 425.</w:t>
      </w:r>
    </w:p>
    <w:p w14:paraId="7315E941" w14:textId="77777777" w:rsidR="005A492C" w:rsidRPr="00FE23C8" w:rsidRDefault="005A492C" w:rsidP="00E175E5">
      <w:pPr>
        <w:spacing w:after="280"/>
        <w:ind w:left="720" w:hanging="360"/>
      </w:pPr>
      <w:r w:rsidRPr="00FE23C8">
        <w:t>c)</w:t>
      </w:r>
      <w:r w:rsidRPr="00FE23C8">
        <w:tab/>
        <w:t>Subsequent revision to the final SF 425 will be considered only as follows:</w:t>
      </w:r>
    </w:p>
    <w:p w14:paraId="2AA24FC9" w14:textId="77777777" w:rsidR="005A492C" w:rsidRPr="00FE23C8" w:rsidRDefault="005A492C" w:rsidP="00E175E5">
      <w:pPr>
        <w:spacing w:after="280"/>
        <w:ind w:left="1440" w:hanging="540"/>
      </w:pPr>
      <w:r w:rsidRPr="00FE23C8">
        <w:t>(i.)</w:t>
      </w:r>
      <w:r w:rsidRPr="00FE23C8">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FE23C8">
        <w:t>since</w:t>
      </w:r>
      <w:proofErr w:type="gramEnd"/>
      <w:r w:rsidRPr="00FE23C8">
        <w:t xml:space="preserve"> the original due date of the report.</w:t>
      </w:r>
    </w:p>
    <w:p w14:paraId="2FDB9E86" w14:textId="77777777" w:rsidR="005A492C" w:rsidRPr="00FE23C8" w:rsidRDefault="005A492C" w:rsidP="00E175E5">
      <w:pPr>
        <w:spacing w:after="280"/>
        <w:ind w:left="1440" w:hanging="540"/>
      </w:pPr>
      <w:r w:rsidRPr="00FE23C8">
        <w:t>(</w:t>
      </w:r>
      <w:proofErr w:type="gramStart"/>
      <w:r w:rsidRPr="00FE23C8">
        <w:t>ii</w:t>
      </w:r>
      <w:proofErr w:type="gramEnd"/>
      <w:r w:rsidRPr="00FE23C8">
        <w:t>.)</w:t>
      </w:r>
      <w:r w:rsidRPr="00FE23C8">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FE23C8">
        <w:t>agreement</w:t>
      </w:r>
      <w:proofErr w:type="gramEnd"/>
      <w:r w:rsidRPr="00FE23C8">
        <w:t xml:space="preserve"> completion date. USGS will not accept any revised SF 425 covering additional </w:t>
      </w:r>
      <w:proofErr w:type="gramStart"/>
      <w:r w:rsidRPr="00FE23C8">
        <w:t>expenditures</w:t>
      </w:r>
      <w:proofErr w:type="gramEnd"/>
      <w:r w:rsidRPr="00FE23C8">
        <w:t xml:space="preserve"> after that date and will return any late request for additional payment to the Recipient.</w:t>
      </w:r>
    </w:p>
    <w:p w14:paraId="33AAFAAE" w14:textId="77777777" w:rsidR="00F511CD" w:rsidRPr="00FE23C8" w:rsidRDefault="00F511CD" w:rsidP="00F511CD">
      <w:pPr>
        <w:rPr>
          <w:b/>
          <w:bCs/>
          <w:i/>
          <w:color w:val="000000"/>
          <w:u w:val="single"/>
        </w:rPr>
      </w:pPr>
      <w:r w:rsidRPr="00FE23C8">
        <w:rPr>
          <w:b/>
          <w:bCs/>
          <w:i/>
          <w:color w:val="000000"/>
          <w:u w:val="single"/>
        </w:rPr>
        <w:t>Publications</w:t>
      </w:r>
    </w:p>
    <w:p w14:paraId="415FA99F" w14:textId="77777777" w:rsidR="00F511CD" w:rsidRPr="00FE23C8" w:rsidRDefault="00F511CD" w:rsidP="00F511CD">
      <w:pPr>
        <w:rPr>
          <w:iCs/>
          <w:color w:val="000000"/>
        </w:rPr>
      </w:pPr>
    </w:p>
    <w:p w14:paraId="0DFB0C63" w14:textId="77777777" w:rsidR="00F511CD" w:rsidRPr="00FE23C8" w:rsidRDefault="00F511CD" w:rsidP="008312BF">
      <w:pPr>
        <w:numPr>
          <w:ilvl w:val="0"/>
          <w:numId w:val="9"/>
        </w:numPr>
        <w:rPr>
          <w:iCs/>
          <w:color w:val="000000"/>
          <w:u w:val="single"/>
        </w:rPr>
      </w:pPr>
      <w:r w:rsidRPr="00FE23C8">
        <w:rPr>
          <w:iCs/>
          <w:color w:val="000000"/>
          <w:u w:val="single"/>
        </w:rPr>
        <w:t>Acknowledgment of Support</w:t>
      </w:r>
    </w:p>
    <w:p w14:paraId="7316DA59" w14:textId="77777777" w:rsidR="00F511CD" w:rsidRPr="00FE23C8" w:rsidRDefault="00F511CD" w:rsidP="00F511CD">
      <w:pPr>
        <w:rPr>
          <w:iCs/>
          <w:color w:val="000000"/>
        </w:rPr>
      </w:pPr>
    </w:p>
    <w:p w14:paraId="4EC384DD" w14:textId="77777777" w:rsidR="00F511CD" w:rsidRPr="00FE23C8" w:rsidRDefault="00F511CD" w:rsidP="0070057A">
      <w:pPr>
        <w:ind w:firstLine="360"/>
        <w:rPr>
          <w:iCs/>
          <w:color w:val="000000"/>
        </w:rPr>
      </w:pPr>
      <w:r w:rsidRPr="00FE23C8">
        <w:rPr>
          <w:iCs/>
          <w:color w:val="000000"/>
        </w:rPr>
        <w:t>Recipient is responsible for assuring that an acknowledgment of USGS support:</w:t>
      </w:r>
    </w:p>
    <w:p w14:paraId="3DCCE7EE" w14:textId="77777777" w:rsidR="00F511CD" w:rsidRPr="00FE23C8" w:rsidRDefault="00F511CD" w:rsidP="00F511CD">
      <w:pPr>
        <w:rPr>
          <w:iCs/>
          <w:color w:val="000000"/>
        </w:rPr>
      </w:pPr>
    </w:p>
    <w:p w14:paraId="78EA6089" w14:textId="2189A370" w:rsidR="00F511CD" w:rsidRPr="00FE23C8" w:rsidRDefault="00F511CD" w:rsidP="008312BF">
      <w:pPr>
        <w:numPr>
          <w:ilvl w:val="0"/>
          <w:numId w:val="10"/>
        </w:numPr>
        <w:ind w:left="1080"/>
        <w:rPr>
          <w:iCs/>
          <w:color w:val="000000"/>
        </w:rPr>
      </w:pPr>
      <w:r w:rsidRPr="00FE23C8">
        <w:rPr>
          <w:iCs/>
          <w:color w:val="000000"/>
        </w:rPr>
        <w:t>is made in any publication (including World Wide Web pages) of any material based on or developed under this agreement, in the following terms:</w:t>
      </w:r>
    </w:p>
    <w:p w14:paraId="5286681F" w14:textId="77777777" w:rsidR="00F511CD" w:rsidRPr="00FE23C8" w:rsidRDefault="00F511CD" w:rsidP="00F511CD">
      <w:pPr>
        <w:rPr>
          <w:iCs/>
          <w:color w:val="000000"/>
        </w:rPr>
      </w:pPr>
    </w:p>
    <w:p w14:paraId="09554CF3" w14:textId="77777777" w:rsidR="00F511CD" w:rsidRPr="00FE23C8" w:rsidRDefault="00F511CD" w:rsidP="00DD1928">
      <w:pPr>
        <w:ind w:left="1080"/>
        <w:rPr>
          <w:iCs/>
          <w:color w:val="000000"/>
        </w:rPr>
      </w:pPr>
      <w:r w:rsidRPr="00FE23C8">
        <w:rPr>
          <w:iCs/>
          <w:color w:val="000000"/>
        </w:rPr>
        <w:t>This material is based upon work supported by the U.S. Geological Survey under Grant/Cooperative Agreement No. (see page 1, block 4 titled: Grant No.).</w:t>
      </w:r>
    </w:p>
    <w:p w14:paraId="2875B808" w14:textId="77777777" w:rsidR="00F511CD" w:rsidRPr="00FE23C8" w:rsidRDefault="00F511CD" w:rsidP="00F511CD">
      <w:pPr>
        <w:rPr>
          <w:iCs/>
          <w:color w:val="000000"/>
        </w:rPr>
      </w:pPr>
    </w:p>
    <w:p w14:paraId="4721D5C2" w14:textId="77777777" w:rsidR="00F511CD" w:rsidRPr="00FE23C8" w:rsidRDefault="00F511CD" w:rsidP="008312BF">
      <w:pPr>
        <w:numPr>
          <w:ilvl w:val="0"/>
          <w:numId w:val="10"/>
        </w:numPr>
        <w:ind w:left="1080"/>
        <w:rPr>
          <w:iCs/>
          <w:color w:val="000000"/>
        </w:rPr>
      </w:pPr>
      <w:r w:rsidRPr="00FE23C8">
        <w:rPr>
          <w:iCs/>
          <w:color w:val="000000"/>
        </w:rPr>
        <w:t>is orally acknowledged during all news media interviews, including popular media such as radio, television and news magazines.</w:t>
      </w:r>
    </w:p>
    <w:p w14:paraId="78125EEC" w14:textId="77777777" w:rsidR="00F511CD" w:rsidRDefault="00F511CD" w:rsidP="00F511CD">
      <w:pPr>
        <w:rPr>
          <w:iCs/>
          <w:color w:val="000000"/>
        </w:rPr>
      </w:pPr>
    </w:p>
    <w:p w14:paraId="4055AD8F" w14:textId="77777777" w:rsidR="00775452" w:rsidRDefault="00775452" w:rsidP="00F511CD">
      <w:pPr>
        <w:rPr>
          <w:iCs/>
          <w:color w:val="000000"/>
        </w:rPr>
      </w:pPr>
    </w:p>
    <w:p w14:paraId="626C0AF8" w14:textId="77777777" w:rsidR="00775452" w:rsidRPr="00FE23C8" w:rsidRDefault="00775452" w:rsidP="00F511CD">
      <w:pPr>
        <w:rPr>
          <w:iCs/>
          <w:color w:val="000000"/>
        </w:rPr>
      </w:pPr>
    </w:p>
    <w:p w14:paraId="73D06FB4" w14:textId="46D8CD31" w:rsidR="00F511CD" w:rsidRPr="00FE23C8" w:rsidRDefault="00F511CD" w:rsidP="008312BF">
      <w:pPr>
        <w:numPr>
          <w:ilvl w:val="0"/>
          <w:numId w:val="9"/>
        </w:numPr>
        <w:rPr>
          <w:iCs/>
          <w:color w:val="000000"/>
          <w:u w:val="single"/>
        </w:rPr>
      </w:pPr>
      <w:r w:rsidRPr="00FE23C8">
        <w:rPr>
          <w:iCs/>
          <w:color w:val="000000"/>
          <w:u w:val="single"/>
        </w:rPr>
        <w:lastRenderedPageBreak/>
        <w:t>Disclaimer</w:t>
      </w:r>
    </w:p>
    <w:p w14:paraId="1E5A42DB" w14:textId="77777777" w:rsidR="00F511CD" w:rsidRPr="00FE23C8" w:rsidRDefault="00F511CD" w:rsidP="00F511CD">
      <w:pPr>
        <w:rPr>
          <w:iCs/>
          <w:color w:val="000000"/>
        </w:rPr>
      </w:pPr>
    </w:p>
    <w:p w14:paraId="07C385C8" w14:textId="77777777" w:rsidR="00F511CD" w:rsidRPr="00FE23C8" w:rsidRDefault="00F511CD" w:rsidP="0070057A">
      <w:pPr>
        <w:ind w:left="360"/>
        <w:rPr>
          <w:iCs/>
          <w:color w:val="000000"/>
        </w:rPr>
      </w:pPr>
      <w:r w:rsidRPr="00FE23C8">
        <w:rPr>
          <w:iCs/>
          <w:color w:val="000000"/>
        </w:rPr>
        <w:t xml:space="preserve">Recipient is responsible for assuring that every publication of material (including World Wide Web pages) based on or developed under this </w:t>
      </w:r>
      <w:proofErr w:type="gramStart"/>
      <w:r w:rsidRPr="00FE23C8">
        <w:rPr>
          <w:iCs/>
          <w:color w:val="000000"/>
        </w:rPr>
        <w:t>agreement,</w:t>
      </w:r>
      <w:proofErr w:type="gramEnd"/>
      <w:r w:rsidRPr="00FE23C8">
        <w:rPr>
          <w:iCs/>
          <w:color w:val="000000"/>
        </w:rPr>
        <w:t xml:space="preserve"> contains the following disclaimer: </w:t>
      </w:r>
    </w:p>
    <w:p w14:paraId="72F0024D" w14:textId="77777777" w:rsidR="00F511CD" w:rsidRPr="00FE23C8" w:rsidRDefault="00F511CD" w:rsidP="0070057A">
      <w:pPr>
        <w:ind w:left="720"/>
        <w:rPr>
          <w:iCs/>
          <w:color w:val="000000"/>
        </w:rPr>
      </w:pPr>
    </w:p>
    <w:p w14:paraId="7C952A19" w14:textId="77777777" w:rsidR="00F511CD" w:rsidRPr="00FE23C8" w:rsidRDefault="00F511CD" w:rsidP="0070057A">
      <w:pPr>
        <w:ind w:left="720"/>
        <w:rPr>
          <w:iCs/>
          <w:color w:val="000000"/>
        </w:rPr>
      </w:pPr>
      <w:r w:rsidRPr="00FE23C8">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FE23C8" w:rsidRDefault="00F511CD" w:rsidP="00F511CD">
      <w:pPr>
        <w:rPr>
          <w:iCs/>
          <w:color w:val="000000"/>
        </w:rPr>
      </w:pPr>
    </w:p>
    <w:p w14:paraId="313A3B34" w14:textId="54B89058" w:rsidR="00F511CD" w:rsidRPr="00FE23C8" w:rsidRDefault="00F511CD" w:rsidP="008312BF">
      <w:pPr>
        <w:numPr>
          <w:ilvl w:val="0"/>
          <w:numId w:val="9"/>
        </w:numPr>
        <w:rPr>
          <w:iCs/>
          <w:color w:val="000000"/>
          <w:u w:val="single"/>
        </w:rPr>
      </w:pPr>
      <w:r w:rsidRPr="00FE23C8">
        <w:rPr>
          <w:iCs/>
          <w:color w:val="000000"/>
          <w:u w:val="single"/>
        </w:rPr>
        <w:t>USGS Logo</w:t>
      </w:r>
    </w:p>
    <w:p w14:paraId="21FDFBAE" w14:textId="77777777" w:rsidR="00F511CD" w:rsidRPr="00FE23C8" w:rsidRDefault="00F511CD" w:rsidP="00F511CD">
      <w:pPr>
        <w:rPr>
          <w:iCs/>
          <w:color w:val="000000"/>
        </w:rPr>
      </w:pPr>
    </w:p>
    <w:p w14:paraId="27AD139F" w14:textId="77777777" w:rsidR="00F511CD" w:rsidRPr="00FE23C8" w:rsidRDefault="00F511CD" w:rsidP="0070057A">
      <w:pPr>
        <w:ind w:left="360"/>
        <w:rPr>
          <w:iCs/>
          <w:color w:val="000000"/>
        </w:rPr>
      </w:pPr>
      <w:r w:rsidRPr="00FE23C8">
        <w:rPr>
          <w:iCs/>
          <w:color w:val="000000"/>
        </w:rPr>
        <w:t>Use of the USGS logo (also known as "visual identity" or "identifier") constitutes the recipient’s agreement to and acceptance of the following terms:</w:t>
      </w:r>
    </w:p>
    <w:p w14:paraId="35D68EF2" w14:textId="77777777" w:rsidR="00F511CD" w:rsidRPr="00FE23C8" w:rsidRDefault="00F511CD" w:rsidP="00F511CD">
      <w:pPr>
        <w:rPr>
          <w:iCs/>
          <w:color w:val="000000"/>
        </w:rPr>
      </w:pPr>
    </w:p>
    <w:p w14:paraId="0336A363" w14:textId="77777777" w:rsidR="00F511CD" w:rsidRPr="00FE23C8" w:rsidRDefault="00F511CD" w:rsidP="008312BF">
      <w:pPr>
        <w:numPr>
          <w:ilvl w:val="0"/>
          <w:numId w:val="11"/>
        </w:numPr>
        <w:rPr>
          <w:iCs/>
          <w:color w:val="000000"/>
        </w:rPr>
      </w:pPr>
      <w:r w:rsidRPr="00FE23C8">
        <w:rPr>
          <w:iCs/>
          <w:color w:val="000000"/>
        </w:rPr>
        <w:t>The USGS identifier is trademarked and not in the public domain.</w:t>
      </w:r>
    </w:p>
    <w:p w14:paraId="6226B114" w14:textId="77777777" w:rsidR="00F511CD" w:rsidRPr="00FE23C8" w:rsidRDefault="00F511CD" w:rsidP="008312BF">
      <w:pPr>
        <w:numPr>
          <w:ilvl w:val="0"/>
          <w:numId w:val="11"/>
        </w:numPr>
        <w:rPr>
          <w:iCs/>
          <w:color w:val="000000"/>
        </w:rPr>
      </w:pPr>
      <w:r w:rsidRPr="00FE23C8">
        <w:rPr>
          <w:iCs/>
          <w:color w:val="000000"/>
        </w:rPr>
        <w:t>Use of the trademarked USGS identifier is authorized by USGS for use only by recipients of USGS funding.</w:t>
      </w:r>
    </w:p>
    <w:p w14:paraId="01643B3E" w14:textId="77777777" w:rsidR="00F511CD" w:rsidRPr="00FE23C8" w:rsidRDefault="00F511CD" w:rsidP="008312BF">
      <w:pPr>
        <w:numPr>
          <w:ilvl w:val="0"/>
          <w:numId w:val="11"/>
        </w:numPr>
        <w:rPr>
          <w:iCs/>
          <w:color w:val="000000"/>
        </w:rPr>
      </w:pPr>
      <w:r w:rsidRPr="00FE23C8">
        <w:rPr>
          <w:iCs/>
          <w:color w:val="000000"/>
        </w:rPr>
        <w:t>Use is authorized on information products that result from research funded by the financial assistance award.</w:t>
      </w:r>
    </w:p>
    <w:p w14:paraId="7D415E03" w14:textId="3A2CD344" w:rsidR="00F511CD" w:rsidRPr="00FE23C8" w:rsidRDefault="00F511CD" w:rsidP="008312BF">
      <w:pPr>
        <w:numPr>
          <w:ilvl w:val="0"/>
          <w:numId w:val="11"/>
        </w:numPr>
        <w:rPr>
          <w:iCs/>
          <w:color w:val="000000"/>
        </w:rPr>
      </w:pPr>
      <w:r w:rsidRPr="00FE23C8">
        <w:rPr>
          <w:iCs/>
          <w:color w:val="000000"/>
        </w:rPr>
        <w:t>Use</w:t>
      </w:r>
      <w:r w:rsidR="009609A5" w:rsidRPr="00FE23C8">
        <w:rPr>
          <w:iCs/>
          <w:color w:val="000000"/>
        </w:rPr>
        <w:t xml:space="preserve"> of</w:t>
      </w:r>
      <w:r w:rsidRPr="00FE23C8">
        <w:rPr>
          <w:iCs/>
          <w:color w:val="000000"/>
        </w:rPr>
        <w:t xml:space="preserve"> the USGS identifier for any other purpose without written permission from USGS is prohibited; doing so constitutes trademark infringement.</w:t>
      </w:r>
    </w:p>
    <w:p w14:paraId="4FC0848A" w14:textId="77777777" w:rsidR="00F511CD" w:rsidRPr="00FE23C8" w:rsidRDefault="00F511CD" w:rsidP="008312BF">
      <w:pPr>
        <w:numPr>
          <w:ilvl w:val="0"/>
          <w:numId w:val="11"/>
        </w:numPr>
        <w:rPr>
          <w:iCs/>
          <w:color w:val="000000"/>
        </w:rPr>
      </w:pPr>
      <w:r w:rsidRPr="00FE23C8">
        <w:rPr>
          <w:iCs/>
          <w:color w:val="000000"/>
        </w:rPr>
        <w:t>Recipient will adhere to the design requirements, which are as follows:</w:t>
      </w:r>
    </w:p>
    <w:p w14:paraId="27A97348" w14:textId="77777777" w:rsidR="00F511CD" w:rsidRPr="00FE23C8" w:rsidRDefault="00F511CD" w:rsidP="00E175E5">
      <w:pPr>
        <w:numPr>
          <w:ilvl w:val="1"/>
          <w:numId w:val="11"/>
        </w:numPr>
        <w:rPr>
          <w:iCs/>
          <w:color w:val="000000"/>
        </w:rPr>
      </w:pPr>
      <w:r w:rsidRPr="00FE23C8">
        <w:rPr>
          <w:iCs/>
          <w:color w:val="000000"/>
        </w:rPr>
        <w:t>The USGS identifier must appear in black, white, or green only.</w:t>
      </w:r>
    </w:p>
    <w:p w14:paraId="2AB86022" w14:textId="77777777" w:rsidR="00F511CD" w:rsidRPr="00FE23C8" w:rsidRDefault="00F511CD" w:rsidP="00E175E5">
      <w:pPr>
        <w:numPr>
          <w:ilvl w:val="1"/>
          <w:numId w:val="11"/>
        </w:numPr>
        <w:rPr>
          <w:iCs/>
          <w:color w:val="000000"/>
        </w:rPr>
      </w:pPr>
      <w:r w:rsidRPr="00FE23C8">
        <w:rPr>
          <w:iCs/>
          <w:color w:val="000000"/>
        </w:rPr>
        <w:t>The USGS identifier cannot be modified in any way except for proportional sizing.</w:t>
      </w:r>
    </w:p>
    <w:p w14:paraId="7E4CBD0F" w14:textId="77777777" w:rsidR="00F511CD" w:rsidRPr="00FE23C8" w:rsidRDefault="00F511CD" w:rsidP="00E175E5">
      <w:pPr>
        <w:numPr>
          <w:ilvl w:val="1"/>
          <w:numId w:val="11"/>
        </w:numPr>
        <w:rPr>
          <w:iCs/>
          <w:color w:val="000000"/>
        </w:rPr>
      </w:pPr>
      <w:r w:rsidRPr="00FE23C8">
        <w:rPr>
          <w:iCs/>
          <w:color w:val="000000"/>
        </w:rPr>
        <w:t>The USGS identifier should appear at the same size as logos of other agencies, if any.</w:t>
      </w:r>
    </w:p>
    <w:p w14:paraId="60FDD7F1" w14:textId="77777777" w:rsidR="00F511CD" w:rsidRPr="00FE23C8" w:rsidRDefault="00F511CD" w:rsidP="00E175E5">
      <w:pPr>
        <w:numPr>
          <w:ilvl w:val="1"/>
          <w:numId w:val="11"/>
        </w:numPr>
        <w:rPr>
          <w:iCs/>
          <w:color w:val="000000"/>
        </w:rPr>
      </w:pPr>
      <w:r w:rsidRPr="00FE23C8">
        <w:rPr>
          <w:iCs/>
          <w:color w:val="000000"/>
        </w:rPr>
        <w:t>If used on a digital product, the USGS identifier should link to www.usgs.gov</w:t>
      </w:r>
    </w:p>
    <w:p w14:paraId="05521D2F" w14:textId="77777777" w:rsidR="00F511CD" w:rsidRPr="00FE23C8" w:rsidRDefault="00F511CD" w:rsidP="00F511CD">
      <w:pPr>
        <w:rPr>
          <w:iCs/>
          <w:color w:val="000000"/>
        </w:rPr>
      </w:pPr>
    </w:p>
    <w:p w14:paraId="3A364561" w14:textId="3A3FCC12" w:rsidR="00F511CD" w:rsidRPr="00FE23C8" w:rsidRDefault="00F511CD" w:rsidP="008312BF">
      <w:pPr>
        <w:numPr>
          <w:ilvl w:val="0"/>
          <w:numId w:val="9"/>
        </w:numPr>
        <w:rPr>
          <w:iCs/>
          <w:color w:val="000000"/>
          <w:u w:val="single"/>
        </w:rPr>
      </w:pPr>
      <w:r w:rsidRPr="00FE23C8">
        <w:rPr>
          <w:iCs/>
          <w:color w:val="000000"/>
          <w:u w:val="single"/>
        </w:rPr>
        <w:t>Publication</w:t>
      </w:r>
    </w:p>
    <w:p w14:paraId="4F1061A5" w14:textId="77777777" w:rsidR="00F511CD" w:rsidRPr="00FE23C8" w:rsidRDefault="00F511CD" w:rsidP="00F511CD">
      <w:pPr>
        <w:rPr>
          <w:iCs/>
          <w:color w:val="000000"/>
        </w:rPr>
      </w:pPr>
    </w:p>
    <w:p w14:paraId="427ED4C0" w14:textId="77777777" w:rsidR="00F511CD" w:rsidRPr="00FE23C8" w:rsidRDefault="00F511CD" w:rsidP="004B0943">
      <w:pPr>
        <w:ind w:left="360"/>
        <w:rPr>
          <w:iCs/>
          <w:color w:val="000000"/>
        </w:rPr>
      </w:pPr>
      <w:r w:rsidRPr="00FE23C8">
        <w:rPr>
          <w:iCs/>
          <w:color w:val="000000"/>
        </w:rPr>
        <w:t xml:space="preserve">Publication of the results of any project carried out under this assistance award is authorized in professional </w:t>
      </w:r>
      <w:proofErr w:type="gramStart"/>
      <w:r w:rsidRPr="00FE23C8">
        <w:rPr>
          <w:iCs/>
          <w:color w:val="000000"/>
        </w:rPr>
        <w:t>journals,</w:t>
      </w:r>
      <w:proofErr w:type="gramEnd"/>
      <w:r w:rsidRPr="00FE23C8">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FE23C8" w:rsidRDefault="00F511CD" w:rsidP="00F511CD">
      <w:pPr>
        <w:rPr>
          <w:iCs/>
          <w:color w:val="000000"/>
        </w:rPr>
      </w:pPr>
    </w:p>
    <w:p w14:paraId="2D560E1D" w14:textId="405E38C9" w:rsidR="00F511CD" w:rsidRPr="00FE23C8" w:rsidRDefault="004B0943" w:rsidP="002F1536">
      <w:pPr>
        <w:ind w:left="540"/>
        <w:rPr>
          <w:i/>
          <w:color w:val="000000"/>
        </w:rPr>
      </w:pPr>
      <w:r w:rsidRPr="00FE23C8">
        <w:rPr>
          <w:i/>
          <w:color w:val="000000"/>
        </w:rPr>
        <w:t>“</w:t>
      </w:r>
      <w:r w:rsidR="00F511CD" w:rsidRPr="00FE23C8">
        <w:rPr>
          <w:i/>
          <w:color w:val="000000"/>
        </w:rPr>
        <w:t>This manuscript is submitted for publication with the understanding that the United States Government is authorized to reproduce and distribute reprints for Governmental purposes.</w:t>
      </w:r>
      <w:r w:rsidRPr="00FE23C8">
        <w:rPr>
          <w:i/>
          <w:color w:val="000000"/>
        </w:rPr>
        <w:t>”</w:t>
      </w:r>
    </w:p>
    <w:p w14:paraId="0C29D08A" w14:textId="77777777" w:rsidR="00F511CD" w:rsidRDefault="00F511CD" w:rsidP="00F511CD">
      <w:pPr>
        <w:rPr>
          <w:iCs/>
          <w:color w:val="000000"/>
        </w:rPr>
      </w:pPr>
    </w:p>
    <w:p w14:paraId="6C117051" w14:textId="77777777" w:rsidR="00775452" w:rsidRDefault="00775452" w:rsidP="00F511CD">
      <w:pPr>
        <w:rPr>
          <w:iCs/>
          <w:color w:val="000000"/>
        </w:rPr>
      </w:pPr>
    </w:p>
    <w:p w14:paraId="7686687E" w14:textId="77777777" w:rsidR="00775452" w:rsidRDefault="00775452" w:rsidP="00F511CD">
      <w:pPr>
        <w:rPr>
          <w:iCs/>
          <w:color w:val="000000"/>
        </w:rPr>
      </w:pPr>
    </w:p>
    <w:p w14:paraId="129C77A8" w14:textId="77777777" w:rsidR="00775452" w:rsidRDefault="00775452" w:rsidP="00F511CD">
      <w:pPr>
        <w:rPr>
          <w:iCs/>
          <w:color w:val="000000"/>
        </w:rPr>
      </w:pPr>
    </w:p>
    <w:p w14:paraId="03FED790" w14:textId="77777777" w:rsidR="00775452" w:rsidRPr="00FE23C8" w:rsidRDefault="00775452" w:rsidP="00F511CD">
      <w:pPr>
        <w:rPr>
          <w:iCs/>
          <w:color w:val="000000"/>
        </w:rPr>
      </w:pPr>
    </w:p>
    <w:p w14:paraId="3B31F834" w14:textId="4C7194F9" w:rsidR="00F511CD" w:rsidRPr="00FE23C8" w:rsidRDefault="00F511CD" w:rsidP="008312BF">
      <w:pPr>
        <w:numPr>
          <w:ilvl w:val="0"/>
          <w:numId w:val="9"/>
        </w:numPr>
        <w:rPr>
          <w:iCs/>
          <w:color w:val="000000"/>
          <w:u w:val="single"/>
        </w:rPr>
      </w:pPr>
      <w:r w:rsidRPr="00FE23C8">
        <w:rPr>
          <w:iCs/>
          <w:color w:val="000000"/>
          <w:u w:val="single"/>
        </w:rPr>
        <w:lastRenderedPageBreak/>
        <w:t>Copies for USGS</w:t>
      </w:r>
    </w:p>
    <w:p w14:paraId="070BB3F8" w14:textId="77777777" w:rsidR="00F511CD" w:rsidRPr="00FE23C8" w:rsidRDefault="00F511CD" w:rsidP="00F511CD">
      <w:pPr>
        <w:rPr>
          <w:iCs/>
          <w:color w:val="000000"/>
        </w:rPr>
      </w:pPr>
    </w:p>
    <w:p w14:paraId="6703D2BC" w14:textId="77777777" w:rsidR="00F511CD" w:rsidRPr="00FE23C8" w:rsidRDefault="00F511CD" w:rsidP="0070057A">
      <w:pPr>
        <w:ind w:left="360"/>
        <w:rPr>
          <w:iCs/>
          <w:color w:val="000000"/>
        </w:rPr>
      </w:pPr>
      <w:r w:rsidRPr="00FE23C8">
        <w:rPr>
          <w:iCs/>
          <w:color w:val="000000"/>
        </w:rPr>
        <w:t xml:space="preserve">Recipient is responsible for assuring that the USGS Project Office is </w:t>
      </w:r>
      <w:proofErr w:type="gramStart"/>
      <w:r w:rsidRPr="00FE23C8">
        <w:rPr>
          <w:iCs/>
          <w:color w:val="000000"/>
        </w:rPr>
        <w:t>provided</w:t>
      </w:r>
      <w:proofErr w:type="gramEnd"/>
      <w:r w:rsidRPr="00FE23C8">
        <w:rPr>
          <w:iCs/>
          <w:color w:val="000000"/>
        </w:rPr>
        <w:t xml:space="preserve"> a digital version, preferably as a MS Word DOCx file, of every accepted manuscript upon acceptance for publication by the journal. </w:t>
      </w:r>
    </w:p>
    <w:p w14:paraId="18B8657E" w14:textId="77777777" w:rsidR="00F511CD" w:rsidRPr="00FE23C8" w:rsidRDefault="00F511CD" w:rsidP="00F511CD">
      <w:pPr>
        <w:rPr>
          <w:iCs/>
          <w:color w:val="000000"/>
        </w:rPr>
      </w:pPr>
    </w:p>
    <w:p w14:paraId="751A5B87" w14:textId="59138723" w:rsidR="00F511CD" w:rsidRPr="00FE23C8" w:rsidRDefault="00F511CD" w:rsidP="008312BF">
      <w:pPr>
        <w:numPr>
          <w:ilvl w:val="0"/>
          <w:numId w:val="9"/>
        </w:numPr>
        <w:rPr>
          <w:iCs/>
          <w:color w:val="000000"/>
          <w:u w:val="single"/>
        </w:rPr>
      </w:pPr>
      <w:r w:rsidRPr="00FE23C8">
        <w:rPr>
          <w:iCs/>
          <w:color w:val="000000"/>
          <w:u w:val="single"/>
        </w:rPr>
        <w:t xml:space="preserve">Department of </w:t>
      </w:r>
      <w:proofErr w:type="gramStart"/>
      <w:r w:rsidRPr="00FE23C8">
        <w:rPr>
          <w:iCs/>
          <w:color w:val="000000"/>
          <w:u w:val="single"/>
        </w:rPr>
        <w:t>the Interior</w:t>
      </w:r>
      <w:proofErr w:type="gramEnd"/>
      <w:r w:rsidRPr="00FE23C8">
        <w:rPr>
          <w:iCs/>
          <w:color w:val="000000"/>
          <w:u w:val="single"/>
        </w:rPr>
        <w:t xml:space="preserve"> Requirements</w:t>
      </w:r>
    </w:p>
    <w:p w14:paraId="0F363232" w14:textId="77777777" w:rsidR="00F511CD" w:rsidRPr="00FE23C8" w:rsidRDefault="00F511CD" w:rsidP="00F511CD">
      <w:pPr>
        <w:rPr>
          <w:iCs/>
          <w:color w:val="000000"/>
        </w:rPr>
      </w:pPr>
    </w:p>
    <w:p w14:paraId="089EF435" w14:textId="77777777" w:rsidR="00B817AE" w:rsidRPr="00FE23C8"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FE23C8">
        <w:tab/>
      </w:r>
      <w:r w:rsidRPr="00FE23C8">
        <w:tab/>
        <w:t xml:space="preserve">Two copies of each publication produced under a grant or cooperative agreement shall be sent to the Natural Resources Library with a transmittal that identifies the sender and the publication. </w:t>
      </w:r>
      <w:r w:rsidRPr="00FE23C8">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FE23C8">
        <w:t xml:space="preserve"> The address of the library is:</w:t>
      </w:r>
    </w:p>
    <w:p w14:paraId="550B39BE" w14:textId="77777777" w:rsidR="00B817AE" w:rsidRPr="00FE23C8"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FE23C8" w:rsidRDefault="00B817AE" w:rsidP="00B817AE">
      <w:pPr>
        <w:shd w:val="clear" w:color="auto" w:fill="FFFFFF" w:themeFill="background1"/>
        <w:ind w:left="900"/>
        <w:rPr>
          <w:color w:val="000000" w:themeColor="text1"/>
        </w:rPr>
      </w:pPr>
      <w:r w:rsidRPr="00FE23C8">
        <w:rPr>
          <w:color w:val="000000" w:themeColor="text1"/>
        </w:rPr>
        <w:t>U.S. Department of the Interior Library</w:t>
      </w:r>
    </w:p>
    <w:p w14:paraId="33E4FC91" w14:textId="77777777" w:rsidR="00B817AE" w:rsidRPr="00FE23C8" w:rsidRDefault="00B817AE" w:rsidP="00B817AE">
      <w:pPr>
        <w:shd w:val="clear" w:color="auto" w:fill="FFFFFF" w:themeFill="background1"/>
        <w:ind w:left="900"/>
        <w:rPr>
          <w:color w:val="000000" w:themeColor="text1"/>
        </w:rPr>
      </w:pPr>
      <w:r w:rsidRPr="00FE23C8">
        <w:rPr>
          <w:color w:val="000000" w:themeColor="text1"/>
        </w:rPr>
        <w:t>1849 C Street, NW, Room 1151, MS 1151</w:t>
      </w:r>
    </w:p>
    <w:p w14:paraId="72BA16B2" w14:textId="77777777" w:rsidR="00B817AE" w:rsidRPr="00FE23C8" w:rsidRDefault="00B817AE" w:rsidP="00B817AE">
      <w:pPr>
        <w:shd w:val="clear" w:color="auto" w:fill="FFFFFF" w:themeFill="background1"/>
        <w:ind w:left="900"/>
        <w:rPr>
          <w:color w:val="000000" w:themeColor="text1"/>
        </w:rPr>
      </w:pPr>
      <w:r w:rsidRPr="00FE23C8">
        <w:rPr>
          <w:color w:val="000000" w:themeColor="text1"/>
        </w:rPr>
        <w:t>Washington, DC  20240</w:t>
      </w:r>
    </w:p>
    <w:p w14:paraId="27DF5511" w14:textId="77777777" w:rsidR="00775452" w:rsidRDefault="00775452" w:rsidP="00F511CD">
      <w:pPr>
        <w:rPr>
          <w:color w:val="000000" w:themeColor="text1"/>
        </w:rPr>
      </w:pPr>
    </w:p>
    <w:p w14:paraId="611E89A7" w14:textId="539F7884" w:rsidR="00F511CD" w:rsidRPr="00FE23C8" w:rsidRDefault="00F511CD" w:rsidP="00F511CD">
      <w:pPr>
        <w:rPr>
          <w:b/>
          <w:bCs/>
          <w:i/>
          <w:color w:val="000000"/>
          <w:u w:val="single"/>
        </w:rPr>
      </w:pPr>
      <w:r w:rsidRPr="00FE23C8">
        <w:rPr>
          <w:b/>
          <w:bCs/>
          <w:i/>
          <w:color w:val="000000"/>
          <w:u w:val="single"/>
        </w:rPr>
        <w:t>Payment</w:t>
      </w:r>
    </w:p>
    <w:p w14:paraId="6B93C6C6" w14:textId="77777777" w:rsidR="00F511CD" w:rsidRPr="00FE23C8" w:rsidRDefault="00F511CD" w:rsidP="00F511CD">
      <w:pPr>
        <w:rPr>
          <w:iCs/>
          <w:color w:val="000000"/>
        </w:rPr>
      </w:pPr>
    </w:p>
    <w:p w14:paraId="05A427B0" w14:textId="77777777" w:rsidR="00A37A5F" w:rsidRPr="00FE23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FE23C8">
        <w:t>Payments under financial assistance awards must be made using the Department of the Treasury Automated Standard Application for Payments (ASAP) system (</w:t>
      </w:r>
      <w:hyperlink r:id="rId22" w:history="1">
        <w:r w:rsidRPr="00FE23C8">
          <w:rPr>
            <w:rStyle w:val="Hyperlink"/>
            <w:rFonts w:eastAsia="Times"/>
          </w:rPr>
          <w:t>www.asap.gov</w:t>
        </w:r>
      </w:hyperlink>
      <w:r w:rsidRPr="00FE23C8">
        <w:t>).</w:t>
      </w:r>
    </w:p>
    <w:p w14:paraId="0593501A" w14:textId="77777777" w:rsidR="00A37A5F" w:rsidRPr="00FE23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FE23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E23C8">
        <w:t>a)</w:t>
      </w:r>
      <w:r w:rsidRPr="00FE23C8">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FE23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FE23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E23C8">
        <w:t>b)</w:t>
      </w:r>
      <w:r w:rsidRPr="00FE23C8">
        <w:tab/>
        <w:t xml:space="preserve">With the award of each grant/cooperative agreement, a sub-account will be set up from which the recipient can draw down funds.  After recipient’s complete enrollment in ASAP and </w:t>
      </w:r>
      <w:proofErr w:type="gramStart"/>
      <w:r w:rsidRPr="00FE23C8">
        <w:t>link</w:t>
      </w:r>
      <w:proofErr w:type="gramEnd"/>
      <w:r w:rsidRPr="00FE23C8">
        <w:t xml:space="preserve"> their banking information to the USGS ALC (14080001), it may take up to 10 days for sub-accounts to be activated and for funds to be authorized for drawdown in ASAP.</w:t>
      </w:r>
    </w:p>
    <w:p w14:paraId="7A305430" w14:textId="77777777" w:rsidR="00A37A5F" w:rsidRPr="00FE23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FE23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E23C8">
        <w:t>c)</w:t>
      </w:r>
      <w:r w:rsidRPr="00FE23C8">
        <w:tab/>
        <w:t>Inquiries regarding payment should be directed to ASAP at 855-868-0151.</w:t>
      </w:r>
    </w:p>
    <w:p w14:paraId="3969B554" w14:textId="77777777" w:rsidR="00A37A5F" w:rsidRPr="00FE23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FE23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FE23C8">
        <w:t>d)</w:t>
      </w:r>
      <w:r w:rsidRPr="00FE23C8">
        <w:tab/>
        <w:t xml:space="preserve">Payments may be </w:t>
      </w:r>
      <w:proofErr w:type="gramStart"/>
      <w:r w:rsidRPr="00FE23C8">
        <w:t>drawn</w:t>
      </w:r>
      <w:proofErr w:type="gramEnd"/>
      <w:r w:rsidRPr="00FE23C8">
        <w:t xml:space="preserve"> in advance only as needed to meet immediate cash disbursement needs.</w:t>
      </w:r>
    </w:p>
    <w:p w14:paraId="6178FA2C" w14:textId="77777777" w:rsidR="00A37A5F" w:rsidRPr="00FE23C8"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AFB7F70" w:rsidR="00F511CD" w:rsidRPr="00FE23C8" w:rsidRDefault="00D40E17" w:rsidP="00F511CD">
      <w:pPr>
        <w:rPr>
          <w:b/>
          <w:bCs/>
          <w:i/>
          <w:color w:val="000000"/>
          <w:u w:val="single"/>
        </w:rPr>
      </w:pPr>
      <w:r w:rsidRPr="00FE23C8">
        <w:rPr>
          <w:b/>
          <w:bCs/>
          <w:i/>
          <w:color w:val="000000"/>
          <w:u w:val="single"/>
        </w:rPr>
        <w:t>Geospatial Requirements</w:t>
      </w:r>
      <w:r w:rsidR="0019314B" w:rsidRPr="00FE23C8">
        <w:rPr>
          <w:b/>
          <w:bCs/>
          <w:i/>
          <w:color w:val="000000"/>
          <w:u w:val="single"/>
        </w:rPr>
        <w:t xml:space="preserve"> </w:t>
      </w:r>
      <w:r w:rsidR="0019314B" w:rsidRPr="00FE23C8">
        <w:rPr>
          <w:b/>
          <w:bCs/>
          <w:i/>
          <w:iCs/>
          <w:u w:val="single"/>
        </w:rPr>
        <w:t>(Attachment D)</w:t>
      </w:r>
      <w:r w:rsidR="00F511CD" w:rsidRPr="00FE23C8">
        <w:rPr>
          <w:b/>
          <w:bCs/>
          <w:i/>
          <w:color w:val="000000"/>
          <w:u w:val="single"/>
        </w:rPr>
        <w:t>:</w:t>
      </w:r>
    </w:p>
    <w:p w14:paraId="3480687E" w14:textId="77777777" w:rsidR="00F511CD" w:rsidRPr="00FE23C8" w:rsidRDefault="00F511CD" w:rsidP="00F511CD">
      <w:pPr>
        <w:rPr>
          <w:iCs/>
          <w:color w:val="000000"/>
        </w:rPr>
      </w:pPr>
    </w:p>
    <w:p w14:paraId="56270239" w14:textId="77777777" w:rsidR="008314D2" w:rsidRPr="00FE23C8" w:rsidRDefault="008314D2" w:rsidP="008314D2">
      <w:pPr>
        <w:pStyle w:val="ListParagraph"/>
        <w:ind w:left="0"/>
      </w:pPr>
      <w:r w:rsidRPr="00FE23C8">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FE23C8" w:rsidRDefault="008314D2" w:rsidP="008314D2">
      <w:pPr>
        <w:pStyle w:val="ListParagraph"/>
        <w:ind w:left="0"/>
      </w:pPr>
    </w:p>
    <w:p w14:paraId="1182C860" w14:textId="77777777" w:rsidR="008314D2" w:rsidRPr="00FE23C8" w:rsidRDefault="008314D2" w:rsidP="008314D2">
      <w:pPr>
        <w:pStyle w:val="ListParagraph"/>
        <w:numPr>
          <w:ilvl w:val="1"/>
          <w:numId w:val="14"/>
        </w:numPr>
        <w:ind w:left="504"/>
      </w:pPr>
      <w:r w:rsidRPr="00FE23C8">
        <w:rPr>
          <w:b/>
          <w:bCs/>
        </w:rPr>
        <w:lastRenderedPageBreak/>
        <w:t>Due Diligence Search</w:t>
      </w:r>
      <w:r w:rsidRPr="00FE23C8">
        <w:t xml:space="preserve">: Federal recipients must first check the GeoPlatform.gov list of datasets to see if the needed geospatial data, products, or services already exist. </w:t>
      </w:r>
    </w:p>
    <w:p w14:paraId="614DBD26" w14:textId="77777777" w:rsidR="008314D2" w:rsidRPr="00FE23C8" w:rsidRDefault="008314D2" w:rsidP="008314D2">
      <w:pPr>
        <w:pStyle w:val="ListParagraph"/>
        <w:numPr>
          <w:ilvl w:val="1"/>
          <w:numId w:val="14"/>
        </w:numPr>
        <w:ind w:left="504"/>
      </w:pPr>
      <w:r w:rsidRPr="00FE23C8">
        <w:rPr>
          <w:b/>
          <w:bCs/>
        </w:rPr>
        <w:t>Use of Existing Data</w:t>
      </w:r>
      <w:r w:rsidRPr="00FE23C8">
        <w:t xml:space="preserve">: If the required data is already available, recipients must use it rather than producing new data. </w:t>
      </w:r>
    </w:p>
    <w:p w14:paraId="7E5E566F" w14:textId="77777777" w:rsidR="008314D2" w:rsidRPr="00FE23C8" w:rsidRDefault="008314D2" w:rsidP="008314D2">
      <w:pPr>
        <w:pStyle w:val="ListParagraph"/>
        <w:numPr>
          <w:ilvl w:val="1"/>
          <w:numId w:val="14"/>
        </w:numPr>
        <w:ind w:left="504"/>
      </w:pPr>
      <w:r w:rsidRPr="00FE23C8">
        <w:rPr>
          <w:b/>
          <w:bCs/>
        </w:rPr>
        <w:t>Production of New Data</w:t>
      </w:r>
      <w:r w:rsidRPr="00FE23C8">
        <w:t xml:space="preserve">: If the needed data is not available, recipients must produce new geospatial data, products, or services in accordance with guidance and standards established by the Federal Geospatial Data Committee (FGDC), which can be found at </w:t>
      </w:r>
      <w:hyperlink r:id="rId23" w:history="1">
        <w:r w:rsidRPr="00FE23C8">
          <w:rPr>
            <w:rStyle w:val="Hyperlink"/>
            <w:rFonts w:eastAsia="Times"/>
          </w:rPr>
          <w:t>www.fgdc.gov</w:t>
        </w:r>
      </w:hyperlink>
      <w:r w:rsidRPr="00FE23C8">
        <w:t xml:space="preserve">. </w:t>
      </w:r>
    </w:p>
    <w:p w14:paraId="0426D54B" w14:textId="77777777" w:rsidR="008314D2" w:rsidRPr="00FE23C8" w:rsidRDefault="008314D2" w:rsidP="008314D2">
      <w:pPr>
        <w:pStyle w:val="ListParagraph"/>
        <w:numPr>
          <w:ilvl w:val="1"/>
          <w:numId w:val="14"/>
        </w:numPr>
        <w:ind w:left="504"/>
      </w:pPr>
      <w:r w:rsidRPr="00FE23C8">
        <w:rPr>
          <w:b/>
          <w:bCs/>
        </w:rPr>
        <w:t>Submission Requirements</w:t>
      </w:r>
      <w:r w:rsidRPr="00FE23C8">
        <w:t xml:space="preserve">: Recipients must submit a digital copy of all GIS data produced or collected under the award to the relevant bureau or office. </w:t>
      </w:r>
    </w:p>
    <w:p w14:paraId="60D14030" w14:textId="77777777" w:rsidR="008314D2" w:rsidRPr="00FE23C8" w:rsidRDefault="008314D2" w:rsidP="008314D2">
      <w:pPr>
        <w:pStyle w:val="ListParagraph"/>
        <w:numPr>
          <w:ilvl w:val="1"/>
          <w:numId w:val="14"/>
        </w:numPr>
        <w:ind w:left="504"/>
      </w:pPr>
      <w:r w:rsidRPr="00FE23C8">
        <w:rPr>
          <w:b/>
          <w:bCs/>
        </w:rPr>
        <w:t>Data Format</w:t>
      </w:r>
      <w:r w:rsidRPr="00FE23C8">
        <w:t xml:space="preserve">: All GIS data files must be in an open format. </w:t>
      </w:r>
    </w:p>
    <w:p w14:paraId="56985624" w14:textId="77777777" w:rsidR="008314D2" w:rsidRPr="00FE23C8" w:rsidRDefault="008314D2" w:rsidP="008314D2">
      <w:pPr>
        <w:pStyle w:val="ListParagraph"/>
        <w:numPr>
          <w:ilvl w:val="1"/>
          <w:numId w:val="14"/>
        </w:numPr>
        <w:ind w:left="504"/>
      </w:pPr>
      <w:r w:rsidRPr="00FE23C8">
        <w:rPr>
          <w:b/>
          <w:bCs/>
        </w:rPr>
        <w:t>Metadata Requirements</w:t>
      </w:r>
      <w:r w:rsidRPr="00FE23C8">
        <w:t xml:space="preserve">: All delineated GIS data (such as points, lines, or polygons) should be compliant with approved open data standards and include complete feature-level metadata. </w:t>
      </w:r>
    </w:p>
    <w:p w14:paraId="2D2D81B7" w14:textId="77777777" w:rsidR="008314D2" w:rsidRPr="00FE23C8" w:rsidRDefault="008314D2" w:rsidP="008314D2">
      <w:pPr>
        <w:pStyle w:val="ListParagraph"/>
        <w:ind w:left="0"/>
      </w:pPr>
    </w:p>
    <w:p w14:paraId="45D60CC4" w14:textId="77777777" w:rsidR="008314D2" w:rsidRPr="00FE23C8" w:rsidRDefault="008314D2" w:rsidP="008314D2">
      <w:pPr>
        <w:pStyle w:val="ListParagraph"/>
        <w:ind w:left="0"/>
      </w:pPr>
      <w:r w:rsidRPr="00FE23C8">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FE23C8" w:rsidRDefault="008314D2" w:rsidP="008314D2">
      <w:pPr>
        <w:pStyle w:val="ListParagraph"/>
        <w:ind w:left="0"/>
      </w:pPr>
    </w:p>
    <w:p w14:paraId="0E6D512C" w14:textId="77777777" w:rsidR="008314D2" w:rsidRPr="00FE23C8" w:rsidRDefault="008314D2" w:rsidP="008314D2">
      <w:pPr>
        <w:rPr>
          <w:b/>
          <w:bCs/>
          <w:i/>
          <w:iCs/>
          <w:u w:val="single"/>
        </w:rPr>
      </w:pPr>
      <w:r w:rsidRPr="00FE23C8">
        <w:rPr>
          <w:b/>
          <w:bCs/>
          <w:i/>
          <w:iCs/>
          <w:u w:val="single"/>
        </w:rPr>
        <w:t xml:space="preserve">2 CFR 1402.315 Availability of Data </w:t>
      </w:r>
    </w:p>
    <w:p w14:paraId="12CFAF2C" w14:textId="77777777" w:rsidR="008314D2" w:rsidRPr="00FE23C8" w:rsidRDefault="008314D2" w:rsidP="008314D2"/>
    <w:p w14:paraId="447FE893" w14:textId="77777777" w:rsidR="008314D2" w:rsidRPr="00FE23C8" w:rsidRDefault="008314D2" w:rsidP="008314D2">
      <w:r w:rsidRPr="00FE23C8">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FE23C8" w:rsidRDefault="008314D2" w:rsidP="008314D2"/>
    <w:p w14:paraId="74A32CC2" w14:textId="77777777" w:rsidR="008314D2" w:rsidRPr="00FE23C8" w:rsidRDefault="008314D2" w:rsidP="008314D2">
      <w:r w:rsidRPr="00FE23C8">
        <w:t xml:space="preserve">(b) The Federal Government has the right to: </w:t>
      </w:r>
    </w:p>
    <w:p w14:paraId="32F90F48" w14:textId="77777777" w:rsidR="008314D2" w:rsidRPr="00FE23C8" w:rsidRDefault="008314D2" w:rsidP="008314D2">
      <w:pPr>
        <w:pStyle w:val="ListParagraph"/>
      </w:pPr>
    </w:p>
    <w:p w14:paraId="17CBF9ED" w14:textId="77777777" w:rsidR="008314D2" w:rsidRPr="00FE23C8" w:rsidRDefault="008314D2" w:rsidP="008314D2">
      <w:pPr>
        <w:pStyle w:val="ListParagraph"/>
        <w:ind w:hanging="360"/>
      </w:pPr>
      <w:r w:rsidRPr="00FE23C8">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FE23C8" w:rsidRDefault="008314D2" w:rsidP="008314D2">
      <w:pPr>
        <w:pStyle w:val="ListParagraph"/>
      </w:pPr>
    </w:p>
    <w:p w14:paraId="32956083" w14:textId="77777777" w:rsidR="008314D2" w:rsidRPr="00FE23C8" w:rsidRDefault="008314D2" w:rsidP="008314D2">
      <w:pPr>
        <w:ind w:left="720" w:hanging="360"/>
      </w:pPr>
      <w:r w:rsidRPr="00FE23C8">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FE23C8" w:rsidRDefault="00F511CD" w:rsidP="00F511CD">
      <w:pPr>
        <w:rPr>
          <w:iCs/>
          <w:color w:val="000000"/>
        </w:rPr>
      </w:pPr>
    </w:p>
    <w:p w14:paraId="2801ADDE" w14:textId="1D1F364A" w:rsidR="00F511CD" w:rsidRPr="00FE23C8" w:rsidRDefault="003C30B1" w:rsidP="00F511CD">
      <w:pPr>
        <w:rPr>
          <w:b/>
          <w:bCs/>
          <w:i/>
          <w:color w:val="000000"/>
          <w:u w:val="single"/>
        </w:rPr>
      </w:pPr>
      <w:r w:rsidRPr="00FE23C8">
        <w:rPr>
          <w:b/>
          <w:bCs/>
          <w:i/>
          <w:color w:val="000000"/>
          <w:u w:val="single"/>
        </w:rPr>
        <w:t>Recipient Integrity and Performance</w:t>
      </w:r>
    </w:p>
    <w:p w14:paraId="6377E8BA" w14:textId="77777777" w:rsidR="00F511CD" w:rsidRPr="00FE23C8" w:rsidRDefault="00F511CD" w:rsidP="00F511CD">
      <w:pPr>
        <w:rPr>
          <w:iCs/>
          <w:color w:val="000000"/>
        </w:rPr>
      </w:pPr>
    </w:p>
    <w:p w14:paraId="5EC6F715" w14:textId="6F05F0D4" w:rsidR="00A865BE" w:rsidRPr="00FE23C8" w:rsidRDefault="00A865BE" w:rsidP="00A865BE">
      <w:pPr>
        <w:rPr>
          <w:rStyle w:val="Hyperlink"/>
          <w:iCs/>
        </w:rPr>
      </w:pPr>
      <w:r w:rsidRPr="00FE23C8">
        <w:rPr>
          <w:iCs/>
          <w:color w:val="000000"/>
          <w:u w:val="single"/>
        </w:rPr>
        <w:fldChar w:fldCharType="begin"/>
      </w:r>
      <w:r w:rsidRPr="00FE23C8">
        <w:rPr>
          <w:iCs/>
          <w:color w:val="000000"/>
          <w:u w:val="single"/>
        </w:rPr>
        <w:instrText>HYPERLINK "https://www.ecfr.gov/current/title-2/subtitle-A/chapter-II/part-200/appendix-Appendix%20XII%20to%20Part%20200"</w:instrText>
      </w:r>
      <w:r w:rsidRPr="00FE23C8">
        <w:rPr>
          <w:iCs/>
          <w:color w:val="000000"/>
          <w:u w:val="single"/>
        </w:rPr>
      </w:r>
      <w:r w:rsidRPr="00FE23C8">
        <w:rPr>
          <w:iCs/>
          <w:color w:val="000000"/>
          <w:u w:val="single"/>
        </w:rPr>
        <w:fldChar w:fldCharType="separate"/>
      </w:r>
      <w:r w:rsidRPr="00FE23C8">
        <w:rPr>
          <w:rStyle w:val="Hyperlink"/>
          <w:iCs/>
        </w:rPr>
        <w:t xml:space="preserve">Award Term and Condition for Recipient Integrity and Performance Matters: Appendix XII to </w:t>
      </w:r>
    </w:p>
    <w:p w14:paraId="1201B7C6" w14:textId="1C8A5222" w:rsidR="00A865BE" w:rsidRPr="00FE23C8" w:rsidRDefault="00A865BE" w:rsidP="00A865BE">
      <w:pPr>
        <w:rPr>
          <w:iCs/>
          <w:color w:val="000000"/>
          <w:u w:val="single"/>
        </w:rPr>
      </w:pPr>
      <w:r w:rsidRPr="00FE23C8">
        <w:rPr>
          <w:rStyle w:val="Hyperlink"/>
          <w:iCs/>
        </w:rPr>
        <w:t>2 CFR Part 200</w:t>
      </w:r>
      <w:r w:rsidRPr="00FE23C8">
        <w:rPr>
          <w:iCs/>
          <w:color w:val="000000"/>
          <w:u w:val="single"/>
        </w:rPr>
        <w:fldChar w:fldCharType="end"/>
      </w:r>
      <w:r w:rsidRPr="00FE23C8">
        <w:rPr>
          <w:iCs/>
          <w:color w:val="000000"/>
          <w:u w:val="single"/>
        </w:rPr>
        <w:t xml:space="preserve">. Applies to awards with a total Federal share of more than $500,000, except </w:t>
      </w:r>
    </w:p>
    <w:p w14:paraId="5498E506" w14:textId="3277F7DC" w:rsidR="00F511CD" w:rsidRPr="00FE23C8" w:rsidRDefault="00A865BE" w:rsidP="00F511CD">
      <w:pPr>
        <w:rPr>
          <w:iCs/>
          <w:color w:val="000000"/>
          <w:u w:val="single"/>
        </w:rPr>
      </w:pPr>
      <w:r w:rsidRPr="00FE23C8">
        <w:rPr>
          <w:iCs/>
          <w:color w:val="000000"/>
          <w:u w:val="single"/>
        </w:rPr>
        <w:t xml:space="preserve">for awards to foreign public entities. See also </w:t>
      </w:r>
      <w:hyperlink r:id="rId24" w:history="1">
        <w:r w:rsidRPr="00FE23C8">
          <w:rPr>
            <w:rStyle w:val="Hyperlink"/>
            <w:iCs/>
          </w:rPr>
          <w:t>§ 200.113</w:t>
        </w:r>
      </w:hyperlink>
      <w:r w:rsidRPr="00FE23C8">
        <w:rPr>
          <w:iCs/>
          <w:color w:val="000000"/>
          <w:u w:val="single"/>
        </w:rPr>
        <w:t xml:space="preserve"> Mandatory Disclosures. </w:t>
      </w:r>
    </w:p>
    <w:p w14:paraId="0240C07C" w14:textId="77777777" w:rsidR="00030469" w:rsidRDefault="00030469" w:rsidP="00F511CD">
      <w:pPr>
        <w:rPr>
          <w:iCs/>
          <w:color w:val="000000"/>
        </w:rPr>
      </w:pPr>
    </w:p>
    <w:p w14:paraId="52D64E5D" w14:textId="77777777" w:rsidR="00775452" w:rsidRDefault="00775452" w:rsidP="00F511CD">
      <w:pPr>
        <w:rPr>
          <w:iCs/>
          <w:color w:val="000000"/>
        </w:rPr>
      </w:pPr>
    </w:p>
    <w:p w14:paraId="63695975" w14:textId="77777777" w:rsidR="00775452" w:rsidRDefault="00775452" w:rsidP="00F511CD">
      <w:pPr>
        <w:rPr>
          <w:iCs/>
          <w:color w:val="000000"/>
        </w:rPr>
      </w:pPr>
    </w:p>
    <w:p w14:paraId="349FA230" w14:textId="77777777" w:rsidR="00775452" w:rsidRPr="00FE23C8" w:rsidRDefault="00775452" w:rsidP="00F511CD">
      <w:pPr>
        <w:rPr>
          <w:iCs/>
          <w:color w:val="000000"/>
        </w:rPr>
      </w:pPr>
    </w:p>
    <w:p w14:paraId="0896FBD0" w14:textId="77777777" w:rsidR="00F511CD" w:rsidRPr="00FE23C8" w:rsidRDefault="00F511CD" w:rsidP="00F511CD">
      <w:pPr>
        <w:rPr>
          <w:b/>
          <w:bCs/>
          <w:i/>
          <w:color w:val="000000"/>
          <w:u w:val="single"/>
        </w:rPr>
      </w:pPr>
      <w:r w:rsidRPr="00FE23C8">
        <w:rPr>
          <w:b/>
          <w:bCs/>
          <w:i/>
          <w:color w:val="000000"/>
          <w:u w:val="single"/>
        </w:rPr>
        <w:lastRenderedPageBreak/>
        <w:t>Terms and Conditions applicable to the Award:</w:t>
      </w:r>
    </w:p>
    <w:p w14:paraId="0C3E3022" w14:textId="77777777" w:rsidR="001A5921" w:rsidRPr="00FE23C8" w:rsidRDefault="001A5921" w:rsidP="00F511CD">
      <w:pPr>
        <w:rPr>
          <w:b/>
          <w:bCs/>
          <w:i/>
          <w:color w:val="000000"/>
          <w:u w:val="single"/>
        </w:rPr>
      </w:pPr>
    </w:p>
    <w:p w14:paraId="23470BDE" w14:textId="3F6C80B3" w:rsidR="00F511CD" w:rsidRPr="00FE23C8" w:rsidRDefault="00F511CD" w:rsidP="00F511CD">
      <w:pPr>
        <w:rPr>
          <w:iCs/>
          <w:color w:val="000000"/>
        </w:rPr>
      </w:pPr>
      <w:r w:rsidRPr="00FE23C8">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FE23C8" w:rsidRDefault="00F511CD" w:rsidP="00F511CD">
      <w:pPr>
        <w:rPr>
          <w:iCs/>
          <w:color w:val="000000"/>
        </w:rPr>
      </w:pPr>
    </w:p>
    <w:p w14:paraId="2B77F5E6" w14:textId="3EE26603" w:rsidR="00F511CD" w:rsidRPr="00FE23C8" w:rsidRDefault="00F511CD" w:rsidP="00F511CD">
      <w:pPr>
        <w:rPr>
          <w:b/>
          <w:bCs/>
          <w:i/>
          <w:color w:val="000000"/>
          <w:u w:val="single"/>
        </w:rPr>
      </w:pPr>
      <w:r w:rsidRPr="00FE23C8">
        <w:rPr>
          <w:b/>
          <w:bCs/>
          <w:i/>
          <w:color w:val="000000"/>
          <w:u w:val="single"/>
        </w:rPr>
        <w:t>Agency Contacts</w:t>
      </w:r>
    </w:p>
    <w:p w14:paraId="2880FDB6" w14:textId="77777777" w:rsidR="00D56BE1" w:rsidRPr="00FE23C8" w:rsidRDefault="00D56BE1" w:rsidP="00F511CD">
      <w:pPr>
        <w:rPr>
          <w:iCs/>
          <w:color w:val="000000"/>
        </w:rPr>
      </w:pPr>
    </w:p>
    <w:p w14:paraId="2AA9CEA1" w14:textId="68E3A40C" w:rsidR="008060D4" w:rsidRPr="00FE23C8" w:rsidRDefault="00F511CD" w:rsidP="00F511CD">
      <w:pPr>
        <w:rPr>
          <w:iCs/>
          <w:color w:val="000000"/>
        </w:rPr>
      </w:pPr>
      <w:r w:rsidRPr="00FE23C8">
        <w:rPr>
          <w:iCs/>
          <w:color w:val="000000"/>
        </w:rPr>
        <w:t>Grants.gov Help Desk</w:t>
      </w:r>
      <w:r w:rsidR="00E75F5F" w:rsidRPr="00FE23C8">
        <w:rPr>
          <w:iCs/>
          <w:color w:val="000000"/>
        </w:rPr>
        <w:t xml:space="preserve"> available 24/7</w:t>
      </w:r>
      <w:r w:rsidRPr="00FE23C8">
        <w:rPr>
          <w:iCs/>
          <w:color w:val="000000"/>
        </w:rPr>
        <w:t xml:space="preserve"> at: </w:t>
      </w:r>
    </w:p>
    <w:p w14:paraId="63927FEC" w14:textId="2855609A" w:rsidR="00E75F5F" w:rsidRPr="00FE23C8" w:rsidRDefault="00E75F5F" w:rsidP="00F511CD">
      <w:pPr>
        <w:rPr>
          <w:iCs/>
          <w:color w:val="000000"/>
        </w:rPr>
      </w:pPr>
      <w:r w:rsidRPr="00FE23C8">
        <w:rPr>
          <w:iCs/>
          <w:color w:val="000000"/>
        </w:rPr>
        <w:t>Grants.gov</w:t>
      </w:r>
    </w:p>
    <w:p w14:paraId="09D99C46" w14:textId="4B284684" w:rsidR="008060D4" w:rsidRPr="00FE23C8" w:rsidRDefault="008060D4" w:rsidP="00F511CD">
      <w:pPr>
        <w:rPr>
          <w:iCs/>
          <w:color w:val="000000"/>
        </w:rPr>
      </w:pPr>
      <w:r w:rsidRPr="00FE23C8">
        <w:rPr>
          <w:iCs/>
          <w:color w:val="000000"/>
        </w:rPr>
        <w:t xml:space="preserve">Phone: </w:t>
      </w:r>
      <w:r w:rsidR="00F511CD" w:rsidRPr="00FE23C8">
        <w:rPr>
          <w:iCs/>
          <w:color w:val="000000"/>
        </w:rPr>
        <w:t>1-800-518-</w:t>
      </w:r>
      <w:r w:rsidR="00E75F5F" w:rsidRPr="00FE23C8">
        <w:rPr>
          <w:iCs/>
          <w:color w:val="000000"/>
        </w:rPr>
        <w:t>4726 (U.S.)</w:t>
      </w:r>
    </w:p>
    <w:p w14:paraId="45137D9C" w14:textId="7249B015" w:rsidR="00E75F5F" w:rsidRPr="00FE23C8" w:rsidRDefault="00E75F5F" w:rsidP="00F511CD">
      <w:pPr>
        <w:rPr>
          <w:iCs/>
          <w:color w:val="000000"/>
        </w:rPr>
      </w:pPr>
      <w:r w:rsidRPr="00FE23C8">
        <w:rPr>
          <w:iCs/>
          <w:color w:val="000000"/>
        </w:rPr>
        <w:t xml:space="preserve">Phone (international): </w:t>
      </w:r>
      <w:r w:rsidR="0007357E" w:rsidRPr="00FE23C8">
        <w:rPr>
          <w:iCs/>
          <w:color w:val="000000"/>
        </w:rPr>
        <w:t>1-606-545-5035</w:t>
      </w:r>
    </w:p>
    <w:p w14:paraId="69AC3AA1" w14:textId="77777777" w:rsidR="008060D4" w:rsidRPr="00FE23C8" w:rsidRDefault="008060D4" w:rsidP="00F511CD">
      <w:pPr>
        <w:rPr>
          <w:iCs/>
          <w:color w:val="000000"/>
        </w:rPr>
      </w:pPr>
      <w:r w:rsidRPr="00FE23C8">
        <w:rPr>
          <w:iCs/>
          <w:color w:val="000000"/>
        </w:rPr>
        <w:t xml:space="preserve">Email: </w:t>
      </w:r>
      <w:hyperlink r:id="rId25" w:history="1">
        <w:r w:rsidRPr="00FE23C8">
          <w:rPr>
            <w:rStyle w:val="Hyperlink"/>
            <w:iCs/>
          </w:rPr>
          <w:t>support@grants.gov</w:t>
        </w:r>
      </w:hyperlink>
      <w:r w:rsidRPr="00FE23C8">
        <w:rPr>
          <w:iCs/>
          <w:color w:val="000000"/>
        </w:rPr>
        <w:t xml:space="preserve"> </w:t>
      </w:r>
    </w:p>
    <w:p w14:paraId="34213BEB" w14:textId="42B1AC2D" w:rsidR="00F511CD" w:rsidRPr="00FE23C8" w:rsidRDefault="00444E56" w:rsidP="00F511CD">
      <w:pPr>
        <w:rPr>
          <w:iCs/>
          <w:color w:val="000000"/>
        </w:rPr>
      </w:pPr>
      <w:r w:rsidRPr="00FE23C8">
        <w:rPr>
          <w:iCs/>
          <w:color w:val="000000"/>
        </w:rPr>
        <w:t xml:space="preserve">USGS contact: </w:t>
      </w:r>
      <w:r w:rsidR="00F511CD" w:rsidRPr="00FE23C8">
        <w:rPr>
          <w:iCs/>
          <w:color w:val="000000"/>
        </w:rPr>
        <w:t>Nikolas Lushenko</w:t>
      </w:r>
      <w:r w:rsidRPr="00FE23C8">
        <w:rPr>
          <w:iCs/>
          <w:color w:val="000000"/>
        </w:rPr>
        <w:t>,</w:t>
      </w:r>
      <w:r w:rsidR="00F511CD" w:rsidRPr="00FE23C8">
        <w:rPr>
          <w:iCs/>
          <w:color w:val="000000"/>
        </w:rPr>
        <w:t xml:space="preserve"> nlushenko@usgs.gov</w:t>
      </w:r>
    </w:p>
    <w:p w14:paraId="2B03C2D2" w14:textId="77777777" w:rsidR="00F511CD" w:rsidRPr="00FE23C8" w:rsidRDefault="00F511CD" w:rsidP="00F511CD">
      <w:pPr>
        <w:rPr>
          <w:iCs/>
          <w:color w:val="000000"/>
        </w:rPr>
      </w:pPr>
    </w:p>
    <w:p w14:paraId="4A55B354" w14:textId="77777777" w:rsidR="00F511CD" w:rsidRPr="00FE23C8" w:rsidRDefault="00F511CD" w:rsidP="00F511CD">
      <w:pPr>
        <w:rPr>
          <w:iCs/>
          <w:color w:val="000000"/>
        </w:rPr>
      </w:pPr>
      <w:r w:rsidRPr="00FE23C8">
        <w:rPr>
          <w:iCs/>
          <w:color w:val="000000"/>
        </w:rPr>
        <w:t>Applicants are strongly urged to submit questions via e-mail to:</w:t>
      </w:r>
    </w:p>
    <w:p w14:paraId="54CD6A77" w14:textId="77777777" w:rsidR="00F511CD" w:rsidRPr="00FE23C8" w:rsidRDefault="00F511CD" w:rsidP="00F511CD">
      <w:pPr>
        <w:rPr>
          <w:iCs/>
          <w:color w:val="000000"/>
        </w:rPr>
      </w:pPr>
    </w:p>
    <w:p w14:paraId="2A370D29" w14:textId="77777777" w:rsidR="00B876D2" w:rsidRPr="00FE23C8" w:rsidRDefault="00B876D2" w:rsidP="00B876D2">
      <w:pPr>
        <w:rPr>
          <w:iCs/>
        </w:rPr>
      </w:pPr>
      <w:r w:rsidRPr="00FE23C8">
        <w:rPr>
          <w:iCs/>
        </w:rPr>
        <w:t>Rachel Miller, Grants Management Specialist</w:t>
      </w:r>
    </w:p>
    <w:p w14:paraId="3DA42F58" w14:textId="23995A99" w:rsidR="00B876D2" w:rsidRPr="00FE23C8" w:rsidRDefault="0088617C" w:rsidP="00B876D2">
      <w:pPr>
        <w:rPr>
          <w:iCs/>
        </w:rPr>
      </w:pPr>
      <w:r w:rsidRPr="00FE23C8">
        <w:rPr>
          <w:iCs/>
        </w:rPr>
        <w:t>Department of Interior Office of Grants Management</w:t>
      </w:r>
    </w:p>
    <w:p w14:paraId="5EB90C66" w14:textId="77777777" w:rsidR="00B876D2" w:rsidRPr="00FE23C8" w:rsidRDefault="00B876D2" w:rsidP="00B876D2">
      <w:pPr>
        <w:rPr>
          <w:iCs/>
        </w:rPr>
      </w:pPr>
      <w:r w:rsidRPr="00FE23C8">
        <w:rPr>
          <w:iCs/>
        </w:rPr>
        <w:t>12201 Sunrise Valley Drive, MS 205</w:t>
      </w:r>
    </w:p>
    <w:p w14:paraId="7C1D7F31" w14:textId="77777777" w:rsidR="00B876D2" w:rsidRPr="00FE23C8" w:rsidRDefault="00B876D2" w:rsidP="00B876D2">
      <w:pPr>
        <w:rPr>
          <w:iCs/>
        </w:rPr>
      </w:pPr>
      <w:r w:rsidRPr="00FE23C8">
        <w:rPr>
          <w:iCs/>
        </w:rPr>
        <w:t>Reston, VA  20192</w:t>
      </w:r>
    </w:p>
    <w:p w14:paraId="12A56859" w14:textId="2BE17D32" w:rsidR="00B876D2" w:rsidRPr="00FE23C8" w:rsidRDefault="00B876D2" w:rsidP="00B876D2">
      <w:pPr>
        <w:rPr>
          <w:iCs/>
        </w:rPr>
      </w:pPr>
      <w:r w:rsidRPr="00FE23C8">
        <w:rPr>
          <w:iCs/>
        </w:rPr>
        <w:t xml:space="preserve">E-mail: </w:t>
      </w:r>
      <w:r w:rsidR="00BE4889" w:rsidRPr="00FE23C8">
        <w:rPr>
          <w:iCs/>
        </w:rPr>
        <w:t>rachel_miller@</w:t>
      </w:r>
      <w:r w:rsidR="0088617C" w:rsidRPr="00FE23C8">
        <w:rPr>
          <w:iCs/>
        </w:rPr>
        <w:t>ios.doi.gov</w:t>
      </w:r>
    </w:p>
    <w:p w14:paraId="6EA0E762" w14:textId="77777777" w:rsidR="00B876D2" w:rsidRPr="00FE23C8" w:rsidRDefault="00B876D2" w:rsidP="00B876D2">
      <w:pPr>
        <w:rPr>
          <w:iCs/>
          <w:color w:val="00B050"/>
        </w:rPr>
      </w:pPr>
    </w:p>
    <w:p w14:paraId="2DD99EA0" w14:textId="77777777" w:rsidR="00B876D2" w:rsidRPr="00FE23C8" w:rsidRDefault="00B876D2" w:rsidP="00B876D2">
      <w:pPr>
        <w:rPr>
          <w:iCs/>
        </w:rPr>
      </w:pPr>
      <w:r w:rsidRPr="00FE23C8">
        <w:rPr>
          <w:iCs/>
        </w:rPr>
        <w:t>For technical questions concerning the content, goals, and objectives, please contact:</w:t>
      </w:r>
    </w:p>
    <w:p w14:paraId="369B1C93" w14:textId="77777777" w:rsidR="00F511CD" w:rsidRPr="00FE23C8" w:rsidRDefault="00F511CD" w:rsidP="00F511CD">
      <w:pPr>
        <w:rPr>
          <w:iCs/>
          <w:color w:val="00B050"/>
        </w:rPr>
      </w:pPr>
    </w:p>
    <w:p w14:paraId="6D0FC748" w14:textId="77777777" w:rsidR="00BA4254" w:rsidRPr="00FE23C8" w:rsidRDefault="00BA4254" w:rsidP="00BA4254">
      <w:pPr>
        <w:rPr>
          <w:color w:val="222222"/>
        </w:rPr>
      </w:pPr>
      <w:r w:rsidRPr="00FE23C8">
        <w:rPr>
          <w:color w:val="222222"/>
        </w:rPr>
        <w:t xml:space="preserve">Helen Sofaer   </w:t>
      </w:r>
    </w:p>
    <w:p w14:paraId="3F2ECBEA" w14:textId="77777777" w:rsidR="00EA1F6D" w:rsidRPr="00FE23C8" w:rsidRDefault="00EA1F6D" w:rsidP="00EA1F6D">
      <w:r w:rsidRPr="00FE23C8">
        <w:t>Research Ecologist</w:t>
      </w:r>
    </w:p>
    <w:p w14:paraId="45FAE107" w14:textId="55C33776" w:rsidR="00EA1F6D" w:rsidRPr="00FE23C8" w:rsidRDefault="00EA1F6D" w:rsidP="00EA1F6D">
      <w:r w:rsidRPr="00FE23C8">
        <w:t>US Geological Survey</w:t>
      </w:r>
    </w:p>
    <w:p w14:paraId="115CFE22" w14:textId="4CDC9988" w:rsidR="00BA4254" w:rsidRPr="00FE23C8" w:rsidRDefault="00BA4254" w:rsidP="00BA4254">
      <w:pPr>
        <w:rPr>
          <w:color w:val="222222"/>
        </w:rPr>
      </w:pPr>
      <w:r w:rsidRPr="00FE23C8">
        <w:t xml:space="preserve">Email: </w:t>
      </w:r>
      <w:hyperlink r:id="rId26" w:history="1">
        <w:r w:rsidRPr="00FE23C8">
          <w:rPr>
            <w:rStyle w:val="Hyperlink"/>
          </w:rPr>
          <w:t>hsofaer@usgs.gov</w:t>
        </w:r>
      </w:hyperlink>
    </w:p>
    <w:p w14:paraId="7BA102C4" w14:textId="77777777" w:rsidR="00F511CD" w:rsidRPr="00FE23C8" w:rsidRDefault="00F511CD" w:rsidP="00F511CD">
      <w:pPr>
        <w:rPr>
          <w:iCs/>
          <w:color w:val="000000"/>
        </w:rPr>
      </w:pPr>
    </w:p>
    <w:p w14:paraId="6AF414AF" w14:textId="77777777" w:rsidR="00F511CD" w:rsidRPr="00FE23C8" w:rsidRDefault="00F511CD" w:rsidP="00F511CD">
      <w:pPr>
        <w:rPr>
          <w:iCs/>
          <w:color w:val="000000"/>
        </w:rPr>
      </w:pPr>
    </w:p>
    <w:p w14:paraId="30CA649A" w14:textId="77777777" w:rsidR="00F511CD" w:rsidRPr="00FE23C8" w:rsidRDefault="00F511CD" w:rsidP="00D969E9">
      <w:pPr>
        <w:jc w:val="center"/>
        <w:rPr>
          <w:iCs/>
          <w:color w:val="000000"/>
        </w:rPr>
      </w:pPr>
      <w:r w:rsidRPr="00FE23C8">
        <w:rPr>
          <w:iCs/>
          <w:color w:val="000000"/>
        </w:rPr>
        <w:t>--End of Program Announcement --</w:t>
      </w:r>
    </w:p>
    <w:p w14:paraId="22616A5A" w14:textId="5BDF6D78" w:rsidR="00CD2CA5" w:rsidRPr="00FE23C8" w:rsidRDefault="00CD2CA5" w:rsidP="00D969E9">
      <w:pPr>
        <w:jc w:val="center"/>
        <w:rPr>
          <w:iCs/>
        </w:rPr>
      </w:pPr>
    </w:p>
    <w:sectPr w:rsidR="00CD2CA5" w:rsidRPr="00FE23C8" w:rsidSect="00C4315C">
      <w:footerReference w:type="default" r:id="rId2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DFEC" w14:textId="77777777" w:rsidR="007671C7" w:rsidRDefault="007671C7" w:rsidP="00F80EDE">
      <w:r>
        <w:separator/>
      </w:r>
    </w:p>
  </w:endnote>
  <w:endnote w:type="continuationSeparator" w:id="0">
    <w:p w14:paraId="56258558" w14:textId="77777777" w:rsidR="007671C7" w:rsidRDefault="007671C7"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BE723" w14:textId="77777777" w:rsidR="007671C7" w:rsidRDefault="007671C7" w:rsidP="00F80EDE">
      <w:r>
        <w:separator/>
      </w:r>
    </w:p>
  </w:footnote>
  <w:footnote w:type="continuationSeparator" w:id="0">
    <w:p w14:paraId="691A42E1" w14:textId="77777777" w:rsidR="007671C7" w:rsidRDefault="007671C7"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651C5E"/>
    <w:multiLevelType w:val="hybridMultilevel"/>
    <w:tmpl w:val="D508258E"/>
    <w:lvl w:ilvl="0" w:tplc="7D4C2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4725F"/>
    <w:multiLevelType w:val="hybridMultilevel"/>
    <w:tmpl w:val="E1003E06"/>
    <w:lvl w:ilvl="0" w:tplc="649667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5"/>
  </w:num>
  <w:num w:numId="2" w16cid:durableId="751316451">
    <w:abstractNumId w:val="6"/>
  </w:num>
  <w:num w:numId="3" w16cid:durableId="898976560">
    <w:abstractNumId w:val="8"/>
  </w:num>
  <w:num w:numId="4" w16cid:durableId="1354265808">
    <w:abstractNumId w:val="3"/>
  </w:num>
  <w:num w:numId="5" w16cid:durableId="1568224288">
    <w:abstractNumId w:val="14"/>
  </w:num>
  <w:num w:numId="6" w16cid:durableId="1567260208">
    <w:abstractNumId w:val="10"/>
  </w:num>
  <w:num w:numId="7" w16cid:durableId="1194415159">
    <w:abstractNumId w:val="0"/>
  </w:num>
  <w:num w:numId="8" w16cid:durableId="856623427">
    <w:abstractNumId w:val="1"/>
  </w:num>
  <w:num w:numId="9" w16cid:durableId="878207328">
    <w:abstractNumId w:val="16"/>
  </w:num>
  <w:num w:numId="10" w16cid:durableId="1521700261">
    <w:abstractNumId w:val="7"/>
  </w:num>
  <w:num w:numId="11" w16cid:durableId="1376931965">
    <w:abstractNumId w:val="5"/>
  </w:num>
  <w:num w:numId="12" w16cid:durableId="1693997713">
    <w:abstractNumId w:val="12"/>
  </w:num>
  <w:num w:numId="13" w16cid:durableId="1172720656">
    <w:abstractNumId w:val="13"/>
  </w:num>
  <w:num w:numId="14" w16cid:durableId="43649415">
    <w:abstractNumId w:val="2"/>
  </w:num>
  <w:num w:numId="15" w16cid:durableId="348987344">
    <w:abstractNumId w:val="9"/>
  </w:num>
  <w:num w:numId="16" w16cid:durableId="2056576">
    <w:abstractNumId w:val="4"/>
  </w:num>
  <w:num w:numId="17" w16cid:durableId="59154892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3DF"/>
    <w:rsid w:val="00022758"/>
    <w:rsid w:val="000257A6"/>
    <w:rsid w:val="00027A62"/>
    <w:rsid w:val="00030469"/>
    <w:rsid w:val="0004288C"/>
    <w:rsid w:val="00043044"/>
    <w:rsid w:val="0005092E"/>
    <w:rsid w:val="000525D4"/>
    <w:rsid w:val="00053D68"/>
    <w:rsid w:val="00055944"/>
    <w:rsid w:val="0007357E"/>
    <w:rsid w:val="00073E26"/>
    <w:rsid w:val="000848E3"/>
    <w:rsid w:val="00096DC1"/>
    <w:rsid w:val="000A279C"/>
    <w:rsid w:val="000A2FD1"/>
    <w:rsid w:val="000B1796"/>
    <w:rsid w:val="000B48F3"/>
    <w:rsid w:val="000C4EA4"/>
    <w:rsid w:val="000D35BC"/>
    <w:rsid w:val="000E48FE"/>
    <w:rsid w:val="000E519C"/>
    <w:rsid w:val="000E6799"/>
    <w:rsid w:val="000F52AE"/>
    <w:rsid w:val="000F5A19"/>
    <w:rsid w:val="00102671"/>
    <w:rsid w:val="0010642E"/>
    <w:rsid w:val="00107EDF"/>
    <w:rsid w:val="00111862"/>
    <w:rsid w:val="00116A90"/>
    <w:rsid w:val="0011764A"/>
    <w:rsid w:val="00122088"/>
    <w:rsid w:val="00124299"/>
    <w:rsid w:val="00132381"/>
    <w:rsid w:val="0015281C"/>
    <w:rsid w:val="00157BBE"/>
    <w:rsid w:val="001672F3"/>
    <w:rsid w:val="00187E60"/>
    <w:rsid w:val="0019314B"/>
    <w:rsid w:val="001A224E"/>
    <w:rsid w:val="001A5921"/>
    <w:rsid w:val="001C4BFB"/>
    <w:rsid w:val="001D364F"/>
    <w:rsid w:val="001E2182"/>
    <w:rsid w:val="001E374C"/>
    <w:rsid w:val="001E553C"/>
    <w:rsid w:val="001F1319"/>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96A01"/>
    <w:rsid w:val="002A3748"/>
    <w:rsid w:val="002A6C5E"/>
    <w:rsid w:val="002B2B42"/>
    <w:rsid w:val="002C20CA"/>
    <w:rsid w:val="002D0FC4"/>
    <w:rsid w:val="002D39B6"/>
    <w:rsid w:val="002D49B9"/>
    <w:rsid w:val="002E0180"/>
    <w:rsid w:val="002E2535"/>
    <w:rsid w:val="002E5FD6"/>
    <w:rsid w:val="002E617F"/>
    <w:rsid w:val="002F1536"/>
    <w:rsid w:val="00313008"/>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B1D45"/>
    <w:rsid w:val="003B5433"/>
    <w:rsid w:val="003C30B1"/>
    <w:rsid w:val="003C321B"/>
    <w:rsid w:val="003C44BD"/>
    <w:rsid w:val="003D0E74"/>
    <w:rsid w:val="003D6C88"/>
    <w:rsid w:val="003E1635"/>
    <w:rsid w:val="003F0627"/>
    <w:rsid w:val="003F6F47"/>
    <w:rsid w:val="003F75F2"/>
    <w:rsid w:val="00401773"/>
    <w:rsid w:val="0040229A"/>
    <w:rsid w:val="00403083"/>
    <w:rsid w:val="00404C4E"/>
    <w:rsid w:val="00407A9D"/>
    <w:rsid w:val="00410B12"/>
    <w:rsid w:val="004148FF"/>
    <w:rsid w:val="004217A2"/>
    <w:rsid w:val="004217A6"/>
    <w:rsid w:val="00424B43"/>
    <w:rsid w:val="00425B58"/>
    <w:rsid w:val="0043184C"/>
    <w:rsid w:val="00444E56"/>
    <w:rsid w:val="004501BC"/>
    <w:rsid w:val="004520D3"/>
    <w:rsid w:val="00460829"/>
    <w:rsid w:val="0046126C"/>
    <w:rsid w:val="00461BAF"/>
    <w:rsid w:val="00480DD5"/>
    <w:rsid w:val="00487684"/>
    <w:rsid w:val="00494925"/>
    <w:rsid w:val="004A5402"/>
    <w:rsid w:val="004B0943"/>
    <w:rsid w:val="004B5B01"/>
    <w:rsid w:val="004B6CD3"/>
    <w:rsid w:val="004C0419"/>
    <w:rsid w:val="004C49AD"/>
    <w:rsid w:val="004C4B91"/>
    <w:rsid w:val="004D0780"/>
    <w:rsid w:val="004D3A02"/>
    <w:rsid w:val="004E02C4"/>
    <w:rsid w:val="004E15B7"/>
    <w:rsid w:val="004E1F76"/>
    <w:rsid w:val="004E2A63"/>
    <w:rsid w:val="004E673C"/>
    <w:rsid w:val="004F1136"/>
    <w:rsid w:val="00512118"/>
    <w:rsid w:val="00517C6B"/>
    <w:rsid w:val="00526DDB"/>
    <w:rsid w:val="0053633F"/>
    <w:rsid w:val="00542E2F"/>
    <w:rsid w:val="00555DF9"/>
    <w:rsid w:val="0056548A"/>
    <w:rsid w:val="0056733C"/>
    <w:rsid w:val="00575AA3"/>
    <w:rsid w:val="005853C1"/>
    <w:rsid w:val="0059760B"/>
    <w:rsid w:val="005A492C"/>
    <w:rsid w:val="005B0283"/>
    <w:rsid w:val="005B6CC1"/>
    <w:rsid w:val="005C035C"/>
    <w:rsid w:val="005C39DF"/>
    <w:rsid w:val="005C7ECA"/>
    <w:rsid w:val="005D0A50"/>
    <w:rsid w:val="005D1EA1"/>
    <w:rsid w:val="005D2F44"/>
    <w:rsid w:val="005D402D"/>
    <w:rsid w:val="005E05D2"/>
    <w:rsid w:val="005E6F14"/>
    <w:rsid w:val="005F05E0"/>
    <w:rsid w:val="005F2845"/>
    <w:rsid w:val="005F2B52"/>
    <w:rsid w:val="005F3444"/>
    <w:rsid w:val="005F5794"/>
    <w:rsid w:val="005F7DF7"/>
    <w:rsid w:val="006104CA"/>
    <w:rsid w:val="00610685"/>
    <w:rsid w:val="00613407"/>
    <w:rsid w:val="006426C8"/>
    <w:rsid w:val="00657A18"/>
    <w:rsid w:val="0066776D"/>
    <w:rsid w:val="006712A7"/>
    <w:rsid w:val="0067504B"/>
    <w:rsid w:val="00690553"/>
    <w:rsid w:val="006928CD"/>
    <w:rsid w:val="006B5223"/>
    <w:rsid w:val="006C0ADD"/>
    <w:rsid w:val="006D50E3"/>
    <w:rsid w:val="006E5D99"/>
    <w:rsid w:val="006F0E6E"/>
    <w:rsid w:val="006F443B"/>
    <w:rsid w:val="006F66EB"/>
    <w:rsid w:val="0070057A"/>
    <w:rsid w:val="00700582"/>
    <w:rsid w:val="00702F1C"/>
    <w:rsid w:val="007070D2"/>
    <w:rsid w:val="00717892"/>
    <w:rsid w:val="00717A48"/>
    <w:rsid w:val="007225C9"/>
    <w:rsid w:val="007364F8"/>
    <w:rsid w:val="00740B83"/>
    <w:rsid w:val="007458EB"/>
    <w:rsid w:val="00752711"/>
    <w:rsid w:val="00752FD7"/>
    <w:rsid w:val="0076596C"/>
    <w:rsid w:val="00766DDC"/>
    <w:rsid w:val="007671C7"/>
    <w:rsid w:val="00771471"/>
    <w:rsid w:val="00775452"/>
    <w:rsid w:val="00782A23"/>
    <w:rsid w:val="007831E5"/>
    <w:rsid w:val="007843B9"/>
    <w:rsid w:val="00784C1A"/>
    <w:rsid w:val="007A44A1"/>
    <w:rsid w:val="007A52EC"/>
    <w:rsid w:val="007B132F"/>
    <w:rsid w:val="007B2560"/>
    <w:rsid w:val="007C145D"/>
    <w:rsid w:val="007C1AE6"/>
    <w:rsid w:val="007D3BD4"/>
    <w:rsid w:val="007D766A"/>
    <w:rsid w:val="007E0DA6"/>
    <w:rsid w:val="007F068E"/>
    <w:rsid w:val="007F3D7D"/>
    <w:rsid w:val="007F6097"/>
    <w:rsid w:val="008060D4"/>
    <w:rsid w:val="00811B7F"/>
    <w:rsid w:val="00812984"/>
    <w:rsid w:val="0081695A"/>
    <w:rsid w:val="00825C87"/>
    <w:rsid w:val="008312BF"/>
    <w:rsid w:val="008314D2"/>
    <w:rsid w:val="00837C51"/>
    <w:rsid w:val="00837E9F"/>
    <w:rsid w:val="00841151"/>
    <w:rsid w:val="00846465"/>
    <w:rsid w:val="00857B5E"/>
    <w:rsid w:val="0086340F"/>
    <w:rsid w:val="00875C7C"/>
    <w:rsid w:val="00881111"/>
    <w:rsid w:val="008811F8"/>
    <w:rsid w:val="00884D0B"/>
    <w:rsid w:val="0088617C"/>
    <w:rsid w:val="00893F30"/>
    <w:rsid w:val="00896F86"/>
    <w:rsid w:val="008974DB"/>
    <w:rsid w:val="00897977"/>
    <w:rsid w:val="008B6355"/>
    <w:rsid w:val="008C3101"/>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37BB1"/>
    <w:rsid w:val="0094388E"/>
    <w:rsid w:val="0094433A"/>
    <w:rsid w:val="00950B1A"/>
    <w:rsid w:val="009609A5"/>
    <w:rsid w:val="0096103C"/>
    <w:rsid w:val="0096452B"/>
    <w:rsid w:val="00966C44"/>
    <w:rsid w:val="00970C8D"/>
    <w:rsid w:val="00971AB2"/>
    <w:rsid w:val="00973556"/>
    <w:rsid w:val="0097473D"/>
    <w:rsid w:val="00977FE4"/>
    <w:rsid w:val="00986891"/>
    <w:rsid w:val="00991ADC"/>
    <w:rsid w:val="00993789"/>
    <w:rsid w:val="009A39D5"/>
    <w:rsid w:val="009B08C1"/>
    <w:rsid w:val="009B4BC3"/>
    <w:rsid w:val="009D3B32"/>
    <w:rsid w:val="009D6447"/>
    <w:rsid w:val="009E17A4"/>
    <w:rsid w:val="009F5318"/>
    <w:rsid w:val="009F6CB8"/>
    <w:rsid w:val="00A0495C"/>
    <w:rsid w:val="00A05289"/>
    <w:rsid w:val="00A1099D"/>
    <w:rsid w:val="00A11F97"/>
    <w:rsid w:val="00A15096"/>
    <w:rsid w:val="00A30C33"/>
    <w:rsid w:val="00A34B3A"/>
    <w:rsid w:val="00A34EAD"/>
    <w:rsid w:val="00A37A5F"/>
    <w:rsid w:val="00A4039C"/>
    <w:rsid w:val="00A43D65"/>
    <w:rsid w:val="00A51A10"/>
    <w:rsid w:val="00A52101"/>
    <w:rsid w:val="00A6381F"/>
    <w:rsid w:val="00A77212"/>
    <w:rsid w:val="00A865BE"/>
    <w:rsid w:val="00A91091"/>
    <w:rsid w:val="00AA220B"/>
    <w:rsid w:val="00AA7246"/>
    <w:rsid w:val="00AB1AA6"/>
    <w:rsid w:val="00AB3ABE"/>
    <w:rsid w:val="00AC15AF"/>
    <w:rsid w:val="00AC1BED"/>
    <w:rsid w:val="00AE3356"/>
    <w:rsid w:val="00AF7E67"/>
    <w:rsid w:val="00B02C33"/>
    <w:rsid w:val="00B10154"/>
    <w:rsid w:val="00B14895"/>
    <w:rsid w:val="00B14A03"/>
    <w:rsid w:val="00B31A4E"/>
    <w:rsid w:val="00B31E1D"/>
    <w:rsid w:val="00B31EEF"/>
    <w:rsid w:val="00B32281"/>
    <w:rsid w:val="00B37E67"/>
    <w:rsid w:val="00B62A66"/>
    <w:rsid w:val="00B65529"/>
    <w:rsid w:val="00B66E49"/>
    <w:rsid w:val="00B670C0"/>
    <w:rsid w:val="00B67838"/>
    <w:rsid w:val="00B71A68"/>
    <w:rsid w:val="00B73E8F"/>
    <w:rsid w:val="00B817AE"/>
    <w:rsid w:val="00B84BE4"/>
    <w:rsid w:val="00B86BDA"/>
    <w:rsid w:val="00B86D17"/>
    <w:rsid w:val="00B876D2"/>
    <w:rsid w:val="00B92709"/>
    <w:rsid w:val="00B94028"/>
    <w:rsid w:val="00BA3C62"/>
    <w:rsid w:val="00BA4254"/>
    <w:rsid w:val="00BA77DE"/>
    <w:rsid w:val="00BB1D2A"/>
    <w:rsid w:val="00BB2504"/>
    <w:rsid w:val="00BB5121"/>
    <w:rsid w:val="00BC3074"/>
    <w:rsid w:val="00BC37AC"/>
    <w:rsid w:val="00BC6C58"/>
    <w:rsid w:val="00BD5BA3"/>
    <w:rsid w:val="00BD68E4"/>
    <w:rsid w:val="00BD7CEF"/>
    <w:rsid w:val="00BE2383"/>
    <w:rsid w:val="00BE4889"/>
    <w:rsid w:val="00BE71F4"/>
    <w:rsid w:val="00BE7E01"/>
    <w:rsid w:val="00BF05CB"/>
    <w:rsid w:val="00BF476C"/>
    <w:rsid w:val="00BF55BA"/>
    <w:rsid w:val="00C01FD7"/>
    <w:rsid w:val="00C02C3B"/>
    <w:rsid w:val="00C03590"/>
    <w:rsid w:val="00C05555"/>
    <w:rsid w:val="00C15D2B"/>
    <w:rsid w:val="00C15E70"/>
    <w:rsid w:val="00C20444"/>
    <w:rsid w:val="00C20B49"/>
    <w:rsid w:val="00C20F2F"/>
    <w:rsid w:val="00C25255"/>
    <w:rsid w:val="00C2637A"/>
    <w:rsid w:val="00C26417"/>
    <w:rsid w:val="00C3374A"/>
    <w:rsid w:val="00C402DA"/>
    <w:rsid w:val="00C4315C"/>
    <w:rsid w:val="00C46253"/>
    <w:rsid w:val="00C536C2"/>
    <w:rsid w:val="00C65595"/>
    <w:rsid w:val="00C713CE"/>
    <w:rsid w:val="00C7182A"/>
    <w:rsid w:val="00C748C7"/>
    <w:rsid w:val="00C76AFF"/>
    <w:rsid w:val="00C803BB"/>
    <w:rsid w:val="00C8375C"/>
    <w:rsid w:val="00C96520"/>
    <w:rsid w:val="00CA12ED"/>
    <w:rsid w:val="00CA5BEB"/>
    <w:rsid w:val="00CB089B"/>
    <w:rsid w:val="00CB1F95"/>
    <w:rsid w:val="00CB335F"/>
    <w:rsid w:val="00CB41FF"/>
    <w:rsid w:val="00CC5876"/>
    <w:rsid w:val="00CD2CA5"/>
    <w:rsid w:val="00CD3464"/>
    <w:rsid w:val="00CD757B"/>
    <w:rsid w:val="00CE21D9"/>
    <w:rsid w:val="00CE7B6E"/>
    <w:rsid w:val="00CF5816"/>
    <w:rsid w:val="00D02156"/>
    <w:rsid w:val="00D066D8"/>
    <w:rsid w:val="00D073E3"/>
    <w:rsid w:val="00D11845"/>
    <w:rsid w:val="00D12AC7"/>
    <w:rsid w:val="00D165AC"/>
    <w:rsid w:val="00D263F2"/>
    <w:rsid w:val="00D26A8E"/>
    <w:rsid w:val="00D26D3E"/>
    <w:rsid w:val="00D34EB2"/>
    <w:rsid w:val="00D3519F"/>
    <w:rsid w:val="00D40E17"/>
    <w:rsid w:val="00D42C2E"/>
    <w:rsid w:val="00D46BD2"/>
    <w:rsid w:val="00D46D8E"/>
    <w:rsid w:val="00D56BE1"/>
    <w:rsid w:val="00D571BD"/>
    <w:rsid w:val="00D62D2A"/>
    <w:rsid w:val="00D65504"/>
    <w:rsid w:val="00D66515"/>
    <w:rsid w:val="00D74535"/>
    <w:rsid w:val="00D767FD"/>
    <w:rsid w:val="00D8128B"/>
    <w:rsid w:val="00D8277D"/>
    <w:rsid w:val="00D84254"/>
    <w:rsid w:val="00D855F4"/>
    <w:rsid w:val="00D86D57"/>
    <w:rsid w:val="00D969E9"/>
    <w:rsid w:val="00D97AF4"/>
    <w:rsid w:val="00DA2CD7"/>
    <w:rsid w:val="00DB6B9D"/>
    <w:rsid w:val="00DB7000"/>
    <w:rsid w:val="00DC0077"/>
    <w:rsid w:val="00DC0CB9"/>
    <w:rsid w:val="00DC38C2"/>
    <w:rsid w:val="00DC3D3B"/>
    <w:rsid w:val="00DC4EC8"/>
    <w:rsid w:val="00DC72F1"/>
    <w:rsid w:val="00DD0AE2"/>
    <w:rsid w:val="00DD1928"/>
    <w:rsid w:val="00DD4EE4"/>
    <w:rsid w:val="00DD536D"/>
    <w:rsid w:val="00DD6B5D"/>
    <w:rsid w:val="00DE011A"/>
    <w:rsid w:val="00DE0A16"/>
    <w:rsid w:val="00DE2D8B"/>
    <w:rsid w:val="00DF1A11"/>
    <w:rsid w:val="00DF4686"/>
    <w:rsid w:val="00DF47A4"/>
    <w:rsid w:val="00E005F4"/>
    <w:rsid w:val="00E105CC"/>
    <w:rsid w:val="00E14429"/>
    <w:rsid w:val="00E175E5"/>
    <w:rsid w:val="00E207BD"/>
    <w:rsid w:val="00E238E8"/>
    <w:rsid w:val="00E2408F"/>
    <w:rsid w:val="00E32B8A"/>
    <w:rsid w:val="00E33609"/>
    <w:rsid w:val="00E4464B"/>
    <w:rsid w:val="00E46D6B"/>
    <w:rsid w:val="00E568BF"/>
    <w:rsid w:val="00E63101"/>
    <w:rsid w:val="00E64A01"/>
    <w:rsid w:val="00E67F8F"/>
    <w:rsid w:val="00E74886"/>
    <w:rsid w:val="00E75F5F"/>
    <w:rsid w:val="00E76253"/>
    <w:rsid w:val="00E825CB"/>
    <w:rsid w:val="00E8656D"/>
    <w:rsid w:val="00E915A9"/>
    <w:rsid w:val="00E9267F"/>
    <w:rsid w:val="00E9438F"/>
    <w:rsid w:val="00E944E4"/>
    <w:rsid w:val="00E9748A"/>
    <w:rsid w:val="00EA1F6D"/>
    <w:rsid w:val="00EA4200"/>
    <w:rsid w:val="00EA4EA6"/>
    <w:rsid w:val="00EB2DD4"/>
    <w:rsid w:val="00EC1157"/>
    <w:rsid w:val="00EC5AA1"/>
    <w:rsid w:val="00EC642C"/>
    <w:rsid w:val="00EC73AA"/>
    <w:rsid w:val="00ED1C54"/>
    <w:rsid w:val="00ED4F10"/>
    <w:rsid w:val="00ED6CA6"/>
    <w:rsid w:val="00EE51ED"/>
    <w:rsid w:val="00EF1958"/>
    <w:rsid w:val="00F007A4"/>
    <w:rsid w:val="00F01D4E"/>
    <w:rsid w:val="00F05C5F"/>
    <w:rsid w:val="00F07829"/>
    <w:rsid w:val="00F12B85"/>
    <w:rsid w:val="00F15F2A"/>
    <w:rsid w:val="00F20D20"/>
    <w:rsid w:val="00F23D60"/>
    <w:rsid w:val="00F276BA"/>
    <w:rsid w:val="00F315F9"/>
    <w:rsid w:val="00F374B1"/>
    <w:rsid w:val="00F407D1"/>
    <w:rsid w:val="00F42929"/>
    <w:rsid w:val="00F43ED0"/>
    <w:rsid w:val="00F511CD"/>
    <w:rsid w:val="00F51524"/>
    <w:rsid w:val="00F51AFE"/>
    <w:rsid w:val="00F539BC"/>
    <w:rsid w:val="00F61AB7"/>
    <w:rsid w:val="00F7064F"/>
    <w:rsid w:val="00F7532F"/>
    <w:rsid w:val="00F8053E"/>
    <w:rsid w:val="00F80EDE"/>
    <w:rsid w:val="00F915CA"/>
    <w:rsid w:val="00FA0DB8"/>
    <w:rsid w:val="00FA3EDA"/>
    <w:rsid w:val="00FB0063"/>
    <w:rsid w:val="00FB66A6"/>
    <w:rsid w:val="00FC34F2"/>
    <w:rsid w:val="00FD0FDC"/>
    <w:rsid w:val="00FD303E"/>
    <w:rsid w:val="00FE23C8"/>
    <w:rsid w:val="00FE521B"/>
    <w:rsid w:val="00FE776F"/>
    <w:rsid w:val="00FF2F61"/>
    <w:rsid w:val="00FF6A7E"/>
    <w:rsid w:val="00FF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section-200.329" TargetMode="External"/><Relationship Id="rId18" Type="http://schemas.openxmlformats.org/officeDocument/2006/relationships/hyperlink" Target="https://www.ecfr.gov/current/title-43/subtitle-A/part-18" TargetMode="External"/><Relationship Id="rId26" Type="http://schemas.openxmlformats.org/officeDocument/2006/relationships/hyperlink" Target="mailto:hsofaer@usgs.gov" TargetMode="External"/><Relationship Id="rId3" Type="http://schemas.openxmlformats.org/officeDocument/2006/relationships/customXml" Target="../customXml/item3.xml"/><Relationship Id="rId21" Type="http://schemas.openxmlformats.org/officeDocument/2006/relationships/hyperlink" Target="https://home.grantsolutions.gov/home/" TargetMode="External"/><Relationship Id="rId7" Type="http://schemas.openxmlformats.org/officeDocument/2006/relationships/settings" Target="settings.xml"/><Relationship Id="rId12" Type="http://schemas.openxmlformats.org/officeDocument/2006/relationships/hyperlink" Target="https://www.ecfr.gov/current/title-2/section-200.329" TargetMode="External"/><Relationship Id="rId17" Type="http://schemas.openxmlformats.org/officeDocument/2006/relationships/hyperlink" Target="https://www.ecfr.gov/current/title-2/subtitle-A/chapter-II/part-200" TargetMode="External"/><Relationship Id="rId25" Type="http://schemas.openxmlformats.org/officeDocument/2006/relationships/hyperlink" Target="mailto:support@grants.gov" TargetMode="External"/><Relationship Id="rId2" Type="http://schemas.openxmlformats.org/officeDocument/2006/relationships/customXml" Target="../customXml/item2.xml"/><Relationship Id="rId16" Type="http://schemas.openxmlformats.org/officeDocument/2006/relationships/hyperlink" Target="https://www.ecfr.gov/current/title-2/subtitle-A/chapter-II/part-200/subpart-B/section-200.113" TargetMode="External"/><Relationship Id="rId20"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gov/forms/forms-repository/post-award-reporting-forms" TargetMode="External"/><Relationship Id="rId24" Type="http://schemas.openxmlformats.org/officeDocument/2006/relationships/hyperlink" Target="https://www.ecfr.gov/current/title-2/subtitle-A/chapter-II/part-200/subpart-B/section-200.113" TargetMode="External"/><Relationship Id="rId5" Type="http://schemas.openxmlformats.org/officeDocument/2006/relationships/numbering" Target="numbering.xml"/><Relationship Id="rId15" Type="http://schemas.openxmlformats.org/officeDocument/2006/relationships/hyperlink" Target="https://www.ecfr.gov/current/title-2/subtitle-A/chapter-II/part-200/subpart-D/subject-group-ECFR36520e4111dce32/section-200.330" TargetMode="External"/><Relationship Id="rId23" Type="http://schemas.openxmlformats.org/officeDocument/2006/relationships/hyperlink" Target="http://www.fgdc.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ome.grantsolutions.gov/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subtitle-B/chapter-XIV/part-1402/subpart-B/section-1402.112" TargetMode="External"/><Relationship Id="rId22" Type="http://schemas.openxmlformats.org/officeDocument/2006/relationships/hyperlink" Target="http://www.asap.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e9374a3-d394-4df5-a68f-6ad584e9ca0e" xsi:nil="true"/>
    <Status xmlns="fe9374a3-d394-4df5-a68f-6ad584e9ca0e" xsi:nil="true"/>
    <Datecreated xmlns="fe9374a3-d394-4df5-a68f-6ad584e9ca0e" xsi:nil="true"/>
    <_x0024_Threshold xmlns="fe9374a3-d394-4df5-a68f-6ad584e9ca0e" xsi:nil="true"/>
    <lcf76f155ced4ddcb4097134ff3c332f xmlns="fe9374a3-d394-4df5-a68f-6ad584e9ca0e">
      <Terms xmlns="http://schemas.microsoft.com/office/infopath/2007/PartnerControls"/>
    </lcf76f155ced4ddcb4097134ff3c332f>
    <Comment xmlns="fe9374a3-d394-4df5-a68f-6ad584e9ca0e" xsi:nil="true"/>
    <TaxCatchAll xmlns="31062a0d-ede8-4112-b4bb-00a9c1bc8e16" xsi:nil="true"/>
    <Amount_x0024_ xmlns="fe9374a3-d394-4df5-a68f-6ad584e9ca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899C0D3ED1140B53C36CFDC82F055" ma:contentTypeVersion="39" ma:contentTypeDescription="Create a new document." ma:contentTypeScope="" ma:versionID="1cad0e6e4c7a0838d5b20a5654774612">
  <xsd:schema xmlns:xsd="http://www.w3.org/2001/XMLSchema" xmlns:xs="http://www.w3.org/2001/XMLSchema" xmlns:p="http://schemas.microsoft.com/office/2006/metadata/properties" xmlns:ns2="fe9374a3-d394-4df5-a68f-6ad584e9ca0e" xmlns:ns3="31062a0d-ede8-4112-b4bb-00a9c1bc8e16" xmlns:ns4="598c5bcc-a52b-4282-a4f0-7a009cd3f3dd" targetNamespace="http://schemas.microsoft.com/office/2006/metadata/properties" ma:root="true" ma:fieldsID="6396711cec6a8be927f6e5567d3dab05" ns2:_="" ns3:_="" ns4:_="">
    <xsd:import namespace="fe9374a3-d394-4df5-a68f-6ad584e9ca0e"/>
    <xsd:import namespace="31062a0d-ede8-4112-b4bb-00a9c1bc8e16"/>
    <xsd:import namespace="598c5bcc-a52b-4282-a4f0-7a009cd3f3dd"/>
    <xsd:element name="properties">
      <xsd:complexType>
        <xsd:sequence>
          <xsd:element name="documentManagement">
            <xsd:complexType>
              <xsd:all>
                <xsd:element ref="ns2:Comment" minOccurs="0"/>
                <xsd:element ref="ns2:Datecreated" minOccurs="0"/>
                <xsd:element ref="ns2:_x0024_Threshold" minOccurs="0"/>
                <xsd:element ref="ns2:Status" minOccurs="0"/>
                <xsd:element ref="ns2:Amount_x0024_" minOccurs="0"/>
                <xsd:element ref="ns2:Date"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374a3-d394-4df5-a68f-6ad584e9ca0e" elementFormDefault="qualified">
    <xsd:import namespace="http://schemas.microsoft.com/office/2006/documentManagement/types"/>
    <xsd:import namespace="http://schemas.microsoft.com/office/infopath/2007/PartnerControls"/>
    <xsd:element name="Comment" ma:index="2" nillable="true" ma:displayName="Comment" ma:description="DO NOT REMOVE&#10;Dead Link indicates a Modification in the relevant FY.  " ma:format="Dropdown" ma:internalName="Comment">
      <xsd:simpleType>
        <xsd:restriction base="dms:Note">
          <xsd:maxLength value="255"/>
        </xsd:restriction>
      </xsd:simpleType>
    </xsd:element>
    <xsd:element name="Datecreated" ma:index="3" nillable="true" ma:displayName="Date created" ma:format="DateTime" ma:internalName="Datecreated">
      <xsd:simpleType>
        <xsd:restriction base="dms:DateTime"/>
      </xsd:simpleType>
    </xsd:element>
    <xsd:element name="_x0024_Threshold" ma:index="4" nillable="true" ma:displayName="$ Threshold" ma:format="$123,456.00 (United States)" ma:LCID="1033" ma:internalName="_x0024_Threshold">
      <xsd:simpleType>
        <xsd:restriction base="dms:Currency"/>
      </xsd:simpleType>
    </xsd:element>
    <xsd:element name="Status" ma:index="5" nillable="true" ma:displayName="Status" ma:format="Dropdown" ma:internalName="Status">
      <xsd:simpleType>
        <xsd:restriction base="dms:Note">
          <xsd:maxLength value="255"/>
        </xsd:restriction>
      </xsd:simpleType>
    </xsd:element>
    <xsd:element name="Amount_x0024_" ma:index="6" nillable="true" ma:displayName="Amount $" ma:format="Dropdown" ma:internalName="Amount_x0024_">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64b857-6c3c-46de-9f26-c19aa2884f4b}" ma:internalName="TaxCatchAll" ma:showField="CatchAllData" ma:web="598c5bcc-a52b-4282-a4f0-7a009cd3f3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5bcc-a52b-4282-a4f0-7a009cd3f3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5866A-AA76-4AA4-AF73-F0435BF00600}">
  <ds:schemaRefs>
    <ds:schemaRef ds:uri="http://schemas.microsoft.com/office/2006/metadata/properties"/>
    <ds:schemaRef ds:uri="http://schemas.microsoft.com/office/infopath/2007/PartnerControls"/>
    <ds:schemaRef ds:uri="fe9374a3-d394-4df5-a68f-6ad584e9ca0e"/>
    <ds:schemaRef ds:uri="31062a0d-ede8-4112-b4bb-00a9c1bc8e16"/>
  </ds:schemaRefs>
</ds:datastoreItem>
</file>

<file path=customXml/itemProps2.xml><?xml version="1.0" encoding="utf-8"?>
<ds:datastoreItem xmlns:ds="http://schemas.openxmlformats.org/officeDocument/2006/customXml" ds:itemID="{C8FEB698-462E-4E22-A830-A19A34674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374a3-d394-4df5-a68f-6ad584e9ca0e"/>
    <ds:schemaRef ds:uri="31062a0d-ede8-4112-b4bb-00a9c1bc8e16"/>
    <ds:schemaRef ds:uri="598c5bcc-a52b-4282-a4f0-7a009cd3f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52EB2-F9AC-4DB6-A57A-3BDDFA126791}">
  <ds:schemaRefs>
    <ds:schemaRef ds:uri="http://schemas.microsoft.com/sharepoint/v3/contenttype/forms"/>
  </ds:schemaRefs>
</ds:datastoreItem>
</file>

<file path=customXml/itemProps4.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17</Pages>
  <Words>6612</Words>
  <Characters>38416</Characters>
  <Application>Microsoft Office Word</Application>
  <DocSecurity>0</DocSecurity>
  <Lines>800</Lines>
  <Paragraphs>292</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10</cp:revision>
  <cp:lastPrinted>2013-06-13T19:28:00Z</cp:lastPrinted>
  <dcterms:created xsi:type="dcterms:W3CDTF">2026-04-22T14:26:00Z</dcterms:created>
  <dcterms:modified xsi:type="dcterms:W3CDTF">2026-05-21T18:00:00Z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0x010100A63899C0D3ED1140B53C36CFDC82F055</vt:lpwstr>
  </property>
</Properties>
</file>