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5BE835C2" w:rsidR="000A279C" w:rsidRDefault="0005092E" w:rsidP="000A279C">
      <w:pPr>
        <w:pStyle w:val="PlainText"/>
        <w:jc w:val="center"/>
        <w:rPr>
          <w:rFonts w:ascii="Times New Roman" w:eastAsia="Times New Roman" w:hAnsi="Times New Roman"/>
          <w:b/>
          <w:szCs w:val="24"/>
          <w:lang w:val="en-US"/>
        </w:rPr>
      </w:pPr>
      <w:r w:rsidRPr="0076596C">
        <w:rPr>
          <w:rFonts w:ascii="Times New Roman" w:eastAsia="Times New Roman" w:hAnsi="Times New Roman"/>
          <w:b/>
          <w:szCs w:val="24"/>
        </w:rPr>
        <w:t xml:space="preserve">Cooperative Agreement for </w:t>
      </w:r>
      <w:r w:rsidR="00005933" w:rsidRPr="00005933">
        <w:rPr>
          <w:rFonts w:ascii="Times New Roman" w:eastAsia="Times New Roman" w:hAnsi="Times New Roman"/>
          <w:b/>
          <w:szCs w:val="24"/>
        </w:rPr>
        <w:t>Cooperative Ecosystem Studies Units</w:t>
      </w:r>
      <w:r w:rsidR="00005933">
        <w:rPr>
          <w:rFonts w:ascii="Times New Roman" w:eastAsia="Times New Roman" w:hAnsi="Times New Roman"/>
          <w:b/>
          <w:szCs w:val="24"/>
        </w:rPr>
        <w:t xml:space="preserve"> (</w:t>
      </w:r>
      <w:r w:rsidRPr="0076596C">
        <w:rPr>
          <w:rFonts w:ascii="Times New Roman" w:eastAsia="Times New Roman" w:hAnsi="Times New Roman"/>
          <w:b/>
          <w:szCs w:val="24"/>
        </w:rPr>
        <w:t>CESU</w:t>
      </w:r>
      <w:r w:rsidR="00005933">
        <w:rPr>
          <w:rFonts w:ascii="Times New Roman" w:eastAsia="Times New Roman" w:hAnsi="Times New Roman"/>
          <w:b/>
          <w:szCs w:val="24"/>
        </w:rPr>
        <w:t>)-</w:t>
      </w:r>
      <w:r w:rsidRPr="0076596C">
        <w:rPr>
          <w:rFonts w:ascii="Times New Roman" w:eastAsia="Times New Roman" w:hAnsi="Times New Roman"/>
          <w:b/>
          <w:szCs w:val="24"/>
        </w:rPr>
        <w:t xml:space="preserve">affiliated </w:t>
      </w:r>
      <w:r w:rsidR="00B670C0" w:rsidRPr="0076596C">
        <w:rPr>
          <w:rFonts w:ascii="Times New Roman" w:eastAsia="Times New Roman" w:hAnsi="Times New Roman"/>
          <w:b/>
          <w:szCs w:val="24"/>
          <w:lang w:val="en-US"/>
        </w:rPr>
        <w:t>Partner</w:t>
      </w:r>
      <w:r w:rsidR="00005933">
        <w:rPr>
          <w:rFonts w:ascii="Times New Roman" w:eastAsia="Times New Roman" w:hAnsi="Times New Roman"/>
          <w:b/>
          <w:szCs w:val="24"/>
          <w:lang w:val="en-US"/>
        </w:rPr>
        <w:t xml:space="preserve"> </w:t>
      </w:r>
      <w:r w:rsidRPr="0076596C">
        <w:rPr>
          <w:rFonts w:ascii="Times New Roman" w:eastAsia="Times New Roman" w:hAnsi="Times New Roman"/>
          <w:b/>
          <w:szCs w:val="24"/>
        </w:rPr>
        <w:t xml:space="preserve">with </w:t>
      </w:r>
      <w:r w:rsidR="007C59C9">
        <w:rPr>
          <w:rFonts w:ascii="Times New Roman" w:eastAsia="Times New Roman" w:hAnsi="Times New Roman"/>
          <w:b/>
          <w:szCs w:val="24"/>
        </w:rPr>
        <w:t>th</w:t>
      </w:r>
      <w:r w:rsidR="007C59C9" w:rsidRPr="007C59C9">
        <w:rPr>
          <w:rFonts w:ascii="Times New Roman" w:eastAsia="Times New Roman" w:hAnsi="Times New Roman"/>
          <w:b/>
          <w:szCs w:val="24"/>
        </w:rPr>
        <w:t xml:space="preserve">e </w:t>
      </w:r>
      <w:r w:rsidR="007C59C9" w:rsidRPr="003E738D">
        <w:rPr>
          <w:rFonts w:ascii="Times New Roman" w:eastAsia="Times New Roman" w:hAnsi="Times New Roman"/>
          <w:b/>
          <w:szCs w:val="24"/>
          <w:lang w:val="en-US"/>
        </w:rPr>
        <w:t>Rocky Mountains CESU</w:t>
      </w:r>
    </w:p>
    <w:p w14:paraId="1ACE478D" w14:textId="77777777" w:rsidR="000A279C" w:rsidRPr="000A279C" w:rsidRDefault="000A279C" w:rsidP="000A279C">
      <w:pPr>
        <w:pStyle w:val="PlainText"/>
        <w:jc w:val="center"/>
        <w:rPr>
          <w:rFonts w:ascii="Times New Roman" w:eastAsia="Times New Roman" w:hAnsi="Times New Roman"/>
          <w:b/>
          <w:szCs w:val="24"/>
          <w:lang w:val="en-US"/>
        </w:rPr>
      </w:pPr>
    </w:p>
    <w:p w14:paraId="0331CA7F" w14:textId="5E9DDA40" w:rsidR="0005092E" w:rsidRPr="002E2535" w:rsidRDefault="00005933" w:rsidP="00005933">
      <w:pPr>
        <w:pStyle w:val="Heading1"/>
        <w:rPr>
          <w:rFonts w:ascii="Times New Roman" w:hAnsi="Times New Roman"/>
          <w:bCs/>
          <w:color w:val="00B050"/>
          <w:szCs w:val="24"/>
        </w:rPr>
      </w:pPr>
      <w:r w:rsidRPr="00005933">
        <w:rPr>
          <w:rFonts w:ascii="Times New Roman" w:hAnsi="Times New Roman"/>
          <w:bCs/>
          <w:szCs w:val="24"/>
        </w:rPr>
        <w:t>Project Ti</w:t>
      </w:r>
      <w:r w:rsidRPr="00027A15">
        <w:rPr>
          <w:rFonts w:ascii="Times New Roman" w:hAnsi="Times New Roman"/>
          <w:bCs/>
          <w:color w:val="000000" w:themeColor="text1"/>
          <w:szCs w:val="24"/>
        </w:rPr>
        <w:t xml:space="preserve">tle: </w:t>
      </w:r>
      <w:r w:rsidR="00027A15" w:rsidRPr="003E738D">
        <w:rPr>
          <w:rFonts w:ascii="Times New Roman" w:hAnsi="Times New Roman"/>
          <w:b w:val="0"/>
          <w:i/>
          <w:iCs/>
          <w:color w:val="000000" w:themeColor="text1"/>
          <w:szCs w:val="24"/>
        </w:rPr>
        <w:t>Bison Ecology in the Rocky Mountains and western USA</w:t>
      </w:r>
    </w:p>
    <w:p w14:paraId="283229E7" w14:textId="77777777" w:rsidR="0005092E" w:rsidRPr="000A279C" w:rsidRDefault="0005092E" w:rsidP="006C0ADD">
      <w:pPr>
        <w:pStyle w:val="Heading1"/>
        <w:rPr>
          <w:rFonts w:ascii="Times New Roman" w:hAnsi="Times New Roman"/>
          <w:szCs w:val="24"/>
          <w:u w:val="single"/>
        </w:rPr>
      </w:pPr>
      <w:r w:rsidRPr="000A279C">
        <w:rPr>
          <w:rFonts w:ascii="Times New Roman" w:hAnsi="Times New Roman"/>
          <w:szCs w:val="24"/>
          <w:u w:val="single"/>
        </w:rPr>
        <w:t xml:space="preserve">Funding Opportunity Description </w:t>
      </w:r>
    </w:p>
    <w:p w14:paraId="042F3455" w14:textId="7EC7A3CA" w:rsidR="0076604E" w:rsidRPr="003E738D" w:rsidRDefault="0011764A" w:rsidP="0076604E">
      <w:pPr>
        <w:pStyle w:val="NormalWeb"/>
        <w:tabs>
          <w:tab w:val="left" w:pos="9360"/>
        </w:tabs>
        <w:rPr>
          <w:color w:val="222222"/>
          <w:lang w:eastAsia="x-none"/>
        </w:rPr>
      </w:pPr>
      <w:r w:rsidRPr="003E738D">
        <w:rPr>
          <w:color w:val="222222"/>
          <w:lang w:eastAsia="x-none"/>
        </w:rPr>
        <w:t xml:space="preserve">The USGS is offering a funding opportunity to a CESU partner for research </w:t>
      </w:r>
      <w:r w:rsidR="0076604E" w:rsidRPr="003E738D">
        <w:rPr>
          <w:color w:val="222222"/>
          <w:lang w:eastAsia="x-none"/>
        </w:rPr>
        <w:t>on the ecology of bison in the Western USA</w:t>
      </w:r>
      <w:r w:rsidR="003625E4">
        <w:rPr>
          <w:color w:val="222222"/>
          <w:lang w:eastAsia="x-none"/>
        </w:rPr>
        <w:t xml:space="preserve">, </w:t>
      </w:r>
      <w:r w:rsidR="00482077">
        <w:rPr>
          <w:color w:val="222222"/>
          <w:lang w:eastAsia="x-none"/>
        </w:rPr>
        <w:t xml:space="preserve">which is aligned with </w:t>
      </w:r>
      <w:r w:rsidR="00482077" w:rsidRPr="00AA42DC">
        <w:rPr>
          <w:b/>
          <w:bCs/>
          <w:color w:val="222222"/>
          <w:lang w:eastAsia="x-none"/>
        </w:rPr>
        <w:t>EO 14303</w:t>
      </w:r>
      <w:r w:rsidR="00482077">
        <w:rPr>
          <w:color w:val="222222"/>
          <w:lang w:eastAsia="x-none"/>
        </w:rPr>
        <w:t xml:space="preserve"> – </w:t>
      </w:r>
      <w:r w:rsidR="00482077" w:rsidRPr="00AA42DC">
        <w:rPr>
          <w:b/>
          <w:bCs/>
          <w:color w:val="222222"/>
          <w:lang w:eastAsia="x-none"/>
        </w:rPr>
        <w:t>Restoring Gold Standard Science</w:t>
      </w:r>
      <w:r w:rsidR="002959F5">
        <w:rPr>
          <w:b/>
          <w:bCs/>
          <w:color w:val="222222"/>
          <w:lang w:eastAsia="x-none"/>
        </w:rPr>
        <w:t xml:space="preserve"> (May 23, 2025)</w:t>
      </w:r>
      <w:r w:rsidR="0076604E" w:rsidRPr="003E738D">
        <w:rPr>
          <w:color w:val="222222"/>
          <w:lang w:eastAsia="x-none"/>
        </w:rPr>
        <w:t xml:space="preserve">  Studies will be comprised of data-driven modeling, field-based data collection, and a combination of both field based and analytical modeling of accelerometer data from GPS collars on bison across 3 National Park units, and of field data collection to ensure no damage is occurring to park resources. </w:t>
      </w:r>
    </w:p>
    <w:p w14:paraId="295A8E00" w14:textId="11A6A9E5" w:rsidR="0076604E" w:rsidRPr="003E738D" w:rsidRDefault="008C0E33" w:rsidP="0076604E">
      <w:pPr>
        <w:pStyle w:val="NormalWeb"/>
        <w:tabs>
          <w:tab w:val="left" w:pos="9360"/>
        </w:tabs>
        <w:rPr>
          <w:color w:val="222222"/>
          <w:lang w:eastAsia="x-none"/>
        </w:rPr>
      </w:pPr>
      <w:r w:rsidRPr="003E738D">
        <w:rPr>
          <w:color w:val="222222"/>
          <w:lang w:eastAsia="x-none"/>
        </w:rPr>
        <w:t>The</w:t>
      </w:r>
      <w:r w:rsidR="0076604E" w:rsidRPr="003E738D">
        <w:rPr>
          <w:color w:val="222222"/>
          <w:lang w:eastAsia="x-none"/>
        </w:rPr>
        <w:t xml:space="preserve"> aim is to fill </w:t>
      </w:r>
      <w:r w:rsidRPr="003E738D">
        <w:rPr>
          <w:color w:val="222222"/>
          <w:lang w:eastAsia="x-none"/>
        </w:rPr>
        <w:t xml:space="preserve">data gaps </w:t>
      </w:r>
      <w:r w:rsidR="0076604E" w:rsidRPr="003E738D">
        <w:rPr>
          <w:color w:val="222222"/>
          <w:lang w:eastAsia="x-none"/>
        </w:rPr>
        <w:t xml:space="preserve">with collaborative research conducted jointly by USGS and University partners, capitalizing on the unique skillset and talents provided by modelers and data analysts who have experience modeling with extreme large datasets, such as accelerometer data, as well as conduct research to assure that bison in the Great Sand Dunes (GRSA) ecosystem are not causing damage to park resources. </w:t>
      </w:r>
    </w:p>
    <w:p w14:paraId="5B49927C" w14:textId="4B91AF57" w:rsidR="0076604E" w:rsidRPr="003E738D" w:rsidRDefault="0076604E" w:rsidP="0076604E">
      <w:pPr>
        <w:pStyle w:val="NormalWeb"/>
        <w:tabs>
          <w:tab w:val="left" w:pos="9360"/>
        </w:tabs>
        <w:rPr>
          <w:color w:val="222222"/>
          <w:lang w:eastAsia="x-none"/>
        </w:rPr>
      </w:pPr>
      <w:r w:rsidRPr="003E738D">
        <w:rPr>
          <w:color w:val="222222"/>
          <w:lang w:eastAsia="x-none"/>
        </w:rPr>
        <w:t xml:space="preserve">This funding opportunity is to conduct research on resource selection and ecology of free-ranging bison across the western USA. Specific research will </w:t>
      </w:r>
      <w:r w:rsidR="004329F6">
        <w:rPr>
          <w:color w:val="222222"/>
          <w:lang w:eastAsia="x-none"/>
        </w:rPr>
        <w:t xml:space="preserve">conduct </w:t>
      </w:r>
      <w:r w:rsidRPr="003E738D">
        <w:rPr>
          <w:color w:val="222222"/>
          <w:lang w:eastAsia="x-none"/>
        </w:rPr>
        <w:t>model</w:t>
      </w:r>
      <w:r w:rsidR="004329F6">
        <w:rPr>
          <w:color w:val="222222"/>
          <w:lang w:eastAsia="x-none"/>
        </w:rPr>
        <w:t xml:space="preserve">ing of </w:t>
      </w:r>
      <w:r w:rsidRPr="003E738D">
        <w:rPr>
          <w:color w:val="222222"/>
          <w:lang w:eastAsia="x-none"/>
        </w:rPr>
        <w:t xml:space="preserve">data collected over 2 years in 3 wild bison populations, that span the Rocky Mountain region and Great Plains ecosystems. </w:t>
      </w:r>
    </w:p>
    <w:p w14:paraId="52C39BD2" w14:textId="3CFDC817" w:rsidR="00CD2CA5" w:rsidRDefault="0076604E" w:rsidP="0076604E">
      <w:pPr>
        <w:pStyle w:val="NormalWeb"/>
        <w:tabs>
          <w:tab w:val="left" w:pos="9360"/>
        </w:tabs>
        <w:spacing w:before="0" w:beforeAutospacing="0" w:after="0" w:afterAutospacing="0"/>
        <w:rPr>
          <w:color w:val="222222"/>
          <w:lang w:eastAsia="x-none"/>
        </w:rPr>
      </w:pPr>
      <w:r w:rsidRPr="003E738D">
        <w:rPr>
          <w:color w:val="222222"/>
          <w:lang w:eastAsia="x-none"/>
        </w:rPr>
        <w:t xml:space="preserve">The goal of this research is to increase understanding of bison ecology, and to relate this information to public land managers to protect natural resource assets that belong to the American people, to improve management of bison on the landscape, and to improve management of habitat. Scientific analysis </w:t>
      </w:r>
      <w:r w:rsidR="00EE0BC4" w:rsidRPr="003E738D">
        <w:rPr>
          <w:color w:val="222222"/>
          <w:lang w:eastAsia="x-none"/>
        </w:rPr>
        <w:t>will be</w:t>
      </w:r>
      <w:r w:rsidRPr="003E738D">
        <w:rPr>
          <w:color w:val="222222"/>
          <w:lang w:eastAsia="x-none"/>
        </w:rPr>
        <w:t xml:space="preserve"> performed by a tight collaboration of USGS and University scientists.</w:t>
      </w:r>
      <w:r w:rsidRPr="0076604E">
        <w:rPr>
          <w:color w:val="222222"/>
          <w:lang w:eastAsia="x-none"/>
        </w:rPr>
        <w:t xml:space="preserve">  </w:t>
      </w:r>
    </w:p>
    <w:p w14:paraId="24BCAE28" w14:textId="77777777" w:rsidR="003E738D" w:rsidRDefault="003E738D" w:rsidP="0076604E">
      <w:pPr>
        <w:pStyle w:val="NormalWeb"/>
        <w:tabs>
          <w:tab w:val="left" w:pos="9360"/>
        </w:tabs>
        <w:spacing w:before="0" w:beforeAutospacing="0" w:after="0" w:afterAutospacing="0"/>
        <w:rPr>
          <w:color w:val="222222"/>
          <w:lang w:eastAsia="x-none"/>
        </w:rPr>
      </w:pPr>
    </w:p>
    <w:p w14:paraId="1B85DC31" w14:textId="54D2BF4C" w:rsidR="00EC642C" w:rsidRDefault="009151CC" w:rsidP="000A279C">
      <w:pPr>
        <w:pStyle w:val="NormalWeb"/>
        <w:tabs>
          <w:tab w:val="left" w:pos="9360"/>
        </w:tabs>
        <w:spacing w:before="0" w:beforeAutospacing="0" w:after="0" w:afterAutospacing="0"/>
        <w:rPr>
          <w:rFonts w:eastAsia="TimesNewRoman"/>
          <w:b/>
          <w:color w:val="000000"/>
        </w:rPr>
      </w:pPr>
      <w:r w:rsidRPr="0076596C">
        <w:rPr>
          <w:rFonts w:eastAsia="TimesNewRoman"/>
          <w:b/>
          <w:i/>
          <w:color w:val="000000"/>
        </w:rPr>
        <w:t xml:space="preserve">Research </w:t>
      </w:r>
      <w:r w:rsidR="00EC642C" w:rsidRPr="0076596C">
        <w:rPr>
          <w:rFonts w:eastAsia="TimesNewRoman"/>
          <w:b/>
          <w:i/>
          <w:color w:val="000000"/>
        </w:rPr>
        <w:t>Objectives</w:t>
      </w:r>
      <w:r w:rsidR="00EC642C" w:rsidRPr="0076596C">
        <w:rPr>
          <w:rFonts w:eastAsia="TimesNewRoman"/>
          <w:b/>
          <w:color w:val="000000"/>
        </w:rPr>
        <w:t>:</w:t>
      </w:r>
    </w:p>
    <w:p w14:paraId="69BB7F58" w14:textId="77777777" w:rsidR="004416C2" w:rsidRDefault="004416C2" w:rsidP="000A279C">
      <w:pPr>
        <w:pStyle w:val="NormalWeb"/>
        <w:tabs>
          <w:tab w:val="left" w:pos="9360"/>
        </w:tabs>
        <w:spacing w:before="0" w:beforeAutospacing="0" w:after="0" w:afterAutospacing="0"/>
        <w:rPr>
          <w:rFonts w:eastAsia="TimesNewRoman"/>
          <w:b/>
          <w:color w:val="000000"/>
        </w:rPr>
      </w:pPr>
    </w:p>
    <w:p w14:paraId="658650AC" w14:textId="77777777" w:rsidR="004416C2" w:rsidRPr="00AA42DC" w:rsidRDefault="004416C2" w:rsidP="004416C2">
      <w:r w:rsidRPr="00AA42DC">
        <w:t>1. Determine the fine scale foraging behavior of bison.</w:t>
      </w:r>
    </w:p>
    <w:p w14:paraId="6CD1CFA4" w14:textId="77777777" w:rsidR="004416C2" w:rsidRPr="00AA42DC" w:rsidRDefault="004416C2" w:rsidP="004416C2">
      <w:r w:rsidRPr="00AA42DC">
        <w:t xml:space="preserve">2. Identify areas where bison are concentrating foraging using outcomes from #1, to target resource monitoring. </w:t>
      </w:r>
    </w:p>
    <w:p w14:paraId="4817BBC4" w14:textId="77777777" w:rsidR="004416C2" w:rsidRPr="00AA42DC" w:rsidRDefault="004416C2" w:rsidP="004416C2">
      <w:r w:rsidRPr="00AA42DC">
        <w:t>3. Conduct resource monitoring using results from #1 and #2 to assess potential impacts to America’s natural resource assets.</w:t>
      </w:r>
    </w:p>
    <w:p w14:paraId="795D11F3" w14:textId="77777777" w:rsidR="007B132F" w:rsidRDefault="007B132F" w:rsidP="00AA220B">
      <w:pPr>
        <w:widowControl w:val="0"/>
        <w:rPr>
          <w:rFonts w:eastAsia="TimesNewRoman"/>
          <w:lang w:eastAsia="ar-SA"/>
        </w:rPr>
      </w:pPr>
      <w:r w:rsidRPr="0076596C">
        <w:rPr>
          <w:rFonts w:eastAsia="TimesNewRoman"/>
          <w:lang w:eastAsia="ar-SA"/>
        </w:rPr>
        <w:tab/>
      </w:r>
    </w:p>
    <w:p w14:paraId="1A745706" w14:textId="77777777" w:rsidR="00FA6D45" w:rsidRDefault="00FA6D45" w:rsidP="00FA6D45">
      <w:pPr>
        <w:rPr>
          <w:b/>
          <w:bCs/>
          <w:u w:val="single"/>
        </w:rPr>
      </w:pPr>
      <w:r w:rsidRPr="00021303">
        <w:rPr>
          <w:b/>
          <w:bCs/>
          <w:u w:val="single"/>
        </w:rPr>
        <w:t>Aligning EO and SOs, Life/Safety, or National Security</w:t>
      </w:r>
    </w:p>
    <w:p w14:paraId="7C3B406A" w14:textId="77777777" w:rsidR="00FA6D45" w:rsidRDefault="00FA6D45" w:rsidP="00FA6D45">
      <w:pPr>
        <w:rPr>
          <w:b/>
          <w:bCs/>
          <w:u w:val="single"/>
        </w:rPr>
      </w:pPr>
    </w:p>
    <w:p w14:paraId="08232E67" w14:textId="3AB5DCEE" w:rsidR="00FA6D45" w:rsidRDefault="00FA6D45" w:rsidP="00EA62F1">
      <w:pPr>
        <w:rPr>
          <w:rFonts w:eastAsia="TimesNewRoman"/>
          <w:lang w:eastAsia="ar-SA"/>
        </w:rPr>
      </w:pPr>
      <w:r w:rsidRPr="002E4455">
        <w:t xml:space="preserve">This Award supports </w:t>
      </w:r>
      <w:r w:rsidR="005E1315" w:rsidRPr="00317AB6">
        <w:rPr>
          <w:b/>
          <w:bCs/>
        </w:rPr>
        <w:t>EO 14303</w:t>
      </w:r>
      <w:r w:rsidR="005E1315">
        <w:t xml:space="preserve"> – Restoring G</w:t>
      </w:r>
      <w:r w:rsidR="005E1315" w:rsidRPr="002E4455">
        <w:t xml:space="preserve">old </w:t>
      </w:r>
      <w:r w:rsidR="005E1315">
        <w:t>St</w:t>
      </w:r>
      <w:r w:rsidR="005E1315" w:rsidRPr="002E4455">
        <w:t xml:space="preserve">andard </w:t>
      </w:r>
      <w:r w:rsidR="005E1315">
        <w:t>S</w:t>
      </w:r>
      <w:r w:rsidR="005E1315" w:rsidRPr="002E4455">
        <w:t>cienc</w:t>
      </w:r>
      <w:r w:rsidR="005E1315">
        <w:t xml:space="preserve">e </w:t>
      </w:r>
      <w:r w:rsidR="00EA62F1">
        <w:t xml:space="preserve">(May 23, 2025) </w:t>
      </w:r>
      <w:r w:rsidR="005E1315">
        <w:t>to the American people</w:t>
      </w:r>
    </w:p>
    <w:p w14:paraId="6D4F8A51" w14:textId="77777777" w:rsidR="003A0F14" w:rsidRDefault="003A0F14" w:rsidP="00AA220B">
      <w:pPr>
        <w:widowControl w:val="0"/>
        <w:rPr>
          <w:rFonts w:eastAsia="TimesNewRoman"/>
          <w:lang w:eastAsia="ar-SA"/>
        </w:rPr>
      </w:pPr>
    </w:p>
    <w:p w14:paraId="20E79C7B" w14:textId="77777777" w:rsidR="00AA42DC" w:rsidRPr="0076596C" w:rsidRDefault="00AA42DC" w:rsidP="00AA220B">
      <w:pPr>
        <w:widowControl w:val="0"/>
        <w:rPr>
          <w:rFonts w:eastAsia="TimesNewRoman"/>
          <w:lang w:eastAsia="ar-SA"/>
        </w:rPr>
      </w:pPr>
    </w:p>
    <w:p w14:paraId="0286826E" w14:textId="77777777" w:rsidR="007F068E" w:rsidRPr="000A279C" w:rsidRDefault="007F068E" w:rsidP="007F068E">
      <w:pPr>
        <w:rPr>
          <w:b/>
          <w:bCs/>
          <w:u w:val="single"/>
        </w:rPr>
      </w:pPr>
      <w:r w:rsidRPr="000A279C">
        <w:rPr>
          <w:b/>
          <w:bCs/>
          <w:u w:val="single"/>
        </w:rPr>
        <w:lastRenderedPageBreak/>
        <w:t>Award information</w:t>
      </w:r>
    </w:p>
    <w:p w14:paraId="0CD9B582" w14:textId="77777777" w:rsidR="008F28CF" w:rsidRDefault="008F28CF" w:rsidP="008F28CF">
      <w:pPr>
        <w:rPr>
          <w:iCs/>
          <w:color w:val="000000"/>
        </w:rPr>
      </w:pPr>
    </w:p>
    <w:p w14:paraId="65502AE2" w14:textId="307A3982" w:rsidR="00CD2CA5" w:rsidRPr="0076596C" w:rsidRDefault="008F28CF" w:rsidP="007F068E">
      <w:pPr>
        <w:rPr>
          <w:b/>
          <w:bCs/>
        </w:rPr>
      </w:pPr>
      <w:r>
        <w:rPr>
          <w:iCs/>
          <w:color w:val="000000"/>
        </w:rPr>
        <w:t xml:space="preserve">The </w:t>
      </w:r>
      <w:proofErr w:type="gramStart"/>
      <w:r>
        <w:rPr>
          <w:iCs/>
          <w:color w:val="000000"/>
        </w:rPr>
        <w:t>award instrument</w:t>
      </w:r>
      <w:proofErr w:type="gramEnd"/>
      <w:r>
        <w:rPr>
          <w:iCs/>
          <w:color w:val="000000"/>
        </w:rPr>
        <w:t xml:space="preserve"> for this project is </w:t>
      </w:r>
      <w:r w:rsidRPr="003E738D">
        <w:rPr>
          <w:iCs/>
          <w:color w:val="000000"/>
        </w:rPr>
        <w:t>a cooperative agreement.</w:t>
      </w:r>
      <w:r>
        <w:rPr>
          <w:iCs/>
          <w:color w:val="000000"/>
        </w:rPr>
        <w:t xml:space="preserve"> </w:t>
      </w:r>
    </w:p>
    <w:p w14:paraId="2FB63DFE" w14:textId="77777777" w:rsidR="008974DB" w:rsidRPr="0076596C" w:rsidRDefault="008974DB" w:rsidP="007F068E">
      <w:pPr>
        <w:rPr>
          <w:bCs/>
          <w:i/>
        </w:rPr>
      </w:pPr>
    </w:p>
    <w:p w14:paraId="7D882A3A" w14:textId="2909B2B5" w:rsidR="0011764A" w:rsidRDefault="0011764A" w:rsidP="0011764A">
      <w:pPr>
        <w:contextualSpacing/>
        <w:rPr>
          <w:rFonts w:eastAsia="Calibri"/>
        </w:rPr>
      </w:pPr>
      <w:r w:rsidRPr="003E738D">
        <w:rPr>
          <w:rFonts w:eastAsia="Calibri"/>
        </w:rPr>
        <w:t>It is anticipated that one</w:t>
      </w:r>
      <w:r w:rsidR="004416C2" w:rsidRPr="003E738D">
        <w:rPr>
          <w:rFonts w:eastAsia="Calibri"/>
        </w:rPr>
        <w:t xml:space="preserve">, </w:t>
      </w:r>
      <w:r w:rsidR="00983AE1">
        <w:rPr>
          <w:rFonts w:eastAsia="Calibri"/>
        </w:rPr>
        <w:t>5-</w:t>
      </w:r>
      <w:r w:rsidR="00C1202C" w:rsidRPr="003E738D">
        <w:rPr>
          <w:rFonts w:eastAsia="Calibri"/>
        </w:rPr>
        <w:t xml:space="preserve">month </w:t>
      </w:r>
      <w:r w:rsidR="004416C2" w:rsidRPr="003E738D">
        <w:rPr>
          <w:rFonts w:eastAsia="Calibri"/>
        </w:rPr>
        <w:t xml:space="preserve">award will be made. </w:t>
      </w:r>
      <w:r w:rsidRPr="003E738D">
        <w:rPr>
          <w:rFonts w:eastAsia="Calibri"/>
        </w:rPr>
        <w:t>The total estimated funding for this project is $</w:t>
      </w:r>
      <w:r w:rsidR="00FA7B9E" w:rsidRPr="003E738D">
        <w:rPr>
          <w:rFonts w:eastAsia="Calibri"/>
        </w:rPr>
        <w:t>48,941</w:t>
      </w:r>
      <w:r w:rsidRPr="003E738D">
        <w:rPr>
          <w:rFonts w:eastAsia="Calibri"/>
        </w:rPr>
        <w:t>.</w:t>
      </w:r>
      <w:r w:rsidR="00690553" w:rsidRPr="003E738D">
        <w:rPr>
          <w:rFonts w:eastAsia="Calibri"/>
        </w:rPr>
        <w:t xml:space="preserve"> </w:t>
      </w:r>
      <w:r w:rsidR="00FA7B9E" w:rsidRPr="003E738D">
        <w:rPr>
          <w:rFonts w:eastAsia="Calibri"/>
        </w:rPr>
        <w:t xml:space="preserve">Funds will be fully obligated at time of award. </w:t>
      </w:r>
      <w:r w:rsidR="008974DB" w:rsidRPr="003E738D">
        <w:rPr>
          <w:rFonts w:eastAsia="Calibri"/>
        </w:rPr>
        <w:t xml:space="preserve">The </w:t>
      </w:r>
      <w:r w:rsidR="005F3444" w:rsidRPr="003E738D">
        <w:rPr>
          <w:rFonts w:eastAsia="Calibri"/>
        </w:rPr>
        <w:t>applicant</w:t>
      </w:r>
      <w:r w:rsidR="008974DB" w:rsidRPr="003E738D">
        <w:rPr>
          <w:rFonts w:eastAsia="Calibri"/>
        </w:rPr>
        <w:t xml:space="preserve"> should submit the proposal</w:t>
      </w:r>
      <w:r w:rsidR="00782A23" w:rsidRPr="003E738D">
        <w:rPr>
          <w:rFonts w:eastAsia="Calibri"/>
        </w:rPr>
        <w:t xml:space="preserve"> and budget breakdown</w:t>
      </w:r>
      <w:r w:rsidR="008974DB" w:rsidRPr="003E738D">
        <w:rPr>
          <w:rFonts w:eastAsia="Calibri"/>
        </w:rPr>
        <w:t xml:space="preserve"> to reflect the </w:t>
      </w:r>
      <w:r w:rsidR="00E652C0">
        <w:rPr>
          <w:rFonts w:eastAsia="Calibri"/>
        </w:rPr>
        <w:t>5-month</w:t>
      </w:r>
      <w:r w:rsidR="008974DB" w:rsidRPr="003E738D">
        <w:rPr>
          <w:rFonts w:eastAsia="Calibri"/>
        </w:rPr>
        <w:t xml:space="preserve"> project period.</w:t>
      </w:r>
    </w:p>
    <w:p w14:paraId="4B2D739B" w14:textId="77777777" w:rsidR="008974DB" w:rsidRDefault="008974DB" w:rsidP="0011764A">
      <w:pPr>
        <w:contextualSpacing/>
        <w:rPr>
          <w:rFonts w:eastAsia="Calibri"/>
        </w:rPr>
      </w:pPr>
    </w:p>
    <w:p w14:paraId="16782C70" w14:textId="77777777" w:rsidR="007F068E" w:rsidRPr="000A279C" w:rsidRDefault="007F068E" w:rsidP="007F068E">
      <w:pPr>
        <w:rPr>
          <w:b/>
          <w:u w:val="single"/>
        </w:rPr>
      </w:pPr>
      <w:r w:rsidRPr="000A279C">
        <w:rPr>
          <w:b/>
          <w:u w:val="single"/>
        </w:rPr>
        <w:t>Eligibility Information</w:t>
      </w:r>
    </w:p>
    <w:p w14:paraId="1B4D90F8" w14:textId="77777777" w:rsidR="00F51AFE" w:rsidRPr="0076596C" w:rsidRDefault="00F51AFE" w:rsidP="007F068E">
      <w:pPr>
        <w:rPr>
          <w:b/>
        </w:rPr>
      </w:pPr>
    </w:p>
    <w:p w14:paraId="2ADB178A" w14:textId="75A9DE4A" w:rsidR="0011764A" w:rsidRPr="0076596C" w:rsidRDefault="0011764A" w:rsidP="0011764A">
      <w:r w:rsidRPr="0076596C">
        <w:t>This financial assistance opportunity is being issued under a Cooperative Ecosystem Studies Unit (CESU) Program. CESU’s are partnerships that provide research, technical assistance, and education. Eligible recipients must be a partic</w:t>
      </w:r>
      <w:r w:rsidRPr="00F851FF">
        <w:rPr>
          <w:color w:val="000000" w:themeColor="text1"/>
        </w:rPr>
        <w:t xml:space="preserve">ipating </w:t>
      </w:r>
      <w:r w:rsidRPr="003E738D">
        <w:rPr>
          <w:color w:val="000000" w:themeColor="text1"/>
        </w:rPr>
        <w:t xml:space="preserve">partner of the </w:t>
      </w:r>
      <w:r w:rsidR="00F851FF" w:rsidRPr="003E738D">
        <w:rPr>
          <w:color w:val="000000" w:themeColor="text1"/>
        </w:rPr>
        <w:t>Rocky Mountain</w:t>
      </w:r>
      <w:r w:rsidR="00CE246B" w:rsidRPr="003E738D">
        <w:rPr>
          <w:color w:val="000000" w:themeColor="text1"/>
        </w:rPr>
        <w:t>s</w:t>
      </w:r>
      <w:r w:rsidR="00CD2CA5" w:rsidRPr="003E738D">
        <w:rPr>
          <w:color w:val="000000" w:themeColor="text1"/>
        </w:rPr>
        <w:t xml:space="preserve"> </w:t>
      </w:r>
      <w:r w:rsidRPr="003E738D">
        <w:rPr>
          <w:color w:val="000000" w:themeColor="text1"/>
        </w:rPr>
        <w:t>Cooperative Ecosystem Studies Unit (CESU) Program.</w:t>
      </w:r>
      <w:r w:rsidRPr="00F851FF">
        <w:rPr>
          <w:color w:val="000000" w:themeColor="text1"/>
        </w:rPr>
        <w:t xml:space="preserve">  </w:t>
      </w:r>
    </w:p>
    <w:p w14:paraId="3222C620" w14:textId="77777777" w:rsidR="0011764A" w:rsidRPr="0076596C" w:rsidRDefault="0011764A" w:rsidP="0011764A"/>
    <w:p w14:paraId="7B178DEB" w14:textId="77777777" w:rsidR="0011764A" w:rsidRPr="000A279C" w:rsidRDefault="0011764A" w:rsidP="0011764A">
      <w:pPr>
        <w:rPr>
          <w:b/>
          <w:u w:val="single"/>
        </w:rPr>
      </w:pPr>
      <w:r w:rsidRPr="000A279C">
        <w:rPr>
          <w:b/>
          <w:u w:val="single"/>
        </w:rPr>
        <w:t>Application and Submission Information</w:t>
      </w:r>
    </w:p>
    <w:p w14:paraId="51AC5779" w14:textId="77777777" w:rsidR="00CD2CA5" w:rsidRPr="0076596C" w:rsidRDefault="00CD2CA5" w:rsidP="0011764A">
      <w:pPr>
        <w:rPr>
          <w:b/>
        </w:rPr>
      </w:pPr>
    </w:p>
    <w:p w14:paraId="3C8B197A" w14:textId="5662EEE5" w:rsidR="00ED4F10" w:rsidRDefault="00ED4F10" w:rsidP="00ED4F10">
      <w:r w:rsidRPr="009B1734">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w:t>
      </w:r>
      <w:r w:rsidR="00CB456F">
        <w:t xml:space="preserve">r </w:t>
      </w:r>
      <w:r w:rsidR="00CB456F" w:rsidRPr="00CB456F">
        <w:t>G26AS00135</w:t>
      </w:r>
      <w:r w:rsidR="00CB456F">
        <w:t>.</w:t>
      </w:r>
    </w:p>
    <w:p w14:paraId="3F5D29BF" w14:textId="77777777" w:rsidR="00ED4F10" w:rsidRDefault="00ED4F10" w:rsidP="00ED4F10"/>
    <w:p w14:paraId="1B59F240" w14:textId="5B89E337" w:rsidR="0046126C" w:rsidRDefault="00ED4F10" w:rsidP="0011764A">
      <w:pPr>
        <w:rPr>
          <w:color w:val="00B050"/>
        </w:rPr>
      </w:pPr>
      <w:r>
        <w:t>Q</w:t>
      </w:r>
      <w:r w:rsidR="0076596C" w:rsidRPr="0076596C">
        <w:t xml:space="preserve">uestions are to be directed to </w:t>
      </w:r>
      <w:r w:rsidR="0076596C">
        <w:t>Grant Specialis</w:t>
      </w:r>
      <w:r w:rsidR="00823692">
        <w:t xml:space="preserve">t Rachel Miller at </w:t>
      </w:r>
      <w:r w:rsidR="00CB456F">
        <w:t>Rachel_miller@ios.doi.gov.</w:t>
      </w:r>
    </w:p>
    <w:p w14:paraId="6687EF58" w14:textId="77777777" w:rsidR="00A15096" w:rsidRDefault="00A15096" w:rsidP="0011764A">
      <w:pPr>
        <w:rPr>
          <w:color w:val="00B050"/>
        </w:rPr>
      </w:pPr>
    </w:p>
    <w:p w14:paraId="055D75C6" w14:textId="4B5D839C" w:rsidR="00DE2D8B" w:rsidRDefault="00CB456F" w:rsidP="00DE2D8B">
      <w:pPr>
        <w:keepNext/>
        <w:spacing w:before="240" w:after="60"/>
        <w:outlineLvl w:val="1"/>
        <w:rPr>
          <w:b/>
        </w:rPr>
      </w:pPr>
      <w:r>
        <w:rPr>
          <w:b/>
        </w:rPr>
        <w:t>C</w:t>
      </w:r>
      <w:r w:rsidR="00DE2D8B" w:rsidRPr="00770BE5">
        <w:rPr>
          <w:b/>
        </w:rPr>
        <w:t xml:space="preserve">ontent and Form of Application: </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 xml:space="preserve">Proposed </w:t>
      </w:r>
      <w:proofErr w:type="gramStart"/>
      <w:r w:rsidRPr="00884D0B">
        <w:t>project</w:t>
      </w:r>
      <w:proofErr w:type="gramEnd"/>
      <w:r w:rsidRPr="00884D0B">
        <w:t xml:space="preserve"> start date</w:t>
      </w:r>
    </w:p>
    <w:p w14:paraId="2F10AF53" w14:textId="27285AD6"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w:t>
      </w:r>
      <w:proofErr w:type="gramStart"/>
      <w:r w:rsidR="00005933" w:rsidRPr="00005933">
        <w:t>, ,</w:t>
      </w:r>
      <w:proofErr w:type="gramEnd"/>
      <w:r w:rsidR="00005933" w:rsidRPr="00005933">
        <w:t xml:space="preserve">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t xml:space="preserve">Include names, </w:t>
      </w:r>
      <w:proofErr w:type="gramStart"/>
      <w:r>
        <w:t>titles</w:t>
      </w:r>
      <w:proofErr w:type="gramEnd"/>
      <w:r>
        <w:t xml:space="preserve">,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proofErr w:type="gramStart"/>
      <w:r>
        <w:t>List</w:t>
      </w:r>
      <w:proofErr w:type="gramEnd"/>
      <w:r>
        <w:t xml:space="preserve">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799DE6A9" w14:textId="77777777" w:rsidR="00690553" w:rsidRDefault="00690553" w:rsidP="00690553"/>
    <w:p w14:paraId="4C5E70DF" w14:textId="77777777" w:rsidR="00CB456F" w:rsidRDefault="00CB456F" w:rsidP="00690553"/>
    <w:p w14:paraId="1917F34A" w14:textId="77777777" w:rsidR="00CB456F" w:rsidRDefault="00CB456F" w:rsidP="00690553"/>
    <w:p w14:paraId="2E033926" w14:textId="77777777" w:rsidR="00CB456F" w:rsidRDefault="00CB456F" w:rsidP="00690553"/>
    <w:p w14:paraId="6545C40E" w14:textId="252FC4BA" w:rsidR="00690553" w:rsidRPr="003C44BD" w:rsidRDefault="00690553" w:rsidP="00690553">
      <w:pPr>
        <w:rPr>
          <w:b/>
          <w:bCs/>
          <w:i/>
          <w:iCs/>
          <w:u w:val="single"/>
        </w:rPr>
      </w:pPr>
      <w:r w:rsidRPr="003C44BD">
        <w:rPr>
          <w:b/>
          <w:bCs/>
          <w:i/>
          <w:iCs/>
          <w:u w:val="single"/>
        </w:rPr>
        <w:lastRenderedPageBreak/>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w:t>
      </w:r>
      <w:proofErr w:type="gramStart"/>
      <w:r>
        <w:t>a brief summary</w:t>
      </w:r>
      <w:proofErr w:type="gramEnd"/>
      <w:r>
        <w:t xml:space="preserve">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w:t>
      </w:r>
      <w:proofErr w:type="gramStart"/>
      <w:r>
        <w:t>the work</w:t>
      </w:r>
      <w:proofErr w:type="gramEnd"/>
      <w:r>
        <w:t xml:space="preserve">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w:t>
      </w:r>
      <w:proofErr w:type="gramStart"/>
      <w:r>
        <w:t>fairly detailed</w:t>
      </w:r>
      <w:proofErr w:type="gramEnd"/>
      <w:r>
        <w:t xml:space="preserve">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proofErr w:type="gramStart"/>
      <w:r>
        <w:t>.</w:t>
      </w:r>
      <w:r>
        <w:rPr>
          <w:b/>
          <w:bCs/>
          <w:i/>
          <w:iCs/>
        </w:rPr>
        <w:t xml:space="preserve">  </w:t>
      </w:r>
      <w:r>
        <w:rPr>
          <w:b/>
          <w:bCs/>
        </w:rPr>
        <w:tab/>
      </w:r>
      <w:proofErr w:type="gramEnd"/>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F23D60">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f</w:t>
      </w:r>
      <w:proofErr w:type="gramStart"/>
      <w:r>
        <w:t xml:space="preserve">. </w:t>
      </w:r>
      <w:r>
        <w:tab/>
      </w:r>
      <w:r w:rsidRPr="00F23D60">
        <w:rPr>
          <w:u w:val="single"/>
        </w:rPr>
        <w:t>Legal</w:t>
      </w:r>
      <w:proofErr w:type="gramEnd"/>
      <w:r w:rsidRPr="00F23D60">
        <w:rPr>
          <w:u w:val="single"/>
        </w:rPr>
        <w:t xml:space="preserve"> and Policy-Sensitive aspects</w:t>
      </w:r>
      <w:r w:rsidRPr="00884D0B">
        <w:t xml:space="preserve"> (if applicable)</w:t>
      </w:r>
    </w:p>
    <w:p w14:paraId="2FE632D4" w14:textId="44EB64AD" w:rsidR="00460829" w:rsidRPr="00884D0B" w:rsidRDefault="00460829" w:rsidP="00D26A8E">
      <w:pPr>
        <w:ind w:left="540" w:hanging="450"/>
      </w:pPr>
      <w:r w:rsidRPr="00884D0B">
        <w:t>g</w:t>
      </w:r>
      <w:proofErr w:type="gramStart"/>
      <w:r w:rsidRPr="00884D0B">
        <w:t xml:space="preserve">. </w:t>
      </w:r>
      <w:r w:rsidRPr="00884D0B">
        <w:tab/>
      </w:r>
      <w:r w:rsidRPr="00F23D60">
        <w:rPr>
          <w:u w:val="single"/>
        </w:rPr>
        <w:t>Animal</w:t>
      </w:r>
      <w:proofErr w:type="gramEnd"/>
      <w:r w:rsidRPr="00F23D60">
        <w:rPr>
          <w:u w:val="single"/>
        </w:rPr>
        <w:t xml:space="preserve">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details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w:t>
      </w:r>
      <w:r w:rsidR="00404C4E" w:rsidRPr="00404C4E">
        <w:lastRenderedPageBreak/>
        <w:t xml:space="preserve">statement purposes or $10,000, regardless of the length of its useful life. </w:t>
      </w:r>
      <w:r w:rsidR="00690553">
        <w:t xml:space="preserve">Enter the cost for all tangible property. Include the cost of office, laboratory, computing, and field supplies separately. Provide </w:t>
      </w:r>
      <w:proofErr w:type="gramStart"/>
      <w:r w:rsidR="00690553">
        <w:t>detail</w:t>
      </w:r>
      <w:proofErr w:type="gramEnd"/>
      <w:r w:rsidR="00690553">
        <w:t xml:space="preserve">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of </w:t>
      </w:r>
      <w:r w:rsidR="00315EFE">
        <w:t xml:space="preserve"> each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w:t>
      </w:r>
      <w:proofErr w:type="gramStart"/>
      <w:r w:rsidR="00690553">
        <w:t>vehicle</w:t>
      </w:r>
      <w:proofErr w:type="gramEnd"/>
      <w:r w:rsidR="00690553">
        <w:t xml:space="preserv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Briefly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proofErr w:type="gramStart"/>
      <w:r w:rsidR="0081695A" w:rsidRPr="00E175E5">
        <w:rPr>
          <w:b/>
          <w:bCs/>
          <w:u w:val="single"/>
        </w:rPr>
        <w:t>:</w:t>
      </w:r>
      <w:r w:rsidR="00690553" w:rsidRPr="00E175E5">
        <w:rPr>
          <w:b/>
          <w:bCs/>
        </w:rPr>
        <w:t xml:space="preserve">  </w:t>
      </w:r>
      <w:r w:rsidR="00690553">
        <w:t>Itemize</w:t>
      </w:r>
      <w:proofErr w:type="gramEnd"/>
      <w:r w:rsidR="00690553">
        <w:t xml:space="preserve"> the different types of costs not included elsewhere; such </w:t>
      </w:r>
      <w:proofErr w:type="gramStart"/>
      <w:r w:rsidR="00690553">
        <w:t>as,</w:t>
      </w:r>
      <w:proofErr w:type="gramEnd"/>
      <w:r w:rsidR="00690553">
        <w:t xml:space="preserve">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proofErr w:type="gramStart"/>
      <w:r w:rsidR="0081695A">
        <w:rPr>
          <w:u w:val="single"/>
        </w:rPr>
        <w:t>:</w:t>
      </w:r>
      <w:r w:rsidR="0081695A">
        <w:t xml:space="preserve">  </w:t>
      </w:r>
      <w:r w:rsidR="00690553">
        <w:t>Totals</w:t>
      </w:r>
      <w:proofErr w:type="gramEnd"/>
      <w:r w:rsidR="00690553">
        <w:t xml:space="preserve"> for items a - j.</w:t>
      </w:r>
    </w:p>
    <w:p w14:paraId="4575508F" w14:textId="5AB21257" w:rsidR="00690553" w:rsidRDefault="004E15B7" w:rsidP="00D26A8E">
      <w:pPr>
        <w:ind w:left="540" w:hanging="450"/>
      </w:pPr>
      <w:proofErr w:type="spellStart"/>
      <w:r>
        <w:t>i</w:t>
      </w:r>
      <w:proofErr w:type="spellEnd"/>
      <w:r w:rsidR="00690553">
        <w:t>.</w:t>
      </w:r>
      <w:r w:rsidR="00690553">
        <w:tab/>
      </w:r>
      <w:r w:rsidR="00690553" w:rsidRPr="00E175E5">
        <w:rPr>
          <w:b/>
          <w:bCs/>
          <w:u w:val="single"/>
        </w:rPr>
        <w:t>Indirect Charges (Overhead)</w:t>
      </w:r>
      <w:proofErr w:type="gramStart"/>
      <w:r w:rsidR="0081695A">
        <w:rPr>
          <w:b/>
          <w:bCs/>
          <w:u w:val="single"/>
        </w:rPr>
        <w:t>:</w:t>
      </w:r>
      <w:r w:rsidR="00690553">
        <w:t xml:space="preserve">  Indirect</w:t>
      </w:r>
      <w:proofErr w:type="gramEnd"/>
      <w:r w:rsidR="00690553">
        <w:t xml:space="preserve">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w:t>
      </w:r>
      <w:proofErr w:type="gramStart"/>
      <w:r w:rsidR="00690553">
        <w:t>:  CESU</w:t>
      </w:r>
      <w:proofErr w:type="gramEnd"/>
      <w:r w:rsidR="00690553">
        <w:t xml:space="preserve">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t>j</w:t>
      </w:r>
      <w:r w:rsidR="00690553">
        <w:t>.</w:t>
      </w:r>
      <w:r w:rsidR="00690553">
        <w:tab/>
      </w:r>
      <w:r w:rsidR="0081695A">
        <w:rPr>
          <w:b/>
          <w:bCs/>
          <w:u w:val="single"/>
        </w:rPr>
        <w:t>Total:</w:t>
      </w:r>
      <w:r w:rsidR="00690553">
        <w:t xml:space="preserve"> Total items </w:t>
      </w:r>
      <w:r>
        <w:t>h</w:t>
      </w:r>
      <w:r w:rsidR="00690553">
        <w:t xml:space="preserve"> and </w:t>
      </w:r>
      <w:proofErr w:type="spellStart"/>
      <w:r>
        <w:t>i</w:t>
      </w:r>
      <w:proofErr w:type="spellEnd"/>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28DEF415" w14:textId="77777777" w:rsidR="00690553" w:rsidRDefault="00690553" w:rsidP="00690553"/>
    <w:p w14:paraId="3A182C00" w14:textId="77777777" w:rsidR="00CB456F" w:rsidRDefault="00CB456F" w:rsidP="00690553"/>
    <w:p w14:paraId="224D7637" w14:textId="77777777" w:rsidR="00CB456F" w:rsidRDefault="00CB456F" w:rsidP="00690553"/>
    <w:p w14:paraId="3BA8310A" w14:textId="77777777" w:rsidR="00CB456F" w:rsidRDefault="00CB456F" w:rsidP="00690553"/>
    <w:p w14:paraId="0C4686EC" w14:textId="77777777" w:rsidR="00690553" w:rsidRPr="00690553" w:rsidRDefault="00690553" w:rsidP="00690553">
      <w:pPr>
        <w:rPr>
          <w:b/>
          <w:bCs/>
          <w:i/>
          <w:iCs/>
          <w:u w:val="single"/>
        </w:rPr>
      </w:pPr>
      <w:r w:rsidRPr="00690553">
        <w:rPr>
          <w:b/>
          <w:bCs/>
          <w:i/>
          <w:iCs/>
          <w:u w:val="single"/>
        </w:rPr>
        <w:lastRenderedPageBreak/>
        <w:t>USGS Data Management Plan Requirements</w:t>
      </w:r>
    </w:p>
    <w:p w14:paraId="08B2D58B" w14:textId="77777777" w:rsidR="00690553" w:rsidRDefault="00690553" w:rsidP="00690553"/>
    <w:p w14:paraId="4FB6E5C0" w14:textId="4AFCED91" w:rsidR="00690553" w:rsidRDefault="00690553" w:rsidP="00690553">
      <w:r>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t>as long as</w:t>
      </w:r>
      <w:proofErr w:type="gramEnd"/>
      <w:r>
        <w:t xml:space="preserve">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the course of the project;</w:t>
      </w:r>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
    <w:p w14:paraId="2300841E" w14:textId="728DBE5E" w:rsidR="00690553" w:rsidRDefault="00690553" w:rsidP="008312BF">
      <w:pPr>
        <w:numPr>
          <w:ilvl w:val="0"/>
          <w:numId w:val="2"/>
        </w:numPr>
        <w:ind w:left="450"/>
      </w:pPr>
      <w:r>
        <w:t>policies for access and sharing including provisions for appropriate protection of privacy, confidentiality, security, intellectual property, or other rights or requirements;</w:t>
      </w:r>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lastRenderedPageBreak/>
        <w:t>Recipients must notify their employees or contractors that existing internal confidentiality agreements covered by this condition are no longer in effect.</w:t>
      </w:r>
    </w:p>
    <w:p w14:paraId="22FD5F2C" w14:textId="77777777" w:rsidR="00CB456F" w:rsidRDefault="00CB456F" w:rsidP="00690553"/>
    <w:p w14:paraId="57862AF2" w14:textId="05407AB9" w:rsidR="00690553" w:rsidRPr="00690553" w:rsidRDefault="00690553" w:rsidP="00690553">
      <w:pPr>
        <w:rPr>
          <w:b/>
          <w:bCs/>
          <w:i/>
          <w:iCs/>
          <w:u w:val="single"/>
        </w:rPr>
      </w:pPr>
      <w:r w:rsidRPr="00690553">
        <w:rPr>
          <w:b/>
          <w:bCs/>
          <w:i/>
          <w:iCs/>
          <w:u w:val="single"/>
        </w:rPr>
        <w:t>Biographical Sketch Common Format (Attachment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w:t>
      </w:r>
      <w:proofErr w:type="gramStart"/>
      <w:r>
        <w:t>each individual</w:t>
      </w:r>
      <w:proofErr w:type="gramEnd"/>
      <w:r>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w:t>
      </w:r>
      <w:proofErr w:type="spellStart"/>
      <w:r>
        <w:t>Post-award</w:t>
      </w:r>
      <w:proofErr w:type="spellEnd"/>
      <w:r>
        <w:t xml:space="preserve"> Disclosures Relating to the Biographical Sketch and Current and Pending (Other) Support1 has been created to provide helpful reference information regarding pre-award and </w:t>
      </w:r>
      <w:proofErr w:type="spellStart"/>
      <w:r>
        <w:t>post-award</w:t>
      </w:r>
      <w:proofErr w:type="spellEnd"/>
      <w:r>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 xml:space="preserve">Individuals are reminded not to submit any personal information in the biographical sketch. This includes items </w:t>
      </w:r>
      <w:proofErr w:type="gramStart"/>
      <w:r>
        <w:t>such as:</w:t>
      </w:r>
      <w:proofErr w:type="gramEnd"/>
      <w:r>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w:t>
      </w:r>
      <w:proofErr w:type="gramStart"/>
      <w:r>
        <w:rPr>
          <w:i/>
          <w:iCs/>
        </w:rPr>
        <w:t>a required</w:t>
      </w:r>
      <w:proofErr w:type="gramEnd"/>
      <w:r>
        <w:rPr>
          <w:i/>
          <w:iCs/>
        </w:rPr>
        <w:t xml:space="preserve">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lastRenderedPageBreak/>
        <w:t>Instructions for Submission of the Current and Pending (Other) Support Common Form.</w:t>
      </w:r>
    </w:p>
    <w:p w14:paraId="1AE9D9E7" w14:textId="77777777" w:rsidR="00690553" w:rsidRDefault="00690553" w:rsidP="00690553"/>
    <w:p w14:paraId="18592D24" w14:textId="600F5C30" w:rsidR="00690553" w:rsidRDefault="00690553" w:rsidP="00690553">
      <w:r>
        <w:t xml:space="preserve">Current and pending (other) support information is used to assess the capacity or any conflicts of commitment that may impact the ability of the individual to carry out the research effort as proposed. </w:t>
      </w:r>
      <w:proofErr w:type="gramStart"/>
      <w:r>
        <w:t>The  information</w:t>
      </w:r>
      <w:proofErr w:type="gramEnd"/>
      <w:r>
        <w:t xml:space="preserve">  </w:t>
      </w:r>
      <w:proofErr w:type="gramStart"/>
      <w:r>
        <w:t>also  helps</w:t>
      </w:r>
      <w:proofErr w:type="gramEnd"/>
      <w:r>
        <w:t xml:space="preserve">  </w:t>
      </w:r>
      <w:proofErr w:type="gramStart"/>
      <w:r>
        <w:t>assess  any</w:t>
      </w:r>
      <w:proofErr w:type="gramEnd"/>
      <w:r>
        <w:t xml:space="preserve">  </w:t>
      </w:r>
      <w:proofErr w:type="gramStart"/>
      <w:r>
        <w:t>potential  scientific</w:t>
      </w:r>
      <w:proofErr w:type="gramEnd"/>
      <w:r>
        <w:t xml:space="preserve">  </w:t>
      </w:r>
      <w:proofErr w:type="gramStart"/>
      <w:r>
        <w:t>and  budgetary</w:t>
      </w:r>
      <w:proofErr w:type="gramEnd"/>
      <w:r>
        <w:t xml:space="preserve"> overlap/duplication with the project being proposed.</w:t>
      </w:r>
    </w:p>
    <w:p w14:paraId="302576BA" w14:textId="77777777" w:rsidR="00690553" w:rsidRDefault="00690553" w:rsidP="00690553"/>
    <w:p w14:paraId="5D06F980" w14:textId="77777777" w:rsidR="002E2535" w:rsidRDefault="00690553" w:rsidP="00690553">
      <w:r>
        <w:t xml:space="preserve">This document provides instructions on submission of current and pending (other) support information for </w:t>
      </w:r>
      <w:proofErr w:type="gramStart"/>
      <w:r>
        <w:t>each individual</w:t>
      </w:r>
      <w:proofErr w:type="gramEnd"/>
      <w:r>
        <w:t xml:space="preserve"> identified as a senior/key person on a Federally funded research project</w:t>
      </w:r>
      <w:r w:rsidR="002E2535">
        <w:t>.</w:t>
      </w:r>
    </w:p>
    <w:p w14:paraId="2F2139EF" w14:textId="77777777" w:rsidR="002E2535" w:rsidRDefault="002E2535" w:rsidP="00690553"/>
    <w:p w14:paraId="7FFD15D1" w14:textId="6F9E8355" w:rsidR="00690553" w:rsidRDefault="00690553" w:rsidP="00690553">
      <w: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Default="002E2535" w:rsidP="00690553"/>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The consulting activity will require the senior/key person to perform research as part of the consulting activity;</w:t>
      </w:r>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 xml:space="preserve">A table </w:t>
      </w:r>
      <w:proofErr w:type="gramStart"/>
      <w:r>
        <w:t>entitled,</w:t>
      </w:r>
      <w:proofErr w:type="gramEnd"/>
      <w:r>
        <w:t xml:space="preserve"> NSPM-33 Implementation Guidance Pre- and </w:t>
      </w:r>
      <w:proofErr w:type="spellStart"/>
      <w:r>
        <w:t>Post-award</w:t>
      </w:r>
      <w:proofErr w:type="spellEnd"/>
      <w:r>
        <w:t xml:space="preserve"> Disclosures Relating to the Biographical Sketch and Current and Pending (Other) Support2 has been created to provide helpful reference information regarding pre-award and </w:t>
      </w:r>
      <w:proofErr w:type="spellStart"/>
      <w:r>
        <w:t>post-award</w:t>
      </w:r>
      <w:proofErr w:type="spellEnd"/>
      <w:r>
        <w:t xml:space="preserve"> disclosures. The table includes the types of activities to be reported, where such activities must be reported in the </w:t>
      </w:r>
      <w:r>
        <w:lastRenderedPageBreak/>
        <w:t>application, as well as when updates are required in the application and award lifecycle. A final column identifies activities that are not required to be reported.</w:t>
      </w:r>
    </w:p>
    <w:p w14:paraId="36708D69" w14:textId="77777777" w:rsidR="00690553" w:rsidRDefault="00690553" w:rsidP="00690553">
      <w:r>
        <w:t xml:space="preserve">Individuals are reminded not to submit any personal information in the current and pending (other) support. This includes items </w:t>
      </w:r>
      <w:proofErr w:type="gramStart"/>
      <w:r>
        <w:t>such as:</w:t>
      </w:r>
      <w:proofErr w:type="gramEnd"/>
      <w:r>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w:t>
      </w:r>
      <w:proofErr w:type="gramStart"/>
      <w:r w:rsidR="00E207BD" w:rsidRPr="00E207BD">
        <w:rPr>
          <w:i/>
          <w:iCs/>
        </w:rPr>
        <w:t>a required</w:t>
      </w:r>
      <w:proofErr w:type="gramEnd"/>
      <w:r w:rsidR="00E207BD" w:rsidRPr="00E207BD">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w:t>
      </w:r>
      <w:proofErr w:type="gramStart"/>
      <w:r>
        <w:t>is requiring</w:t>
      </w:r>
      <w:proofErr w:type="gramEnd"/>
      <w:r>
        <w:t xml:space="preserve">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 xml:space="preserve">Include a plain language description Award purpose (avoid acronyms or Federal or agency-specific terminology);  </w:t>
      </w:r>
    </w:p>
    <w:p w14:paraId="4A39BF66" w14:textId="1D3D0583" w:rsidR="00690553" w:rsidRDefault="00690553" w:rsidP="008312BF">
      <w:pPr>
        <w:numPr>
          <w:ilvl w:val="0"/>
          <w:numId w:val="2"/>
        </w:numPr>
        <w:ind w:left="450"/>
      </w:pPr>
      <w:r>
        <w:t xml:space="preserve">Activities to be performed;  </w:t>
      </w:r>
    </w:p>
    <w:p w14:paraId="24709A80" w14:textId="49093B1F" w:rsidR="00690553" w:rsidRDefault="00690553" w:rsidP="008312BF">
      <w:pPr>
        <w:numPr>
          <w:ilvl w:val="0"/>
          <w:numId w:val="2"/>
        </w:numPr>
        <w:ind w:left="450"/>
      </w:pPr>
      <w:r>
        <w:t xml:space="preserve">Deliverables and Expected Outcomes;  </w:t>
      </w:r>
    </w:p>
    <w:p w14:paraId="0EE3F04D" w14:textId="022DE783" w:rsidR="00690553" w:rsidRDefault="00690553" w:rsidP="008312BF">
      <w:pPr>
        <w:numPr>
          <w:ilvl w:val="0"/>
          <w:numId w:val="2"/>
        </w:numPr>
        <w:ind w:left="450"/>
      </w:pPr>
      <w:r>
        <w:t>Intended beneficiary(</w:t>
      </w:r>
      <w:proofErr w:type="spellStart"/>
      <w:r>
        <w:t>ies</w:t>
      </w:r>
      <w:proofErr w:type="spellEnd"/>
      <w:r>
        <w:t xml:space="preserve">) as well as;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095162AB" w14:textId="77777777" w:rsidR="00F511CD" w:rsidRDefault="00F511CD" w:rsidP="00690553"/>
    <w:p w14:paraId="2F7077EC" w14:textId="1BED6B4F"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5CB75BDC" w14:textId="58B636D2" w:rsidR="00F05C5F" w:rsidRDefault="007C1AE6" w:rsidP="00F511CD">
      <w:pPr>
        <w:rPr>
          <w:iCs/>
          <w:color w:val="000000"/>
        </w:rPr>
      </w:pPr>
      <w:r w:rsidRPr="007C1AE6">
        <w:rPr>
          <w:iCs/>
          <w:color w:val="000000"/>
        </w:rPr>
        <w:lastRenderedPageBreak/>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Default="007C1AE6" w:rsidP="00F511CD">
      <w:pPr>
        <w:rPr>
          <w:iCs/>
          <w:color w:val="000000"/>
        </w:rPr>
      </w:pPr>
    </w:p>
    <w:p w14:paraId="7F68BA11" w14:textId="097D82A6" w:rsidR="00F511CD" w:rsidRPr="00823692" w:rsidRDefault="00F511CD" w:rsidP="00F511CD">
      <w:pPr>
        <w:rPr>
          <w:b/>
          <w:bCs/>
          <w:iCs/>
          <w:color w:val="000000" w:themeColor="text1"/>
          <w:u w:val="single"/>
        </w:rPr>
      </w:pPr>
      <w:r w:rsidRPr="00823692">
        <w:rPr>
          <w:b/>
          <w:bCs/>
          <w:iCs/>
          <w:color w:val="000000" w:themeColor="text1"/>
          <w:u w:val="single"/>
        </w:rPr>
        <w:t>Proposals will be evaluated on the following criteria:</w:t>
      </w:r>
    </w:p>
    <w:p w14:paraId="6FB7111D" w14:textId="77777777" w:rsidR="00F511CD" w:rsidRPr="002E2535" w:rsidRDefault="00F511CD" w:rsidP="00F511CD">
      <w:pPr>
        <w:rPr>
          <w:iCs/>
          <w:color w:val="00B050"/>
        </w:rPr>
      </w:pPr>
    </w:p>
    <w:p w14:paraId="76E0EBB2" w14:textId="57E45E82" w:rsidR="00B05121" w:rsidRDefault="00F511CD" w:rsidP="0006602F">
      <w:pPr>
        <w:rPr>
          <w:b/>
          <w:bCs/>
          <w:iCs/>
          <w:color w:val="000000" w:themeColor="text1"/>
        </w:rPr>
      </w:pPr>
      <w:r w:rsidRPr="003E738D">
        <w:rPr>
          <w:b/>
          <w:bCs/>
          <w:iCs/>
          <w:color w:val="000000" w:themeColor="text1"/>
        </w:rPr>
        <w:t>Purpose, Objectives, and Relevance:</w:t>
      </w:r>
      <w:r w:rsidR="00454219">
        <w:rPr>
          <w:b/>
          <w:bCs/>
          <w:iCs/>
          <w:color w:val="000000" w:themeColor="text1"/>
        </w:rPr>
        <w:t xml:space="preserve"> </w:t>
      </w:r>
      <w:r w:rsidR="00454219" w:rsidRPr="003E738D">
        <w:rPr>
          <w:b/>
          <w:bCs/>
          <w:iCs/>
          <w:color w:val="000000" w:themeColor="text1"/>
        </w:rPr>
        <w:t>(</w:t>
      </w:r>
      <w:r w:rsidR="00454219">
        <w:rPr>
          <w:b/>
          <w:bCs/>
          <w:iCs/>
          <w:color w:val="000000" w:themeColor="text1"/>
        </w:rPr>
        <w:t>3</w:t>
      </w:r>
      <w:r w:rsidR="000A618F">
        <w:rPr>
          <w:b/>
          <w:bCs/>
          <w:iCs/>
          <w:color w:val="000000" w:themeColor="text1"/>
        </w:rPr>
        <w:t>0</w:t>
      </w:r>
      <w:r w:rsidR="00454219" w:rsidRPr="003E738D">
        <w:rPr>
          <w:b/>
          <w:bCs/>
          <w:iCs/>
          <w:color w:val="000000" w:themeColor="text1"/>
        </w:rPr>
        <w:t xml:space="preserve"> points</w:t>
      </w:r>
      <w:r w:rsidR="00B05121">
        <w:rPr>
          <w:b/>
          <w:bCs/>
          <w:iCs/>
          <w:color w:val="000000" w:themeColor="text1"/>
        </w:rPr>
        <w:t>)</w:t>
      </w:r>
      <w:r w:rsidR="00454219" w:rsidRPr="003E738D" w:rsidDel="00454219">
        <w:rPr>
          <w:b/>
          <w:bCs/>
          <w:iCs/>
          <w:color w:val="000000" w:themeColor="text1"/>
        </w:rPr>
        <w:t xml:space="preserve"> </w:t>
      </w:r>
    </w:p>
    <w:p w14:paraId="413E020C" w14:textId="24980412" w:rsidR="0006602F" w:rsidRPr="003E738D" w:rsidRDefault="0006602F" w:rsidP="0006602F">
      <w:pPr>
        <w:rPr>
          <w:iCs/>
          <w:color w:val="000000" w:themeColor="text1"/>
        </w:rPr>
      </w:pPr>
      <w:r w:rsidRPr="003E738D">
        <w:rPr>
          <w:iCs/>
          <w:color w:val="000000" w:themeColor="text1"/>
        </w:rPr>
        <w:t>(a) The proposal submitted is acceptable and proposed research is clearly defined.</w:t>
      </w:r>
    </w:p>
    <w:p w14:paraId="187158AC" w14:textId="6A3B407C" w:rsidR="004E15B7" w:rsidRDefault="0006602F" w:rsidP="0006602F">
      <w:pPr>
        <w:rPr>
          <w:iCs/>
          <w:color w:val="000000" w:themeColor="text1"/>
        </w:rPr>
      </w:pPr>
      <w:r w:rsidRPr="003E738D">
        <w:rPr>
          <w:iCs/>
          <w:color w:val="000000" w:themeColor="text1"/>
        </w:rPr>
        <w:t>(b) The objectives are well defined, measurable, and realistic for the project’s anticipated timeframe.</w:t>
      </w:r>
    </w:p>
    <w:p w14:paraId="4CEBD82A" w14:textId="552455FD" w:rsidR="000F62BA" w:rsidRDefault="000F62BA" w:rsidP="000F62BA">
      <w:pPr>
        <w:widowControl w:val="0"/>
        <w:rPr>
          <w:rFonts w:eastAsia="TimesNewRoman"/>
          <w:lang w:eastAsia="ar-SA"/>
        </w:rPr>
      </w:pPr>
      <w:r>
        <w:rPr>
          <w:iCs/>
          <w:color w:val="000000" w:themeColor="text1"/>
        </w:rPr>
        <w:t xml:space="preserve">(c) </w:t>
      </w:r>
      <w:r w:rsidR="00B05121">
        <w:rPr>
          <w:iCs/>
          <w:color w:val="000000" w:themeColor="text1"/>
        </w:rPr>
        <w:t xml:space="preserve">The proposal clearly demonstrates how it </w:t>
      </w:r>
      <w:r w:rsidR="00B552F7">
        <w:rPr>
          <w:iCs/>
          <w:color w:val="000000" w:themeColor="text1"/>
        </w:rPr>
        <w:t>supports</w:t>
      </w:r>
      <w:r w:rsidRPr="002E4455">
        <w:t xml:space="preserve"> </w:t>
      </w:r>
      <w:r w:rsidRPr="00317AB6">
        <w:rPr>
          <w:b/>
          <w:bCs/>
        </w:rPr>
        <w:t>EO 14303</w:t>
      </w:r>
      <w:r>
        <w:t xml:space="preserve"> – </w:t>
      </w:r>
      <w:r w:rsidRPr="00DC1D61">
        <w:rPr>
          <w:b/>
          <w:bCs/>
        </w:rPr>
        <w:t>Restoring Gold Standard Science</w:t>
      </w:r>
      <w:r>
        <w:t xml:space="preserve"> </w:t>
      </w:r>
      <w:r w:rsidR="00831044">
        <w:t xml:space="preserve">(May 23, 2025) </w:t>
      </w:r>
      <w:r>
        <w:t>for the American people</w:t>
      </w:r>
    </w:p>
    <w:p w14:paraId="0ED0A172" w14:textId="77777777" w:rsidR="000F62BA" w:rsidRPr="003E738D" w:rsidRDefault="000F62BA" w:rsidP="000F62BA">
      <w:pPr>
        <w:rPr>
          <w:iCs/>
          <w:color w:val="000000" w:themeColor="text1"/>
        </w:rPr>
      </w:pPr>
    </w:p>
    <w:p w14:paraId="0CFA0D4F" w14:textId="77777777" w:rsidR="00F511CD" w:rsidRPr="003E738D" w:rsidRDefault="00F511CD" w:rsidP="00F511CD">
      <w:pPr>
        <w:rPr>
          <w:b/>
          <w:bCs/>
          <w:iCs/>
          <w:color w:val="000000" w:themeColor="text1"/>
        </w:rPr>
      </w:pPr>
      <w:r w:rsidRPr="003E738D">
        <w:rPr>
          <w:b/>
          <w:bCs/>
          <w:iCs/>
          <w:color w:val="000000" w:themeColor="text1"/>
        </w:rPr>
        <w:t>Technical Approach: (25 points)</w:t>
      </w:r>
    </w:p>
    <w:p w14:paraId="2203D9DC" w14:textId="77777777" w:rsidR="00CD0BA2" w:rsidRPr="003E738D" w:rsidRDefault="00CD0BA2" w:rsidP="00CD0BA2">
      <w:pPr>
        <w:rPr>
          <w:iCs/>
          <w:color w:val="000000" w:themeColor="text1"/>
        </w:rPr>
      </w:pPr>
      <w:r w:rsidRPr="003E738D">
        <w:rPr>
          <w:iCs/>
          <w:color w:val="000000" w:themeColor="text1"/>
        </w:rPr>
        <w:t>(a) The project design contains enough detail to show the development of the project and the relationship between partners, tasks, milestones, and goals. The milestones are clear and supported by a schedule that can be accomplished during the period of performance.</w:t>
      </w:r>
    </w:p>
    <w:p w14:paraId="3988EF5D" w14:textId="08C99BFA" w:rsidR="00F511CD" w:rsidRPr="003E738D" w:rsidRDefault="00CD0BA2" w:rsidP="00CD0BA2">
      <w:pPr>
        <w:rPr>
          <w:iCs/>
          <w:color w:val="000000" w:themeColor="text1"/>
        </w:rPr>
      </w:pPr>
      <w:r w:rsidRPr="003E738D">
        <w:rPr>
          <w:iCs/>
          <w:color w:val="000000" w:themeColor="text1"/>
        </w:rPr>
        <w:t>(b) The applicant can address in detail the methods to be used for modeling and data analysis of accelerometer data and the workflow needed to prepare datasets and ready them for analysis; as well as obtaining vegetation spatial layers to assess bison movements.</w:t>
      </w:r>
    </w:p>
    <w:p w14:paraId="2AA5AB0C" w14:textId="77777777" w:rsidR="00CD0BA2" w:rsidRPr="003E738D" w:rsidRDefault="00CD0BA2" w:rsidP="00CD0BA2">
      <w:pPr>
        <w:rPr>
          <w:iCs/>
          <w:color w:val="000000" w:themeColor="text1"/>
        </w:rPr>
      </w:pPr>
    </w:p>
    <w:p w14:paraId="55539A27" w14:textId="7E2D568B" w:rsidR="00F511CD" w:rsidRPr="003E738D" w:rsidRDefault="00F511CD" w:rsidP="00F511CD">
      <w:pPr>
        <w:rPr>
          <w:b/>
          <w:bCs/>
          <w:iCs/>
          <w:color w:val="000000" w:themeColor="text1"/>
        </w:rPr>
      </w:pPr>
      <w:r w:rsidRPr="003E738D">
        <w:rPr>
          <w:b/>
          <w:bCs/>
          <w:iCs/>
          <w:color w:val="000000" w:themeColor="text1"/>
        </w:rPr>
        <w:t>Budget Justification and Clarity: (2</w:t>
      </w:r>
      <w:r w:rsidR="000A618F">
        <w:rPr>
          <w:b/>
          <w:bCs/>
          <w:iCs/>
          <w:color w:val="000000" w:themeColor="text1"/>
        </w:rPr>
        <w:t>5</w:t>
      </w:r>
      <w:r w:rsidRPr="003E738D">
        <w:rPr>
          <w:b/>
          <w:bCs/>
          <w:iCs/>
          <w:color w:val="000000" w:themeColor="text1"/>
        </w:rPr>
        <w:t xml:space="preserve"> points)</w:t>
      </w:r>
    </w:p>
    <w:p w14:paraId="0FE3175D" w14:textId="77777777" w:rsidR="00A73957" w:rsidRPr="003E738D" w:rsidRDefault="00A73957" w:rsidP="00A73957">
      <w:pPr>
        <w:rPr>
          <w:iCs/>
          <w:color w:val="000000" w:themeColor="text1"/>
        </w:rPr>
      </w:pPr>
      <w:r w:rsidRPr="003E738D">
        <w:rPr>
          <w:iCs/>
          <w:color w:val="000000" w:themeColor="text1"/>
        </w:rPr>
        <w:t>(a) The staff is sufficient to accomplish proposed goals.</w:t>
      </w:r>
    </w:p>
    <w:p w14:paraId="5110DFD0" w14:textId="1603F99E" w:rsidR="00030469" w:rsidRPr="003E738D" w:rsidRDefault="00A73957" w:rsidP="00A73957">
      <w:pPr>
        <w:rPr>
          <w:iCs/>
          <w:color w:val="000000" w:themeColor="text1"/>
        </w:rPr>
      </w:pPr>
      <w:r w:rsidRPr="003E738D">
        <w:rPr>
          <w:iCs/>
          <w:color w:val="000000" w:themeColor="text1"/>
        </w:rPr>
        <w:t>(b) The budget line items are appropriate and reasonable and commensurate with the level of effort needed to accomplish project objectives.</w:t>
      </w:r>
    </w:p>
    <w:p w14:paraId="4BCFAF85" w14:textId="77777777" w:rsidR="00A73957" w:rsidRPr="0074047D" w:rsidRDefault="00A73957" w:rsidP="00A73957">
      <w:pPr>
        <w:rPr>
          <w:iCs/>
          <w:color w:val="000000" w:themeColor="text1"/>
          <w:highlight w:val="yellow"/>
        </w:rPr>
      </w:pPr>
    </w:p>
    <w:p w14:paraId="76DFE125" w14:textId="5CDE8040" w:rsidR="00F511CD" w:rsidRPr="003E738D" w:rsidRDefault="00F511CD" w:rsidP="00F511CD">
      <w:pPr>
        <w:rPr>
          <w:b/>
          <w:bCs/>
          <w:iCs/>
          <w:color w:val="000000" w:themeColor="text1"/>
        </w:rPr>
      </w:pPr>
      <w:r w:rsidRPr="003E738D">
        <w:rPr>
          <w:b/>
          <w:bCs/>
          <w:iCs/>
          <w:color w:val="000000" w:themeColor="text1"/>
        </w:rPr>
        <w:t xml:space="preserve">Qualifications, Experience, Past Performance: </w:t>
      </w:r>
      <w:r w:rsidR="000A618F" w:rsidRPr="003E738D">
        <w:rPr>
          <w:b/>
          <w:bCs/>
          <w:iCs/>
          <w:color w:val="000000" w:themeColor="text1"/>
        </w:rPr>
        <w:t>(2</w:t>
      </w:r>
      <w:r w:rsidR="000A618F">
        <w:rPr>
          <w:b/>
          <w:bCs/>
          <w:iCs/>
          <w:color w:val="000000" w:themeColor="text1"/>
        </w:rPr>
        <w:t>0</w:t>
      </w:r>
      <w:r w:rsidR="000A618F" w:rsidRPr="003E738D">
        <w:rPr>
          <w:b/>
          <w:bCs/>
          <w:iCs/>
          <w:color w:val="000000" w:themeColor="text1"/>
        </w:rPr>
        <w:t xml:space="preserve"> points)</w:t>
      </w:r>
    </w:p>
    <w:p w14:paraId="62FD6A83" w14:textId="77777777" w:rsidR="0074047D" w:rsidRPr="003E738D" w:rsidRDefault="0074047D" w:rsidP="0074047D">
      <w:pPr>
        <w:rPr>
          <w:iCs/>
          <w:color w:val="000000" w:themeColor="text1"/>
        </w:rPr>
      </w:pPr>
      <w:r w:rsidRPr="003E738D">
        <w:rPr>
          <w:iCs/>
          <w:color w:val="000000" w:themeColor="text1"/>
        </w:rPr>
        <w:t xml:space="preserve">(a) The applicants demonstrated that they </w:t>
      </w:r>
      <w:proofErr w:type="gramStart"/>
      <w:r w:rsidRPr="003E738D">
        <w:rPr>
          <w:iCs/>
          <w:color w:val="000000" w:themeColor="text1"/>
        </w:rPr>
        <w:t>are capable of doing</w:t>
      </w:r>
      <w:proofErr w:type="gramEnd"/>
      <w:r w:rsidRPr="003E738D">
        <w:rPr>
          <w:iCs/>
          <w:color w:val="000000" w:themeColor="text1"/>
        </w:rPr>
        <w:t xml:space="preserve"> the proposed project.</w:t>
      </w:r>
    </w:p>
    <w:p w14:paraId="2EEC1D20" w14:textId="77777777" w:rsidR="0074047D" w:rsidRPr="003E738D" w:rsidRDefault="0074047D" w:rsidP="0074047D">
      <w:pPr>
        <w:rPr>
          <w:iCs/>
          <w:color w:val="000000" w:themeColor="text1"/>
        </w:rPr>
      </w:pPr>
      <w:r w:rsidRPr="003E738D">
        <w:rPr>
          <w:iCs/>
          <w:color w:val="000000" w:themeColor="text1"/>
        </w:rPr>
        <w:t>(b) The applicant is seen as a leader in the field of movement and spatial ecology and research.</w:t>
      </w:r>
    </w:p>
    <w:p w14:paraId="4B849B05" w14:textId="33261FEE" w:rsidR="0020395C" w:rsidRPr="0074047D" w:rsidRDefault="0074047D" w:rsidP="0074047D">
      <w:pPr>
        <w:rPr>
          <w:iCs/>
          <w:color w:val="000000" w:themeColor="text1"/>
        </w:rPr>
      </w:pPr>
      <w:r w:rsidRPr="003E738D">
        <w:rPr>
          <w:iCs/>
          <w:color w:val="000000" w:themeColor="text1"/>
        </w:rPr>
        <w:t>(c) The applicant’s past and current assistance agreements demonstrate that they have completed project goals associated with broad scale, extremely large GPS movement datasets, specifically on ungulates.</w:t>
      </w:r>
    </w:p>
    <w:p w14:paraId="6267A3E6" w14:textId="77777777" w:rsidR="0074047D" w:rsidRPr="00D969E9" w:rsidRDefault="0074047D" w:rsidP="0074047D">
      <w:pPr>
        <w:rPr>
          <w:iCs/>
          <w:color w:val="000000"/>
        </w:rPr>
      </w:pPr>
    </w:p>
    <w:p w14:paraId="0D0AD6F7" w14:textId="77777777" w:rsidR="00F511CD" w:rsidRPr="00E175E5" w:rsidRDefault="00F511CD" w:rsidP="00F511CD">
      <w:pPr>
        <w:rPr>
          <w:b/>
          <w:bCs/>
          <w:i/>
          <w:color w:val="000000"/>
          <w:u w:val="single"/>
        </w:rPr>
      </w:pPr>
      <w:r w:rsidRPr="00E175E5">
        <w:rPr>
          <w:b/>
          <w:bCs/>
          <w:i/>
          <w:color w:val="000000"/>
          <w:u w:val="single"/>
        </w:rPr>
        <w:t xml:space="preserve">Award Administration Information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6A3CB67D" w14:textId="77777777" w:rsidR="00F14152" w:rsidRDefault="00F14152" w:rsidP="0001503F">
      <w:pPr>
        <w:rPr>
          <w:b/>
          <w:bCs/>
          <w:i/>
          <w:color w:val="000000"/>
          <w:u w:val="single"/>
        </w:rPr>
      </w:pPr>
    </w:p>
    <w:p w14:paraId="2CE72237" w14:textId="77777777" w:rsidR="00F14152" w:rsidRDefault="00F14152" w:rsidP="0001503F">
      <w:pPr>
        <w:rPr>
          <w:b/>
          <w:bCs/>
          <w:i/>
          <w:color w:val="000000"/>
          <w:u w:val="single"/>
        </w:rPr>
      </w:pPr>
    </w:p>
    <w:p w14:paraId="5488F158" w14:textId="77777777" w:rsidR="00F14152" w:rsidRDefault="00F14152" w:rsidP="0001503F">
      <w:pPr>
        <w:rPr>
          <w:b/>
          <w:bCs/>
          <w:i/>
          <w:color w:val="000000"/>
          <w:u w:val="single"/>
        </w:rPr>
      </w:pPr>
    </w:p>
    <w:p w14:paraId="18D99B57" w14:textId="77777777" w:rsidR="00F14152" w:rsidRDefault="00F14152" w:rsidP="0001503F">
      <w:pPr>
        <w:rPr>
          <w:b/>
          <w:bCs/>
          <w:i/>
          <w:color w:val="000000"/>
          <w:u w:val="single"/>
        </w:rPr>
      </w:pPr>
    </w:p>
    <w:p w14:paraId="16D23B82" w14:textId="77777777" w:rsidR="00F14152" w:rsidRDefault="00F14152" w:rsidP="0001503F">
      <w:pPr>
        <w:rPr>
          <w:b/>
          <w:bCs/>
          <w:i/>
          <w:color w:val="000000"/>
          <w:u w:val="single"/>
        </w:rPr>
      </w:pPr>
    </w:p>
    <w:p w14:paraId="6399450F" w14:textId="77777777" w:rsidR="00F14152" w:rsidRDefault="00F14152" w:rsidP="0001503F">
      <w:pPr>
        <w:rPr>
          <w:b/>
          <w:bCs/>
          <w:i/>
          <w:color w:val="000000"/>
          <w:u w:val="single"/>
        </w:rPr>
      </w:pPr>
    </w:p>
    <w:p w14:paraId="0EF1BB5F" w14:textId="1A41A666" w:rsidR="0001503F" w:rsidRPr="00030469" w:rsidRDefault="0001503F" w:rsidP="0001503F">
      <w:pPr>
        <w:rPr>
          <w:b/>
          <w:bCs/>
          <w:i/>
          <w:color w:val="000000"/>
          <w:u w:val="single"/>
        </w:rPr>
      </w:pPr>
      <w:r w:rsidRPr="00030469">
        <w:rPr>
          <w:b/>
          <w:bCs/>
          <w:i/>
          <w:color w:val="000000"/>
          <w:u w:val="single"/>
        </w:rPr>
        <w:lastRenderedPageBreak/>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41D16305" w14:textId="77777777" w:rsidR="00F511CD" w:rsidRPr="00D969E9" w:rsidRDefault="00F511CD" w:rsidP="00F511CD">
      <w:pPr>
        <w:rPr>
          <w:iCs/>
          <w:color w:val="000000"/>
        </w:rPr>
      </w:pPr>
    </w:p>
    <w:p w14:paraId="561A3BE2" w14:textId="77777777" w:rsidR="00CB5ACF" w:rsidRDefault="00CB5ACF" w:rsidP="00CB5ACF">
      <w:pPr>
        <w:rPr>
          <w:b/>
          <w:bCs/>
          <w:i/>
          <w:iCs/>
          <w:u w:val="single"/>
        </w:rPr>
      </w:pPr>
      <w:r w:rsidRPr="00AE47E1">
        <w:rPr>
          <w:b/>
          <w:bCs/>
          <w:i/>
          <w:iCs/>
          <w:u w:val="single"/>
        </w:rPr>
        <w:t>Reporting</w:t>
      </w:r>
    </w:p>
    <w:p w14:paraId="47781EA0" w14:textId="77777777" w:rsidR="00CB5ACF" w:rsidRPr="00AE47E1" w:rsidRDefault="00CB5ACF" w:rsidP="00CB5ACF">
      <w:pPr>
        <w:rPr>
          <w:b/>
          <w:bCs/>
          <w:i/>
          <w:iCs/>
          <w:u w:val="single"/>
        </w:rPr>
      </w:pPr>
    </w:p>
    <w:p w14:paraId="663BAB93" w14:textId="77777777" w:rsidR="00CB5ACF" w:rsidRDefault="00CB5ACF" w:rsidP="00CB5ACF">
      <w:r w:rsidRPr="00AE47E1">
        <w:t>The recipient’s Notice of Award will detail all reporting requirements, including frequency, due dates, and instructions for requesting extensions. In general, but not limited to, recipients must:</w:t>
      </w:r>
    </w:p>
    <w:p w14:paraId="1A32233C" w14:textId="77777777" w:rsidR="00CB5ACF" w:rsidRPr="00AE47E1" w:rsidRDefault="00CB5ACF" w:rsidP="00CB5ACF"/>
    <w:p w14:paraId="107E7FCE" w14:textId="77777777" w:rsidR="00CB5ACF" w:rsidRPr="00AE47E1" w:rsidRDefault="00CB5ACF" w:rsidP="00CB5ACF">
      <w:pPr>
        <w:numPr>
          <w:ilvl w:val="0"/>
          <w:numId w:val="15"/>
        </w:numPr>
      </w:pPr>
      <w:r w:rsidRPr="00AE47E1">
        <w:t>Submit Federal Financial reports and Program Performance reports.</w:t>
      </w:r>
    </w:p>
    <w:p w14:paraId="5FF9AE7E" w14:textId="77777777" w:rsidR="00CB5ACF" w:rsidRPr="00AE47E1" w:rsidRDefault="00CB5ACF" w:rsidP="00CB5ACF">
      <w:pPr>
        <w:numPr>
          <w:ilvl w:val="0"/>
          <w:numId w:val="15"/>
        </w:numPr>
      </w:pPr>
      <w:r w:rsidRPr="00AE47E1">
        <w:t>Use the </w:t>
      </w:r>
      <w:hyperlink r:id="rId8" w:history="1">
        <w:r w:rsidRPr="00AE47E1">
          <w:rPr>
            <w:rStyle w:val="Hyperlink"/>
          </w:rPr>
          <w:t>Federal Financial Report (SF-425) form</w:t>
        </w:r>
      </w:hyperlink>
      <w:r w:rsidRPr="00AE47E1">
        <w:t> for financial reporting,</w:t>
      </w:r>
    </w:p>
    <w:p w14:paraId="08A7FB82" w14:textId="77777777" w:rsidR="00CB5ACF" w:rsidRPr="00AE47E1" w:rsidRDefault="00CB5ACF" w:rsidP="00CB5ACF">
      <w:pPr>
        <w:numPr>
          <w:ilvl w:val="0"/>
          <w:numId w:val="15"/>
        </w:numPr>
      </w:pPr>
      <w:r w:rsidRPr="00AE47E1">
        <w:t>Monitor award activities and report on program performance per </w:t>
      </w:r>
      <w:hyperlink r:id="rId9" w:history="1">
        <w:r w:rsidRPr="00AE47E1">
          <w:rPr>
            <w:rStyle w:val="Hyperlink"/>
          </w:rPr>
          <w:t>2 CFR 200.329</w:t>
        </w:r>
      </w:hyperlink>
      <w:r w:rsidRPr="00AE47E1">
        <w:t>,</w:t>
      </w:r>
    </w:p>
    <w:p w14:paraId="2F6854A3" w14:textId="77777777" w:rsidR="00CB5ACF" w:rsidRPr="00AE47E1" w:rsidRDefault="00CB5ACF" w:rsidP="00CB5ACF">
      <w:pPr>
        <w:numPr>
          <w:ilvl w:val="0"/>
          <w:numId w:val="15"/>
        </w:numPr>
      </w:pPr>
      <w:r w:rsidRPr="00AE47E1">
        <w:t>Promptly notify the awarding program in writing of any issues, delays, or conditions impairing award objectives per </w:t>
      </w:r>
      <w:hyperlink r:id="rId10" w:history="1">
        <w:r w:rsidRPr="00AE47E1">
          <w:rPr>
            <w:rStyle w:val="Hyperlink"/>
          </w:rPr>
          <w:t>2 CFR 200.329(e)</w:t>
        </w:r>
      </w:hyperlink>
      <w:r w:rsidRPr="00AE47E1">
        <w:t>,</w:t>
      </w:r>
    </w:p>
    <w:p w14:paraId="5083C3B6" w14:textId="77777777" w:rsidR="00CB5ACF" w:rsidRPr="00AE47E1" w:rsidRDefault="00CB5ACF" w:rsidP="00CB5ACF">
      <w:pPr>
        <w:numPr>
          <w:ilvl w:val="0"/>
          <w:numId w:val="15"/>
        </w:numPr>
      </w:pPr>
      <w:r w:rsidRPr="00AE47E1">
        <w:t xml:space="preserve">Disclose any conflicts of interest related to their award that </w:t>
      </w:r>
      <w:proofErr w:type="gramStart"/>
      <w:r w:rsidRPr="00AE47E1">
        <w:t>arise</w:t>
      </w:r>
      <w:proofErr w:type="gramEnd"/>
      <w:r w:rsidRPr="00AE47E1">
        <w:t xml:space="preserve"> during the award period per </w:t>
      </w:r>
      <w:hyperlink r:id="rId11" w:history="1">
        <w:r w:rsidRPr="00AE47E1">
          <w:rPr>
            <w:rStyle w:val="Hyperlink"/>
          </w:rPr>
          <w:t>2 CFR 1402.112</w:t>
        </w:r>
      </w:hyperlink>
      <w:r w:rsidRPr="00AE47E1">
        <w:t>,</w:t>
      </w:r>
    </w:p>
    <w:p w14:paraId="69F7F66E" w14:textId="77777777" w:rsidR="00CB5ACF" w:rsidRPr="00AE47E1" w:rsidRDefault="00CB5ACF" w:rsidP="00CB5ACF">
      <w:pPr>
        <w:numPr>
          <w:ilvl w:val="0"/>
          <w:numId w:val="15"/>
        </w:numPr>
      </w:pPr>
      <w:r w:rsidRPr="00AE47E1">
        <w:t>Report on the status of real property acquired under the award in which the Federal government retains an interest per </w:t>
      </w:r>
      <w:hyperlink r:id="rId12" w:history="1">
        <w:r w:rsidRPr="00AE47E1">
          <w:rPr>
            <w:rStyle w:val="Hyperlink"/>
          </w:rPr>
          <w:t>2 CFR 200.330</w:t>
        </w:r>
      </w:hyperlink>
      <w:r w:rsidRPr="00AE47E1">
        <w:t>, and</w:t>
      </w:r>
    </w:p>
    <w:p w14:paraId="68B5C794" w14:textId="77777777" w:rsidR="00CB5ACF" w:rsidRPr="00AE47E1" w:rsidRDefault="00CB5ACF" w:rsidP="00CB5ACF">
      <w:pPr>
        <w:numPr>
          <w:ilvl w:val="0"/>
          <w:numId w:val="15"/>
        </w:numPr>
      </w:pPr>
      <w:r w:rsidRPr="00AE47E1">
        <w:t>Report all violations of Federal criminal law involving fraud, bribery, or gratuity violations potentially affecting the Federal award per </w:t>
      </w:r>
      <w:hyperlink r:id="rId13" w:history="1">
        <w:r w:rsidRPr="00AE47E1">
          <w:rPr>
            <w:rStyle w:val="Hyperlink"/>
          </w:rPr>
          <w:t>2 CFR 200.113</w:t>
        </w:r>
      </w:hyperlink>
      <w:r w:rsidRPr="00AE47E1">
        <w:t>.</w:t>
      </w:r>
    </w:p>
    <w:p w14:paraId="20B66F01" w14:textId="77777777" w:rsidR="00CB5ACF" w:rsidRPr="00AE47E1" w:rsidRDefault="00CB5ACF" w:rsidP="00CB5ACF">
      <w:pPr>
        <w:numPr>
          <w:ilvl w:val="0"/>
          <w:numId w:val="15"/>
        </w:numPr>
      </w:pPr>
      <w:r w:rsidRPr="00AE47E1">
        <w:t>Report any matters related to recipient integrity and performance to SAM.gov per </w:t>
      </w:r>
      <w:hyperlink r:id="rId14" w:anchor="Appendix-XII-to-Part-200" w:history="1">
        <w:r w:rsidRPr="00AE47E1">
          <w:rPr>
            <w:rStyle w:val="Hyperlink"/>
          </w:rPr>
          <w:t>Appendix XII to 2 CFR 200</w:t>
        </w:r>
      </w:hyperlink>
      <w:r w:rsidRPr="00AE47E1">
        <w:t>.</w:t>
      </w:r>
    </w:p>
    <w:p w14:paraId="11CD44F8" w14:textId="77777777" w:rsidR="00CB5ACF" w:rsidRPr="00AE47E1" w:rsidRDefault="00CB5ACF" w:rsidP="00CB5ACF">
      <w:pPr>
        <w:numPr>
          <w:ilvl w:val="0"/>
          <w:numId w:val="15"/>
        </w:numPr>
      </w:pPr>
      <w:r w:rsidRPr="00AE47E1">
        <w:t>If the Federal share of the award is more than $100,000 and the recipient makes or agrees to make any payment using non-appropriated funds for lobbying in connection to the award, disclose those activities using the Disclosure of Lobbying (SF-LLL) form per </w:t>
      </w:r>
      <w:r w:rsidRPr="00AE47E1">
        <w:br/>
      </w:r>
      <w:hyperlink r:id="rId15" w:history="1">
        <w:r w:rsidRPr="00AE47E1">
          <w:rPr>
            <w:rStyle w:val="Hyperlink"/>
          </w:rPr>
          <w:t>43 CFR 18.100</w:t>
        </w:r>
      </w:hyperlink>
      <w:r w:rsidRPr="00AE47E1">
        <w:t>.</w:t>
      </w:r>
    </w:p>
    <w:p w14:paraId="0ADB9C23" w14:textId="77777777" w:rsidR="00CB5ACF" w:rsidRPr="00AE47E1" w:rsidRDefault="00CB5ACF" w:rsidP="00CB5ACF">
      <w:pPr>
        <w:numPr>
          <w:ilvl w:val="0"/>
          <w:numId w:val="15"/>
        </w:numPr>
      </w:pPr>
      <w:r w:rsidRPr="00AE47E1">
        <w:t>Federal Funding Accountability and Transparency Act of 2006 (FFATA) and 2 CFR 170 require certain recipients to report information on executive compensation, and information on all sub</w:t>
      </w:r>
      <w:r w:rsidRPr="00AE47E1">
        <w:rPr>
          <w:rFonts w:cs="Cambria Math"/>
        </w:rPr>
        <w:t>‑</w:t>
      </w:r>
      <w:r w:rsidRPr="00AE47E1">
        <w:t>awards, subcontracts, and consortiums equal to or over $30,000 to SAM.gov.</w:t>
      </w:r>
    </w:p>
    <w:p w14:paraId="2601AD7A" w14:textId="77777777" w:rsidR="00CB5ACF" w:rsidRPr="00AE47E1" w:rsidRDefault="00CB5ACF" w:rsidP="00CB5ACF"/>
    <w:p w14:paraId="18D097C7" w14:textId="77777777"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77777777" w:rsidR="00347A35" w:rsidRDefault="00347A35" w:rsidP="00AE3356">
      <w:pPr>
        <w:ind w:left="810" w:hanging="450"/>
      </w:pPr>
      <w:r w:rsidRPr="004F0EF8">
        <w:t xml:space="preserve">a) </w:t>
      </w:r>
      <w:r>
        <w:t xml:space="preserve">   </w:t>
      </w:r>
      <w:r w:rsidRPr="004F0EF8">
        <w:t>The recipient must submit annual progress reports electronically through GrantSolutions (</w:t>
      </w:r>
      <w:hyperlink r:id="rId16" w:history="1">
        <w:r w:rsidRPr="004F0EF8">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Default="00347A35" w:rsidP="00E175E5">
      <w:pPr>
        <w:ind w:left="810" w:hanging="450"/>
      </w:pPr>
    </w:p>
    <w:p w14:paraId="069A47A4" w14:textId="77777777" w:rsidR="00F14152" w:rsidRPr="004F0EF8" w:rsidRDefault="00F14152" w:rsidP="00E175E5">
      <w:pPr>
        <w:ind w:left="810" w:hanging="450"/>
      </w:pPr>
    </w:p>
    <w:p w14:paraId="617F0785" w14:textId="77777777" w:rsidR="00347A35" w:rsidRDefault="00347A35" w:rsidP="00E175E5">
      <w:pPr>
        <w:ind w:left="810" w:hanging="450"/>
      </w:pPr>
      <w:r w:rsidRPr="004F0EF8">
        <w:lastRenderedPageBreak/>
        <w:t>b)</w:t>
      </w:r>
      <w:r>
        <w:t xml:space="preserve">   </w:t>
      </w:r>
      <w:r w:rsidRPr="004F0EF8">
        <w:t xml:space="preserve"> The progress reports </w:t>
      </w:r>
      <w:proofErr w:type="gramStart"/>
      <w:r w:rsidRPr="004F0EF8">
        <w:t>shall</w:t>
      </w:r>
      <w:proofErr w:type="gramEnd"/>
      <w:r w:rsidRPr="004F0EF8">
        <w:t xml:space="preserve">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54A8E81" w14:textId="77777777" w:rsidR="00F511CD" w:rsidRPr="00E175E5" w:rsidRDefault="00F511CD" w:rsidP="00F511CD">
      <w:pPr>
        <w:rPr>
          <w:b/>
          <w:bCs/>
          <w:i/>
          <w:color w:val="000000"/>
          <w:u w:val="single"/>
        </w:rPr>
      </w:pPr>
      <w:r w:rsidRPr="00E175E5">
        <w:rPr>
          <w:b/>
          <w:bCs/>
          <w:i/>
          <w:color w:val="000000"/>
          <w:u w:val="single"/>
        </w:rPr>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 xml:space="preserve">The final technical report shall document and summarize the results of Recipient’s work. The report shall include a quantitative description of activities and overall progress in response to the performance metrics which </w:t>
      </w:r>
      <w:proofErr w:type="gramStart"/>
      <w:r>
        <w:t>documents</w:t>
      </w:r>
      <w:proofErr w:type="gramEnd"/>
      <w:r>
        <w:t xml:space="preserve"> and </w:t>
      </w:r>
      <w:proofErr w:type="gramStart"/>
      <w:r>
        <w:t>summarizes</w:t>
      </w:r>
      <w:proofErr w:type="gramEnd"/>
      <w:r>
        <w:t xml:space="preserve"> the results of the entire agreement. The final report shall include tables, graphs, diagrams, sketches, etc., as required to explain the results achieved under the agreement. The report </w:t>
      </w:r>
      <w:proofErr w:type="gramStart"/>
      <w:r>
        <w:t>shall</w:t>
      </w:r>
      <w:proofErr w:type="gramEnd"/>
      <w:r>
        <w:t xml:space="preserve"> also include recommendations and conclusions based upon both the experience and the results obtained.</w:t>
      </w:r>
    </w:p>
    <w:p w14:paraId="4FC3D201" w14:textId="77777777" w:rsidR="00030469" w:rsidRDefault="00030469" w:rsidP="00030469">
      <w:pPr>
        <w:pStyle w:val="ListParagraph"/>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17" w:tgtFrame="_blank" w:history="1">
        <w:r w:rsidRPr="00DD7E40">
          <w:rPr>
            <w:rStyle w:val="Hyperlink"/>
            <w:rFonts w:eastAsia="Times"/>
            <w:i/>
            <w:iCs/>
            <w:bdr w:val="none" w:sz="0" w:space="0" w:color="auto" w:frame="1"/>
            <w:shd w:val="clear" w:color="auto" w:fill="FFFFFF"/>
          </w:rPr>
          <w:t>grants.gov/forms/forms-repository/</w:t>
        </w:r>
        <w:proofErr w:type="spellStart"/>
        <w:r w:rsidRPr="00DD7E40">
          <w:rPr>
            <w:rStyle w:val="Hyperlink"/>
            <w:rFonts w:eastAsia="Times"/>
            <w:i/>
            <w:iCs/>
            <w:bdr w:val="none" w:sz="0" w:space="0" w:color="auto" w:frame="1"/>
            <w:shd w:val="clear" w:color="auto" w:fill="FFFFFF"/>
          </w:rPr>
          <w:t>post-award</w:t>
        </w:r>
        <w:proofErr w:type="spellEnd"/>
        <w:r w:rsidRPr="00DD7E40">
          <w:rPr>
            <w:rStyle w:val="Hyperlink"/>
            <w:rFonts w:eastAsia="Times"/>
            <w:i/>
            <w:iCs/>
            <w:bdr w:val="none" w:sz="0" w:space="0" w:color="auto" w:frame="1"/>
            <w:shd w:val="clear" w:color="auto" w:fill="FFFFFF"/>
          </w:rPr>
          <w:t>-reporting-forms</w:t>
        </w:r>
      </w:hyperlink>
      <w:r w:rsidRPr="00DD7E40">
        <w:rPr>
          <w:i/>
        </w:rPr>
        <w:t>.</w:t>
      </w:r>
      <w:r>
        <w:rPr>
          <w:i/>
        </w:rPr>
        <w:t xml:space="preserve"> </w:t>
      </w:r>
      <w:proofErr w:type="gramStart"/>
      <w:r>
        <w:rPr>
          <w:iCs/>
        </w:rPr>
        <w:t xml:space="preserve">The </w:t>
      </w:r>
      <w:r>
        <w:t>SF</w:t>
      </w:r>
      <w:proofErr w:type="gramEnd"/>
      <w:r>
        <w:t xml:space="preserve"> 425 will be due within 90 </w:t>
      </w:r>
      <w:bookmarkStart w:id="1" w:name="_Hlk164144894"/>
      <w:r>
        <w:t xml:space="preserve">days following </w:t>
      </w:r>
      <w:r>
        <w:lastRenderedPageBreak/>
        <w:t xml:space="preserve">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18"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0836D9DD" w14:textId="77777777" w:rsidR="00F511CD" w:rsidRPr="00D969E9" w:rsidRDefault="00F511CD" w:rsidP="00F511CD">
      <w:pPr>
        <w:rPr>
          <w:iCs/>
          <w:color w:val="000000"/>
        </w:rPr>
      </w:pPr>
    </w:p>
    <w:p w14:paraId="3B50A45D" w14:textId="77777777"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 xml:space="preserve">The Recipient will liquidate all obligations incurred under the award and submit a final SF 425, Federal Financial Report in accordance with C.3.b. no later than 120 calendar days after the </w:t>
      </w:r>
      <w:proofErr w:type="gramStart"/>
      <w:r>
        <w:t>agreement</w:t>
      </w:r>
      <w:proofErr w:type="gramEnd"/>
      <w:r>
        <w:t xml:space="preserve"> completion date.</w:t>
      </w:r>
    </w:p>
    <w:p w14:paraId="6644A90B" w14:textId="77777777" w:rsidR="005A492C" w:rsidRDefault="005A492C" w:rsidP="00E175E5">
      <w:pPr>
        <w:spacing w:after="280"/>
        <w:ind w:left="720" w:hanging="360"/>
      </w:pPr>
      <w:r>
        <w:t>b)</w:t>
      </w:r>
      <w:r>
        <w:tab/>
        <w:t xml:space="preserve">Recipient will promptly return any unexpended federal cash advances or will complete a final draw from ASAP to obtain any remaining amounts due. Once 120 days </w:t>
      </w:r>
      <w:proofErr w:type="gramStart"/>
      <w:r>
        <w:t>has</w:t>
      </w:r>
      <w:proofErr w:type="gramEnd"/>
      <w:r>
        <w:t xml:space="preserve"> passed since the agreement completion date, USGS shall unilaterally de-obligate federal funds as reflected in the final SF 425.</w:t>
      </w:r>
    </w:p>
    <w:p w14:paraId="7315E941" w14:textId="77777777"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w:t>
      </w:r>
      <w:proofErr w:type="spellStart"/>
      <w:r>
        <w:t>i</w:t>
      </w:r>
      <w:proofErr w:type="spellEnd"/>
      <w:r>
        <w:t>.)</w:t>
      </w:r>
      <w:r>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t>since</w:t>
      </w:r>
      <w:proofErr w:type="gramEnd"/>
      <w:r>
        <w:t xml:space="preserve"> the original due date of the report.</w:t>
      </w:r>
    </w:p>
    <w:p w14:paraId="2FDB9E86" w14:textId="77777777" w:rsidR="005A492C" w:rsidRDefault="005A492C" w:rsidP="00E175E5">
      <w:pPr>
        <w:spacing w:after="280"/>
        <w:ind w:left="1440" w:hanging="540"/>
      </w:pPr>
      <w:r>
        <w:t>(</w:t>
      </w:r>
      <w:proofErr w:type="gramStart"/>
      <w:r>
        <w:t>ii</w:t>
      </w:r>
      <w:proofErr w:type="gramEnd"/>
      <w:r>
        <w:t>.)</w:t>
      </w:r>
      <w:r>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t>agreement</w:t>
      </w:r>
      <w:proofErr w:type="gramEnd"/>
      <w:r>
        <w:t xml:space="preserve"> completion date. USGS will not accept any revised SF 425 covering additional </w:t>
      </w:r>
      <w:proofErr w:type="gramStart"/>
      <w:r>
        <w:t>expenditures</w:t>
      </w:r>
      <w:proofErr w:type="gramEnd"/>
      <w:r>
        <w:t xml:space="preserve"> after that date and will return any late request for additional payment to the Recipient.</w:t>
      </w:r>
    </w:p>
    <w:p w14:paraId="33AAFAAE" w14:textId="77777777"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lastRenderedPageBreak/>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w:t>
      </w:r>
      <w:proofErr w:type="gramStart"/>
      <w:r w:rsidRPr="00D969E9">
        <w:rPr>
          <w:iCs/>
          <w:color w:val="000000"/>
        </w:rPr>
        <w:t>agreement,</w:t>
      </w:r>
      <w:proofErr w:type="gramEnd"/>
      <w:r w:rsidRPr="00D969E9">
        <w:rPr>
          <w:iCs/>
          <w:color w:val="000000"/>
        </w:rPr>
        <w:t xml:space="preserve">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D969E9" w:rsidRDefault="00F511CD"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 xml:space="preserve">Publication of the results of any project carried out under this assistance award is authorized in professional </w:t>
      </w:r>
      <w:proofErr w:type="gramStart"/>
      <w:r w:rsidRPr="00D969E9">
        <w:rPr>
          <w:iCs/>
          <w:color w:val="000000"/>
        </w:rPr>
        <w:t>journals,</w:t>
      </w:r>
      <w:proofErr w:type="gramEnd"/>
      <w:r w:rsidRPr="00D969E9">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Pr="004B0943"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0C29D08A" w14:textId="77777777" w:rsidR="00F511CD"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w:t>
      </w:r>
      <w:proofErr w:type="gramStart"/>
      <w:r w:rsidRPr="00D969E9">
        <w:rPr>
          <w:iCs/>
          <w:color w:val="000000"/>
        </w:rPr>
        <w:t>provided</w:t>
      </w:r>
      <w:proofErr w:type="gramEnd"/>
      <w:r w:rsidRPr="00D969E9">
        <w:rPr>
          <w:iCs/>
          <w:color w:val="000000"/>
        </w:rPr>
        <w:t xml:space="preserve"> a digital version, preferably as a MS Word </w:t>
      </w:r>
      <w:proofErr w:type="spellStart"/>
      <w:r w:rsidRPr="00D969E9">
        <w:rPr>
          <w:iCs/>
          <w:color w:val="000000"/>
        </w:rPr>
        <w:t>DOCx</w:t>
      </w:r>
      <w:proofErr w:type="spellEnd"/>
      <w:r w:rsidRPr="00D969E9">
        <w:rPr>
          <w:iCs/>
          <w:color w:val="000000"/>
        </w:rPr>
        <w:t xml:space="preserve">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 xml:space="preserve">Department of </w:t>
      </w:r>
      <w:proofErr w:type="gramStart"/>
      <w:r w:rsidRPr="00CC5876">
        <w:rPr>
          <w:iCs/>
          <w:color w:val="000000"/>
          <w:u w:val="single"/>
        </w:rPr>
        <w:t>the Interior</w:t>
      </w:r>
      <w:proofErr w:type="gramEnd"/>
      <w:r w:rsidRPr="00CC5876">
        <w:rPr>
          <w:iCs/>
          <w:color w:val="000000"/>
          <w:u w:val="single"/>
        </w:rPr>
        <w:t xml:space="preserve">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2405E75D" w14:textId="77777777" w:rsidR="00622D1D" w:rsidRDefault="00622D1D" w:rsidP="00F511CD">
      <w:pPr>
        <w:rPr>
          <w:color w:val="000000" w:themeColor="text1"/>
        </w:rPr>
      </w:pPr>
    </w:p>
    <w:p w14:paraId="611E89A7" w14:textId="0266277F"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19"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 xml:space="preserve">With the award of each grant/cooperative agreement, a sub-account will be set up from which the recipient can draw down funds.  After recipient’s complete enrollment in ASAP and </w:t>
      </w:r>
      <w:proofErr w:type="gramStart"/>
      <w:r>
        <w:t>link</w:t>
      </w:r>
      <w:proofErr w:type="gramEnd"/>
      <w:r>
        <w:t xml:space="preserve">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 xml:space="preserve">Payments may be </w:t>
      </w:r>
      <w:proofErr w:type="gramStart"/>
      <w:r>
        <w:t>drawn</w:t>
      </w:r>
      <w:proofErr w:type="gramEnd"/>
      <w:r>
        <w:t xml:space="preserve"> in advance only as needed to meet immediate cash disbursement needs.</w:t>
      </w:r>
    </w:p>
    <w:p w14:paraId="689BC10D" w14:textId="77777777" w:rsidR="00622D1D" w:rsidRDefault="00622D1D"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3F408890" w14:textId="77777777" w:rsidR="00622D1D" w:rsidRDefault="00622D1D"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E175E5" w:rsidRDefault="00D40E17" w:rsidP="00F511CD">
      <w:pPr>
        <w:rPr>
          <w:b/>
          <w:bCs/>
          <w:i/>
          <w:color w:val="000000"/>
          <w:u w:val="single"/>
        </w:rPr>
      </w:pPr>
      <w:r>
        <w:rPr>
          <w:b/>
          <w:bCs/>
          <w:i/>
          <w:color w:val="000000"/>
          <w:u w:val="single"/>
        </w:rPr>
        <w:lastRenderedPageBreak/>
        <w:t>Geospatial Requirements</w:t>
      </w:r>
      <w:r w:rsidR="0019314B">
        <w:rPr>
          <w:b/>
          <w:bCs/>
          <w:i/>
          <w:color w:val="000000"/>
          <w:u w:val="single"/>
        </w:rPr>
        <w:t xml:space="preserve"> </w:t>
      </w:r>
      <w:r w:rsidR="0019314B" w:rsidRPr="0096452B">
        <w:rPr>
          <w:b/>
          <w:bCs/>
          <w:i/>
          <w:iCs/>
          <w:u w:val="single"/>
        </w:rPr>
        <w:t xml:space="preserve">(Attachment </w:t>
      </w:r>
      <w:r w:rsidR="0019314B">
        <w:rPr>
          <w:b/>
          <w:bCs/>
          <w:i/>
          <w:iCs/>
          <w:u w:val="single"/>
        </w:rPr>
        <w:t>D</w:t>
      </w:r>
      <w:r w:rsidR="0019314B" w:rsidRPr="0096452B">
        <w:rPr>
          <w:b/>
          <w:bCs/>
          <w:i/>
          <w:iCs/>
          <w:u w:val="single"/>
        </w:rPr>
        <w:t>)</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20"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569A0341" w14:textId="77777777" w:rsidR="00622D1D" w:rsidRDefault="00622D1D" w:rsidP="008314D2">
      <w:pPr>
        <w:ind w:left="720" w:hanging="360"/>
      </w:pPr>
    </w:p>
    <w:p w14:paraId="41417760" w14:textId="77777777" w:rsidR="00622D1D" w:rsidRDefault="00622D1D" w:rsidP="008314D2">
      <w:pPr>
        <w:ind w:left="720" w:hanging="360"/>
      </w:pPr>
    </w:p>
    <w:p w14:paraId="59C072F2" w14:textId="77777777" w:rsidR="00622D1D" w:rsidRDefault="00622D1D" w:rsidP="008314D2">
      <w:pPr>
        <w:ind w:left="720" w:hanging="360"/>
      </w:pPr>
    </w:p>
    <w:p w14:paraId="4A15238D" w14:textId="77777777" w:rsidR="00F511CD" w:rsidRPr="00D969E9" w:rsidRDefault="00F511CD" w:rsidP="00F511CD">
      <w:pPr>
        <w:rPr>
          <w:iCs/>
          <w:color w:val="000000"/>
        </w:rPr>
      </w:pPr>
    </w:p>
    <w:p w14:paraId="6377E8BA" w14:textId="4CD76F44" w:rsidR="00F511CD" w:rsidRPr="00D969E9" w:rsidRDefault="003C30B1" w:rsidP="00F511CD">
      <w:pPr>
        <w:rPr>
          <w:iCs/>
          <w:color w:val="000000"/>
        </w:rPr>
      </w:pPr>
      <w:r>
        <w:rPr>
          <w:b/>
          <w:bCs/>
          <w:i/>
          <w:color w:val="000000"/>
          <w:u w:val="single"/>
        </w:rPr>
        <w:lastRenderedPageBreak/>
        <w:t>Recipient Integrity and Performance</w:t>
      </w: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21" w:history="1">
        <w:r w:rsidRPr="001F328F">
          <w:rPr>
            <w:rStyle w:val="Hyperlink"/>
            <w:iCs/>
          </w:rPr>
          <w:t>§ 200.113</w:t>
        </w:r>
      </w:hyperlink>
      <w:r w:rsidRPr="00A865BE">
        <w:rPr>
          <w:iCs/>
          <w:color w:val="000000"/>
          <w:u w:val="single"/>
        </w:rPr>
        <w:t xml:space="preserve"> Mandatory Disclosures. </w:t>
      </w:r>
    </w:p>
    <w:p w14:paraId="0240C07C" w14:textId="77777777" w:rsidR="00030469" w:rsidRPr="00D969E9" w:rsidRDefault="00030469" w:rsidP="00F511CD">
      <w:pPr>
        <w:rPr>
          <w:iCs/>
          <w:color w:val="000000"/>
        </w:rPr>
      </w:pPr>
    </w:p>
    <w:p w14:paraId="0896FBD0" w14:textId="267A90D9"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22" w:history="1">
        <w:r w:rsidRPr="007005E8">
          <w:rPr>
            <w:rStyle w:val="Hyperlink"/>
            <w:iCs/>
          </w:rPr>
          <w:t>support@grants.gov</w:t>
        </w:r>
      </w:hyperlink>
      <w:r>
        <w:rPr>
          <w:iCs/>
          <w:color w:val="000000"/>
        </w:rPr>
        <w:t xml:space="preserve"> </w:t>
      </w:r>
    </w:p>
    <w:p w14:paraId="34213BEB" w14:textId="42B1AC2D"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nlushenko@usgs.gov</w:t>
      </w:r>
    </w:p>
    <w:p w14:paraId="2B03C2D2" w14:textId="77777777" w:rsidR="00F511CD" w:rsidRPr="00D969E9" w:rsidRDefault="00F511CD" w:rsidP="00F511CD">
      <w:pPr>
        <w:rPr>
          <w:iCs/>
          <w:color w:val="000000"/>
        </w:rPr>
      </w:pPr>
    </w:p>
    <w:p w14:paraId="4A55B354" w14:textId="77777777" w:rsidR="00F511CD" w:rsidRPr="00D969E9" w:rsidRDefault="00F511CD" w:rsidP="00F511CD">
      <w:pPr>
        <w:rPr>
          <w:iCs/>
          <w:color w:val="000000"/>
        </w:rPr>
      </w:pPr>
      <w:r w:rsidRPr="00D969E9">
        <w:rPr>
          <w:iCs/>
          <w:color w:val="000000"/>
        </w:rPr>
        <w:t>Applicants are strongly urged to submit questions via e-mail to:</w:t>
      </w:r>
    </w:p>
    <w:p w14:paraId="54CD6A77" w14:textId="77777777" w:rsidR="00F511CD" w:rsidRPr="00D969E9" w:rsidRDefault="00F511CD" w:rsidP="00F511CD">
      <w:pPr>
        <w:rPr>
          <w:iCs/>
          <w:color w:val="000000"/>
        </w:rPr>
      </w:pPr>
    </w:p>
    <w:p w14:paraId="2A370D29" w14:textId="77777777" w:rsidR="00B876D2" w:rsidRPr="00FA654F" w:rsidRDefault="00B876D2" w:rsidP="00B876D2">
      <w:pPr>
        <w:rPr>
          <w:iCs/>
        </w:rPr>
      </w:pPr>
      <w:r w:rsidRPr="00FA654F">
        <w:rPr>
          <w:iCs/>
        </w:rPr>
        <w:t>Rachel Miller, Grants Management Specialist</w:t>
      </w:r>
    </w:p>
    <w:p w14:paraId="1D00AAC6" w14:textId="77777777" w:rsidR="00B876D2" w:rsidRPr="00FA654F" w:rsidRDefault="00B876D2" w:rsidP="00B876D2">
      <w:pPr>
        <w:rPr>
          <w:iCs/>
        </w:rPr>
      </w:pPr>
      <w:r w:rsidRPr="00FA654F">
        <w:rPr>
          <w:iCs/>
        </w:rPr>
        <w:t>U.S. Geological Survey</w:t>
      </w:r>
    </w:p>
    <w:p w14:paraId="3DA42F58" w14:textId="77777777" w:rsidR="00B876D2" w:rsidRPr="00FA654F" w:rsidRDefault="00B876D2" w:rsidP="00B876D2">
      <w:pPr>
        <w:rPr>
          <w:iCs/>
        </w:rPr>
      </w:pPr>
      <w:r w:rsidRPr="00FA654F">
        <w:rPr>
          <w:iCs/>
        </w:rPr>
        <w:t>Acquisitions and Grants Branch</w:t>
      </w:r>
    </w:p>
    <w:p w14:paraId="5EB90C66" w14:textId="77777777" w:rsidR="00B876D2" w:rsidRPr="00FA654F" w:rsidRDefault="00B876D2" w:rsidP="00B876D2">
      <w:pPr>
        <w:rPr>
          <w:iCs/>
        </w:rPr>
      </w:pPr>
      <w:r w:rsidRPr="00FA654F">
        <w:rPr>
          <w:iCs/>
        </w:rPr>
        <w:t>12201 Sunrise Valley Drive, MS 205</w:t>
      </w:r>
    </w:p>
    <w:p w14:paraId="7C1D7F31" w14:textId="77777777" w:rsidR="00B876D2" w:rsidRPr="00FA654F" w:rsidRDefault="00B876D2" w:rsidP="00B876D2">
      <w:pPr>
        <w:rPr>
          <w:iCs/>
        </w:rPr>
      </w:pPr>
      <w:r w:rsidRPr="00FA654F">
        <w:rPr>
          <w:iCs/>
        </w:rPr>
        <w:t>Reston, VA  20192</w:t>
      </w:r>
    </w:p>
    <w:p w14:paraId="12A56859" w14:textId="66EC4702" w:rsidR="00B876D2" w:rsidRPr="00FA654F" w:rsidRDefault="00B876D2" w:rsidP="00B876D2">
      <w:pPr>
        <w:rPr>
          <w:iCs/>
        </w:rPr>
      </w:pPr>
      <w:r w:rsidRPr="00FA654F">
        <w:rPr>
          <w:iCs/>
        </w:rPr>
        <w:t xml:space="preserve">E-mail: </w:t>
      </w:r>
      <w:r w:rsidR="00622D1D">
        <w:rPr>
          <w:iCs/>
        </w:rPr>
        <w:t>Rachel_</w:t>
      </w:r>
      <w:r w:rsidRPr="00FA654F">
        <w:rPr>
          <w:iCs/>
        </w:rPr>
        <w:t>miller@</w:t>
      </w:r>
      <w:r w:rsidR="00622D1D">
        <w:rPr>
          <w:iCs/>
        </w:rPr>
        <w:t>ios.doi.gov</w:t>
      </w:r>
    </w:p>
    <w:p w14:paraId="6EA0E762" w14:textId="77777777" w:rsidR="00B876D2" w:rsidRPr="00FA654F" w:rsidRDefault="00B876D2" w:rsidP="00B876D2">
      <w:pPr>
        <w:rPr>
          <w:iCs/>
          <w:color w:val="00B050"/>
        </w:rPr>
      </w:pPr>
    </w:p>
    <w:p w14:paraId="2DD99EA0" w14:textId="77777777" w:rsidR="00B876D2" w:rsidRPr="00FA654F" w:rsidRDefault="00B876D2" w:rsidP="00B876D2">
      <w:pPr>
        <w:rPr>
          <w:iCs/>
        </w:rPr>
      </w:pPr>
      <w:r w:rsidRPr="00FA654F">
        <w:rPr>
          <w:iCs/>
        </w:rPr>
        <w:t>For technical questions concerning the content, goals, and objectives, please contact:</w:t>
      </w:r>
    </w:p>
    <w:p w14:paraId="369B1C93" w14:textId="77777777" w:rsidR="00F511CD" w:rsidRPr="00FA654F" w:rsidRDefault="00F511CD" w:rsidP="00F511CD">
      <w:pPr>
        <w:rPr>
          <w:iCs/>
          <w:color w:val="00B050"/>
        </w:rPr>
      </w:pPr>
    </w:p>
    <w:p w14:paraId="474E7787" w14:textId="77777777" w:rsidR="007D25E9" w:rsidRPr="00FA654F" w:rsidRDefault="007D25E9" w:rsidP="007D25E9">
      <w:r w:rsidRPr="00FA654F">
        <w:t>Dr. Kate Schoenecker</w:t>
      </w:r>
    </w:p>
    <w:p w14:paraId="77A2A9E9" w14:textId="77777777" w:rsidR="00693110" w:rsidRPr="00FA654F" w:rsidRDefault="00693110" w:rsidP="00693110">
      <w:pPr>
        <w:rPr>
          <w:iCs/>
        </w:rPr>
      </w:pPr>
      <w:r w:rsidRPr="00FA654F">
        <w:rPr>
          <w:iCs/>
        </w:rPr>
        <w:t>U.S. Geological Survey</w:t>
      </w:r>
    </w:p>
    <w:p w14:paraId="1153F1C7" w14:textId="77777777" w:rsidR="007D25E9" w:rsidRPr="00FA654F" w:rsidRDefault="007D25E9" w:rsidP="007D25E9">
      <w:r w:rsidRPr="00FA654F">
        <w:t>Fort Collins Science Center</w:t>
      </w:r>
    </w:p>
    <w:p w14:paraId="5C6F2400" w14:textId="77777777" w:rsidR="007D25E9" w:rsidRPr="00FA654F" w:rsidRDefault="007D25E9" w:rsidP="007D25E9">
      <w:pPr>
        <w:rPr>
          <w:lang w:val="pt-BR"/>
        </w:rPr>
      </w:pPr>
      <w:r w:rsidRPr="00FA654F">
        <w:t>Fort Collins CO 80526-8118</w:t>
      </w:r>
    </w:p>
    <w:p w14:paraId="2EC5037F" w14:textId="7906B065" w:rsidR="007D25E9" w:rsidRPr="00FA654F" w:rsidRDefault="007D25E9" w:rsidP="007D25E9">
      <w:pPr>
        <w:rPr>
          <w:lang w:val="pt-BR"/>
        </w:rPr>
      </w:pPr>
      <w:r w:rsidRPr="00FA654F">
        <w:rPr>
          <w:lang w:val="pt-BR"/>
        </w:rPr>
        <w:t>Phone: 262</w:t>
      </w:r>
      <w:r w:rsidR="00693110" w:rsidRPr="00FA654F">
        <w:rPr>
          <w:lang w:val="pt-BR"/>
        </w:rPr>
        <w:t>-</w:t>
      </w:r>
      <w:r w:rsidRPr="00FA654F">
        <w:rPr>
          <w:lang w:val="pt-BR"/>
        </w:rPr>
        <w:t>227-2561</w:t>
      </w:r>
    </w:p>
    <w:p w14:paraId="5723DD67" w14:textId="01ED0426" w:rsidR="007D25E9" w:rsidRPr="00FA654F" w:rsidRDefault="007D25E9" w:rsidP="007D25E9">
      <w:pPr>
        <w:rPr>
          <w:lang w:val="pt-BR"/>
        </w:rPr>
      </w:pPr>
      <w:r w:rsidRPr="00FA654F">
        <w:rPr>
          <w:lang w:val="pt-BR"/>
        </w:rPr>
        <w:t>E-mail: schoeneckerk@usgs.gov</w:t>
      </w:r>
    </w:p>
    <w:p w14:paraId="15F19016" w14:textId="77777777" w:rsidR="007D25E9" w:rsidRPr="00FA654F" w:rsidRDefault="007D25E9" w:rsidP="007D25E9">
      <w:pPr>
        <w:rPr>
          <w:lang w:val="pt-BR"/>
        </w:rPr>
      </w:pPr>
    </w:p>
    <w:p w14:paraId="6F316365" w14:textId="77777777" w:rsidR="007D25E9" w:rsidRPr="00FA654F" w:rsidRDefault="007D25E9" w:rsidP="007D25E9">
      <w:r w:rsidRPr="00FA654F">
        <w:t>Or</w:t>
      </w:r>
    </w:p>
    <w:p w14:paraId="3DFD47A8" w14:textId="037BFCB4" w:rsidR="0092638B" w:rsidRPr="00FA654F" w:rsidRDefault="007D25E9" w:rsidP="0092638B">
      <w:r w:rsidRPr="00FA654F">
        <w:t>Kendra Terrell</w:t>
      </w:r>
      <w:r w:rsidR="0092638B" w:rsidRPr="00FA654F">
        <w:t>, Administrative Officer</w:t>
      </w:r>
    </w:p>
    <w:p w14:paraId="75756A9C" w14:textId="77777777" w:rsidR="0092638B" w:rsidRPr="00FA654F" w:rsidRDefault="0092638B" w:rsidP="0092638B">
      <w:r w:rsidRPr="00FA654F">
        <w:t>U.S. Geological Survey</w:t>
      </w:r>
    </w:p>
    <w:p w14:paraId="0CAF3FD3" w14:textId="77777777" w:rsidR="007D25E9" w:rsidRPr="00FA654F" w:rsidRDefault="007D25E9" w:rsidP="007D25E9">
      <w:r w:rsidRPr="00FA654F">
        <w:t>Fort Collins Science Center</w:t>
      </w:r>
    </w:p>
    <w:p w14:paraId="3A302C36" w14:textId="77777777" w:rsidR="007D25E9" w:rsidRPr="00FA654F" w:rsidRDefault="007D25E9" w:rsidP="007D25E9">
      <w:r w:rsidRPr="00FA654F">
        <w:t>2150 C Center Ave.</w:t>
      </w:r>
    </w:p>
    <w:p w14:paraId="22CB67CC" w14:textId="77777777" w:rsidR="007D25E9" w:rsidRPr="00FA654F" w:rsidRDefault="007D25E9" w:rsidP="007D25E9">
      <w:r w:rsidRPr="00FA654F">
        <w:t>Fort Collins CO 80526-8118</w:t>
      </w:r>
    </w:p>
    <w:p w14:paraId="7059C51D" w14:textId="273536B6" w:rsidR="007D25E9" w:rsidRDefault="007D25E9" w:rsidP="007D25E9">
      <w:r w:rsidRPr="00FA654F">
        <w:t>Phone: 970-226-9100</w:t>
      </w:r>
    </w:p>
    <w:p w14:paraId="22616A5A" w14:textId="1FA28760" w:rsidR="00CD2CA5" w:rsidRPr="00D969E9" w:rsidRDefault="00F511CD" w:rsidP="00D969E9">
      <w:pPr>
        <w:jc w:val="center"/>
        <w:rPr>
          <w:iCs/>
        </w:rPr>
      </w:pPr>
      <w:r w:rsidRPr="00D969E9">
        <w:rPr>
          <w:iCs/>
          <w:color w:val="000000"/>
        </w:rPr>
        <w:t>--End of Program Announcement --</w:t>
      </w:r>
    </w:p>
    <w:sectPr w:rsidR="00CD2CA5" w:rsidRPr="00D969E9" w:rsidSect="00C4315C">
      <w:footerReference w:type="default" r:id="rId2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03D1" w14:textId="77777777" w:rsidR="00D16532" w:rsidRDefault="00D16532" w:rsidP="00F80EDE">
      <w:r>
        <w:separator/>
      </w:r>
    </w:p>
  </w:endnote>
  <w:endnote w:type="continuationSeparator" w:id="0">
    <w:p w14:paraId="694646F0" w14:textId="77777777" w:rsidR="00D16532" w:rsidRDefault="00D16532"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E780" w14:textId="77777777" w:rsidR="00D16532" w:rsidRDefault="00D16532" w:rsidP="00F80EDE">
      <w:r>
        <w:separator/>
      </w:r>
    </w:p>
  </w:footnote>
  <w:footnote w:type="continuationSeparator" w:id="0">
    <w:p w14:paraId="117CF5DE" w14:textId="77777777" w:rsidR="00D16532" w:rsidRDefault="00D16532"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E6A2B35"/>
    <w:multiLevelType w:val="multilevel"/>
    <w:tmpl w:val="B5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3"/>
  </w:num>
  <w:num w:numId="2" w16cid:durableId="751316451">
    <w:abstractNumId w:val="5"/>
  </w:num>
  <w:num w:numId="3" w16cid:durableId="898976560">
    <w:abstractNumId w:val="7"/>
  </w:num>
  <w:num w:numId="4" w16cid:durableId="1354265808">
    <w:abstractNumId w:val="3"/>
  </w:num>
  <w:num w:numId="5" w16cid:durableId="1568224288">
    <w:abstractNumId w:val="12"/>
  </w:num>
  <w:num w:numId="6" w16cid:durableId="1567260208">
    <w:abstractNumId w:val="9"/>
  </w:num>
  <w:num w:numId="7" w16cid:durableId="1194415159">
    <w:abstractNumId w:val="0"/>
  </w:num>
  <w:num w:numId="8" w16cid:durableId="856623427">
    <w:abstractNumId w:val="1"/>
  </w:num>
  <w:num w:numId="9" w16cid:durableId="878207328">
    <w:abstractNumId w:val="14"/>
  </w:num>
  <w:num w:numId="10" w16cid:durableId="1521700261">
    <w:abstractNumId w:val="6"/>
  </w:num>
  <w:num w:numId="11" w16cid:durableId="1376931965">
    <w:abstractNumId w:val="4"/>
  </w:num>
  <w:num w:numId="12" w16cid:durableId="1693997713">
    <w:abstractNumId w:val="10"/>
  </w:num>
  <w:num w:numId="13" w16cid:durableId="1172720656">
    <w:abstractNumId w:val="11"/>
  </w:num>
  <w:num w:numId="14" w16cid:durableId="43649415">
    <w:abstractNumId w:val="2"/>
  </w:num>
  <w:num w:numId="15" w16cid:durableId="34898734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27A15"/>
    <w:rsid w:val="00030469"/>
    <w:rsid w:val="0004288C"/>
    <w:rsid w:val="00043044"/>
    <w:rsid w:val="0005092E"/>
    <w:rsid w:val="00052463"/>
    <w:rsid w:val="000525D4"/>
    <w:rsid w:val="00053D68"/>
    <w:rsid w:val="00057D9F"/>
    <w:rsid w:val="0006602F"/>
    <w:rsid w:val="0007357E"/>
    <w:rsid w:val="00073E26"/>
    <w:rsid w:val="00080C1E"/>
    <w:rsid w:val="000848E3"/>
    <w:rsid w:val="00096DC1"/>
    <w:rsid w:val="000A279C"/>
    <w:rsid w:val="000A2FD1"/>
    <w:rsid w:val="000A618F"/>
    <w:rsid w:val="000B1796"/>
    <w:rsid w:val="000B48F3"/>
    <w:rsid w:val="000C4EA4"/>
    <w:rsid w:val="000D35BC"/>
    <w:rsid w:val="000E519C"/>
    <w:rsid w:val="000E6799"/>
    <w:rsid w:val="000F52AE"/>
    <w:rsid w:val="000F5A19"/>
    <w:rsid w:val="000F62BA"/>
    <w:rsid w:val="00102671"/>
    <w:rsid w:val="0010642E"/>
    <w:rsid w:val="00107EDF"/>
    <w:rsid w:val="00111862"/>
    <w:rsid w:val="00116A90"/>
    <w:rsid w:val="0011764A"/>
    <w:rsid w:val="00122088"/>
    <w:rsid w:val="00150F8E"/>
    <w:rsid w:val="0015281C"/>
    <w:rsid w:val="00157625"/>
    <w:rsid w:val="00157BBE"/>
    <w:rsid w:val="001672F3"/>
    <w:rsid w:val="00181463"/>
    <w:rsid w:val="0019314B"/>
    <w:rsid w:val="00196C71"/>
    <w:rsid w:val="001A5921"/>
    <w:rsid w:val="001A5D84"/>
    <w:rsid w:val="001C4BFB"/>
    <w:rsid w:val="001D364F"/>
    <w:rsid w:val="001D3B45"/>
    <w:rsid w:val="001E2182"/>
    <w:rsid w:val="001E374C"/>
    <w:rsid w:val="001E553C"/>
    <w:rsid w:val="001F328F"/>
    <w:rsid w:val="001F47FC"/>
    <w:rsid w:val="0020395C"/>
    <w:rsid w:val="00206464"/>
    <w:rsid w:val="00207A46"/>
    <w:rsid w:val="00214BE4"/>
    <w:rsid w:val="00217793"/>
    <w:rsid w:val="00235E0E"/>
    <w:rsid w:val="00241039"/>
    <w:rsid w:val="00244EBF"/>
    <w:rsid w:val="00252214"/>
    <w:rsid w:val="00256E8B"/>
    <w:rsid w:val="002610D1"/>
    <w:rsid w:val="00264A62"/>
    <w:rsid w:val="00271EE1"/>
    <w:rsid w:val="00273829"/>
    <w:rsid w:val="00281CFE"/>
    <w:rsid w:val="00285848"/>
    <w:rsid w:val="0028762D"/>
    <w:rsid w:val="00287FBA"/>
    <w:rsid w:val="002959F5"/>
    <w:rsid w:val="002A3748"/>
    <w:rsid w:val="002A6C5E"/>
    <w:rsid w:val="002B2B42"/>
    <w:rsid w:val="002C20CA"/>
    <w:rsid w:val="002D0FC4"/>
    <w:rsid w:val="002D49B9"/>
    <w:rsid w:val="002D7F0C"/>
    <w:rsid w:val="002E0180"/>
    <w:rsid w:val="002E2535"/>
    <w:rsid w:val="002E5FD6"/>
    <w:rsid w:val="002F1536"/>
    <w:rsid w:val="00300F3E"/>
    <w:rsid w:val="00315EFE"/>
    <w:rsid w:val="003206AB"/>
    <w:rsid w:val="00324F1F"/>
    <w:rsid w:val="00332410"/>
    <w:rsid w:val="003473FB"/>
    <w:rsid w:val="003475F1"/>
    <w:rsid w:val="00347A35"/>
    <w:rsid w:val="003512A5"/>
    <w:rsid w:val="00351B07"/>
    <w:rsid w:val="003564CB"/>
    <w:rsid w:val="003625E4"/>
    <w:rsid w:val="00366A8F"/>
    <w:rsid w:val="0036712A"/>
    <w:rsid w:val="00375CD9"/>
    <w:rsid w:val="003776A5"/>
    <w:rsid w:val="00380771"/>
    <w:rsid w:val="00383189"/>
    <w:rsid w:val="00383A53"/>
    <w:rsid w:val="00383A71"/>
    <w:rsid w:val="003852B6"/>
    <w:rsid w:val="0038654D"/>
    <w:rsid w:val="00386E5E"/>
    <w:rsid w:val="003943AB"/>
    <w:rsid w:val="00396590"/>
    <w:rsid w:val="00397DFF"/>
    <w:rsid w:val="003A0F14"/>
    <w:rsid w:val="003C30B1"/>
    <w:rsid w:val="003C321B"/>
    <w:rsid w:val="003C44BD"/>
    <w:rsid w:val="003D0E74"/>
    <w:rsid w:val="003D6C88"/>
    <w:rsid w:val="003E1635"/>
    <w:rsid w:val="003E738D"/>
    <w:rsid w:val="003F0627"/>
    <w:rsid w:val="003F75F2"/>
    <w:rsid w:val="0040229A"/>
    <w:rsid w:val="00403083"/>
    <w:rsid w:val="00404C4E"/>
    <w:rsid w:val="00407A9D"/>
    <w:rsid w:val="00410B12"/>
    <w:rsid w:val="004148FF"/>
    <w:rsid w:val="004217A2"/>
    <w:rsid w:val="004217A6"/>
    <w:rsid w:val="00424B43"/>
    <w:rsid w:val="0043184C"/>
    <w:rsid w:val="004329F6"/>
    <w:rsid w:val="004416C2"/>
    <w:rsid w:val="00444E56"/>
    <w:rsid w:val="00454219"/>
    <w:rsid w:val="004545C5"/>
    <w:rsid w:val="00460829"/>
    <w:rsid w:val="0046126C"/>
    <w:rsid w:val="00461BAF"/>
    <w:rsid w:val="004713AD"/>
    <w:rsid w:val="004773FB"/>
    <w:rsid w:val="00480DD5"/>
    <w:rsid w:val="00482077"/>
    <w:rsid w:val="00487684"/>
    <w:rsid w:val="004A5402"/>
    <w:rsid w:val="004B0943"/>
    <w:rsid w:val="004B5B01"/>
    <w:rsid w:val="004B6CD3"/>
    <w:rsid w:val="004C0419"/>
    <w:rsid w:val="004C49AD"/>
    <w:rsid w:val="004C4B91"/>
    <w:rsid w:val="004D0780"/>
    <w:rsid w:val="004E02C4"/>
    <w:rsid w:val="004E0920"/>
    <w:rsid w:val="004E15B7"/>
    <w:rsid w:val="004E1F76"/>
    <w:rsid w:val="004E2A63"/>
    <w:rsid w:val="004E673C"/>
    <w:rsid w:val="004F1136"/>
    <w:rsid w:val="00512118"/>
    <w:rsid w:val="00517C6B"/>
    <w:rsid w:val="00526DDB"/>
    <w:rsid w:val="0053633F"/>
    <w:rsid w:val="00542E2F"/>
    <w:rsid w:val="00555DF9"/>
    <w:rsid w:val="0056548A"/>
    <w:rsid w:val="0056733C"/>
    <w:rsid w:val="00575AA3"/>
    <w:rsid w:val="005853C1"/>
    <w:rsid w:val="005A492C"/>
    <w:rsid w:val="005B0283"/>
    <w:rsid w:val="005B6CC1"/>
    <w:rsid w:val="005C035C"/>
    <w:rsid w:val="005C39DF"/>
    <w:rsid w:val="005C7ECA"/>
    <w:rsid w:val="005D0A50"/>
    <w:rsid w:val="005D1EA1"/>
    <w:rsid w:val="005D2F44"/>
    <w:rsid w:val="005E1315"/>
    <w:rsid w:val="005E6F14"/>
    <w:rsid w:val="005F2845"/>
    <w:rsid w:val="005F3444"/>
    <w:rsid w:val="005F5794"/>
    <w:rsid w:val="005F7DF7"/>
    <w:rsid w:val="0060040F"/>
    <w:rsid w:val="006104CA"/>
    <w:rsid w:val="00613407"/>
    <w:rsid w:val="00622D1D"/>
    <w:rsid w:val="00657A18"/>
    <w:rsid w:val="0066776D"/>
    <w:rsid w:val="006712A7"/>
    <w:rsid w:val="00690553"/>
    <w:rsid w:val="006928CD"/>
    <w:rsid w:val="00693110"/>
    <w:rsid w:val="006A0BDB"/>
    <w:rsid w:val="006B5223"/>
    <w:rsid w:val="006C0ADD"/>
    <w:rsid w:val="006D236D"/>
    <w:rsid w:val="006D50E3"/>
    <w:rsid w:val="006E5D99"/>
    <w:rsid w:val="006F0E6E"/>
    <w:rsid w:val="006F66EB"/>
    <w:rsid w:val="0070057A"/>
    <w:rsid w:val="00700582"/>
    <w:rsid w:val="00702F1C"/>
    <w:rsid w:val="00711D45"/>
    <w:rsid w:val="007121F2"/>
    <w:rsid w:val="00717A48"/>
    <w:rsid w:val="007225C9"/>
    <w:rsid w:val="007364F8"/>
    <w:rsid w:val="0074047D"/>
    <w:rsid w:val="00752FD7"/>
    <w:rsid w:val="0075455D"/>
    <w:rsid w:val="0076596C"/>
    <w:rsid w:val="0076604E"/>
    <w:rsid w:val="00771471"/>
    <w:rsid w:val="00774132"/>
    <w:rsid w:val="00782A23"/>
    <w:rsid w:val="007831E5"/>
    <w:rsid w:val="007843B9"/>
    <w:rsid w:val="00784A5C"/>
    <w:rsid w:val="0079116C"/>
    <w:rsid w:val="007A44A1"/>
    <w:rsid w:val="007A52EC"/>
    <w:rsid w:val="007A67FF"/>
    <w:rsid w:val="007B132F"/>
    <w:rsid w:val="007C1AE6"/>
    <w:rsid w:val="007C3662"/>
    <w:rsid w:val="007C59C9"/>
    <w:rsid w:val="007D25E9"/>
    <w:rsid w:val="007D3BD4"/>
    <w:rsid w:val="007D766A"/>
    <w:rsid w:val="007F068E"/>
    <w:rsid w:val="007F6097"/>
    <w:rsid w:val="008060D4"/>
    <w:rsid w:val="00811B7F"/>
    <w:rsid w:val="00812984"/>
    <w:rsid w:val="00814548"/>
    <w:rsid w:val="0081695A"/>
    <w:rsid w:val="00823692"/>
    <w:rsid w:val="00825C87"/>
    <w:rsid w:val="00831044"/>
    <w:rsid w:val="008312BF"/>
    <w:rsid w:val="008314D2"/>
    <w:rsid w:val="008345FD"/>
    <w:rsid w:val="00841151"/>
    <w:rsid w:val="00857B5E"/>
    <w:rsid w:val="0086340F"/>
    <w:rsid w:val="00875C7C"/>
    <w:rsid w:val="00881111"/>
    <w:rsid w:val="00884D0B"/>
    <w:rsid w:val="00893F30"/>
    <w:rsid w:val="008974DB"/>
    <w:rsid w:val="00897977"/>
    <w:rsid w:val="008C0E33"/>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2638B"/>
    <w:rsid w:val="00937BB1"/>
    <w:rsid w:val="0094388E"/>
    <w:rsid w:val="0094433A"/>
    <w:rsid w:val="00950B1A"/>
    <w:rsid w:val="009609A5"/>
    <w:rsid w:val="0096452B"/>
    <w:rsid w:val="00966C44"/>
    <w:rsid w:val="00970C8D"/>
    <w:rsid w:val="00971AB2"/>
    <w:rsid w:val="00973556"/>
    <w:rsid w:val="0097473D"/>
    <w:rsid w:val="009770CD"/>
    <w:rsid w:val="00977FE4"/>
    <w:rsid w:val="00983AE1"/>
    <w:rsid w:val="00993789"/>
    <w:rsid w:val="009B4BC3"/>
    <w:rsid w:val="009D3B32"/>
    <w:rsid w:val="009D6447"/>
    <w:rsid w:val="009E17A4"/>
    <w:rsid w:val="009F5318"/>
    <w:rsid w:val="00A05289"/>
    <w:rsid w:val="00A1099D"/>
    <w:rsid w:val="00A11F97"/>
    <w:rsid w:val="00A15096"/>
    <w:rsid w:val="00A30C33"/>
    <w:rsid w:val="00A37A5F"/>
    <w:rsid w:val="00A4039C"/>
    <w:rsid w:val="00A43D65"/>
    <w:rsid w:val="00A52101"/>
    <w:rsid w:val="00A73957"/>
    <w:rsid w:val="00A865BE"/>
    <w:rsid w:val="00A91091"/>
    <w:rsid w:val="00AA220B"/>
    <w:rsid w:val="00AA42DC"/>
    <w:rsid w:val="00AA7246"/>
    <w:rsid w:val="00AB1AA6"/>
    <w:rsid w:val="00AB3ABE"/>
    <w:rsid w:val="00AC1BED"/>
    <w:rsid w:val="00AE3356"/>
    <w:rsid w:val="00AF7E67"/>
    <w:rsid w:val="00B02C33"/>
    <w:rsid w:val="00B05121"/>
    <w:rsid w:val="00B075E4"/>
    <w:rsid w:val="00B1616D"/>
    <w:rsid w:val="00B31A4E"/>
    <w:rsid w:val="00B31EEF"/>
    <w:rsid w:val="00B32281"/>
    <w:rsid w:val="00B37E67"/>
    <w:rsid w:val="00B552F7"/>
    <w:rsid w:val="00B62A66"/>
    <w:rsid w:val="00B65529"/>
    <w:rsid w:val="00B66E49"/>
    <w:rsid w:val="00B670C0"/>
    <w:rsid w:val="00B67838"/>
    <w:rsid w:val="00B71A68"/>
    <w:rsid w:val="00B764E5"/>
    <w:rsid w:val="00B817AE"/>
    <w:rsid w:val="00B84BE4"/>
    <w:rsid w:val="00B86BDA"/>
    <w:rsid w:val="00B86D17"/>
    <w:rsid w:val="00B876D2"/>
    <w:rsid w:val="00B92709"/>
    <w:rsid w:val="00B94028"/>
    <w:rsid w:val="00BA3C62"/>
    <w:rsid w:val="00BA77DE"/>
    <w:rsid w:val="00BB2504"/>
    <w:rsid w:val="00BB5121"/>
    <w:rsid w:val="00BC3074"/>
    <w:rsid w:val="00BC37AC"/>
    <w:rsid w:val="00BC6C58"/>
    <w:rsid w:val="00BD5BA3"/>
    <w:rsid w:val="00BD7CEF"/>
    <w:rsid w:val="00BE2383"/>
    <w:rsid w:val="00BE4C12"/>
    <w:rsid w:val="00BE71F4"/>
    <w:rsid w:val="00BE7E01"/>
    <w:rsid w:val="00BF05CB"/>
    <w:rsid w:val="00BF55BA"/>
    <w:rsid w:val="00C01FD7"/>
    <w:rsid w:val="00C03590"/>
    <w:rsid w:val="00C05555"/>
    <w:rsid w:val="00C1202C"/>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6520"/>
    <w:rsid w:val="00CA5BEB"/>
    <w:rsid w:val="00CB1F95"/>
    <w:rsid w:val="00CB456F"/>
    <w:rsid w:val="00CB5ACF"/>
    <w:rsid w:val="00CC5876"/>
    <w:rsid w:val="00CD0BA2"/>
    <w:rsid w:val="00CD2CA5"/>
    <w:rsid w:val="00CD3464"/>
    <w:rsid w:val="00CE246B"/>
    <w:rsid w:val="00CE7B6E"/>
    <w:rsid w:val="00CF5816"/>
    <w:rsid w:val="00D066D8"/>
    <w:rsid w:val="00D073E3"/>
    <w:rsid w:val="00D11845"/>
    <w:rsid w:val="00D12AC7"/>
    <w:rsid w:val="00D16532"/>
    <w:rsid w:val="00D165AC"/>
    <w:rsid w:val="00D26A8E"/>
    <w:rsid w:val="00D26D3E"/>
    <w:rsid w:val="00D34EB2"/>
    <w:rsid w:val="00D3519F"/>
    <w:rsid w:val="00D40E17"/>
    <w:rsid w:val="00D46BD2"/>
    <w:rsid w:val="00D46D8E"/>
    <w:rsid w:val="00D56BE1"/>
    <w:rsid w:val="00D571BD"/>
    <w:rsid w:val="00D62D2A"/>
    <w:rsid w:val="00D65504"/>
    <w:rsid w:val="00D66515"/>
    <w:rsid w:val="00D74535"/>
    <w:rsid w:val="00D767FD"/>
    <w:rsid w:val="00D8277D"/>
    <w:rsid w:val="00D855F4"/>
    <w:rsid w:val="00D86D57"/>
    <w:rsid w:val="00D969E9"/>
    <w:rsid w:val="00DA2CD7"/>
    <w:rsid w:val="00DB6B9D"/>
    <w:rsid w:val="00DB7000"/>
    <w:rsid w:val="00DC0077"/>
    <w:rsid w:val="00DC0CB9"/>
    <w:rsid w:val="00DC1D61"/>
    <w:rsid w:val="00DC38C2"/>
    <w:rsid w:val="00DC3D3B"/>
    <w:rsid w:val="00DC4EC8"/>
    <w:rsid w:val="00DD0AE2"/>
    <w:rsid w:val="00DD1928"/>
    <w:rsid w:val="00DD3961"/>
    <w:rsid w:val="00DD4EE4"/>
    <w:rsid w:val="00DE0A16"/>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52C0"/>
    <w:rsid w:val="00E67F8F"/>
    <w:rsid w:val="00E75F5F"/>
    <w:rsid w:val="00E76253"/>
    <w:rsid w:val="00E915A9"/>
    <w:rsid w:val="00E9438F"/>
    <w:rsid w:val="00E9748A"/>
    <w:rsid w:val="00EA4200"/>
    <w:rsid w:val="00EA62F1"/>
    <w:rsid w:val="00EB2DD4"/>
    <w:rsid w:val="00EB6D11"/>
    <w:rsid w:val="00EC1157"/>
    <w:rsid w:val="00EC5AA1"/>
    <w:rsid w:val="00EC642C"/>
    <w:rsid w:val="00EC73AA"/>
    <w:rsid w:val="00ED1C54"/>
    <w:rsid w:val="00ED4F10"/>
    <w:rsid w:val="00ED6CA6"/>
    <w:rsid w:val="00EE0BC4"/>
    <w:rsid w:val="00EE1A5B"/>
    <w:rsid w:val="00EE206D"/>
    <w:rsid w:val="00EE34E5"/>
    <w:rsid w:val="00EE51ED"/>
    <w:rsid w:val="00EE6FB0"/>
    <w:rsid w:val="00EF1958"/>
    <w:rsid w:val="00F007A4"/>
    <w:rsid w:val="00F01D4E"/>
    <w:rsid w:val="00F05C5F"/>
    <w:rsid w:val="00F07829"/>
    <w:rsid w:val="00F12B85"/>
    <w:rsid w:val="00F14152"/>
    <w:rsid w:val="00F15F2A"/>
    <w:rsid w:val="00F20D20"/>
    <w:rsid w:val="00F23D60"/>
    <w:rsid w:val="00F33ACE"/>
    <w:rsid w:val="00F374B1"/>
    <w:rsid w:val="00F42929"/>
    <w:rsid w:val="00F43ED0"/>
    <w:rsid w:val="00F469BC"/>
    <w:rsid w:val="00F511CD"/>
    <w:rsid w:val="00F51524"/>
    <w:rsid w:val="00F51AFE"/>
    <w:rsid w:val="00F55BAA"/>
    <w:rsid w:val="00F61AB7"/>
    <w:rsid w:val="00F7532F"/>
    <w:rsid w:val="00F8053E"/>
    <w:rsid w:val="00F80EDE"/>
    <w:rsid w:val="00F851FF"/>
    <w:rsid w:val="00F915CA"/>
    <w:rsid w:val="00FA654F"/>
    <w:rsid w:val="00FA6D45"/>
    <w:rsid w:val="00FA7B9E"/>
    <w:rsid w:val="00FB0063"/>
    <w:rsid w:val="00FB66A6"/>
    <w:rsid w:val="00FD2DC0"/>
    <w:rsid w:val="00FD303E"/>
    <w:rsid w:val="00FE490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110"/>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gov/forms/forms-repository/post-award-reporting-forms" TargetMode="External"/><Relationship Id="rId13" Type="http://schemas.openxmlformats.org/officeDocument/2006/relationships/hyperlink" Target="https://www.ecfr.gov/current/title-2/subtitle-A/chapter-II/part-200/subpart-B/section-200.113" TargetMode="External"/><Relationship Id="rId18" Type="http://schemas.openxmlformats.org/officeDocument/2006/relationships/hyperlink" Target="https://home.grantsolutions.gov/home/" TargetMode="External"/><Relationship Id="rId3" Type="http://schemas.openxmlformats.org/officeDocument/2006/relationships/styles" Target="styles.xml"/><Relationship Id="rId21" Type="http://schemas.openxmlformats.org/officeDocument/2006/relationships/hyperlink" Target="https://www.ecfr.gov/current/title-2/subtitle-A/chapter-II/part-200/subpart-B/section-200.113" TargetMode="External"/><Relationship Id="rId7" Type="http://schemas.openxmlformats.org/officeDocument/2006/relationships/endnotes" Target="endnotes.xml"/><Relationship Id="rId12" Type="http://schemas.openxmlformats.org/officeDocument/2006/relationships/hyperlink" Target="https://www.ecfr.gov/current/title-2/subtitle-A/chapter-II/part-200/subpart-D/subject-group-ECFR36520e4111dce32/section-200.330" TargetMode="External"/><Relationship Id="rId17"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ome.grantsolutions.gov/home/" TargetMode="External"/><Relationship Id="rId20" Type="http://schemas.openxmlformats.org/officeDocument/2006/relationships/hyperlink" Target="http://www.fg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subtitle-B/chapter-XIV/part-1402/subpart-B/section-1402.11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current/title-43/subtitle-A/part-18" TargetMode="External"/><Relationship Id="rId23" Type="http://schemas.openxmlformats.org/officeDocument/2006/relationships/footer" Target="footer1.xml"/><Relationship Id="rId10" Type="http://schemas.openxmlformats.org/officeDocument/2006/relationships/hyperlink" Target="https://www.ecfr.gov/current/title-2/section-200.329" TargetMode="External"/><Relationship Id="rId19" Type="http://schemas.openxmlformats.org/officeDocument/2006/relationships/hyperlink" Target="http://www.asap.gov" TargetMode="External"/><Relationship Id="rId4" Type="http://schemas.openxmlformats.org/officeDocument/2006/relationships/settings" Target="settings.xml"/><Relationship Id="rId9" Type="http://schemas.openxmlformats.org/officeDocument/2006/relationships/hyperlink" Target="https://www.ecfr.gov/current/title-2/section-200.329" TargetMode="External"/><Relationship Id="rId14" Type="http://schemas.openxmlformats.org/officeDocument/2006/relationships/hyperlink" Target="https://www.ecfr.gov/current/title-2/subtitle-A/chapter-II/part-200" TargetMode="External"/><Relationship Id="rId22"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16</TotalTime>
  <Pages>16</Pages>
  <Words>6222</Words>
  <Characters>35969</Characters>
  <Application>Microsoft Office Word</Application>
  <DocSecurity>0</DocSecurity>
  <Lines>749</Lines>
  <Paragraphs>303</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8</cp:revision>
  <cp:lastPrinted>2013-06-13T19:28:00Z</cp:lastPrinted>
  <dcterms:created xsi:type="dcterms:W3CDTF">2026-05-01T19:53:00Z</dcterms:created>
  <dcterms:modified xsi:type="dcterms:W3CDTF">2026-05-22T14:51:00Z</dcterms:modified>
</cp:coreProperties>
</file>