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3E0A" w14:textId="77777777" w:rsidR="0084308B" w:rsidRDefault="0084308B" w:rsidP="0084308B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32"/>
          <w:szCs w:val="32"/>
        </w:rPr>
      </w:pPr>
      <w:r w:rsidRPr="009163E4">
        <w:rPr>
          <w:rFonts w:ascii="Aptos" w:eastAsia="Times New Roman" w:hAnsi="Aptos" w:cs="Times New Roman"/>
          <w:b/>
          <w:bCs/>
          <w:sz w:val="32"/>
          <w:szCs w:val="32"/>
        </w:rPr>
        <w:t>Caldwell County</w:t>
      </w:r>
    </w:p>
    <w:p w14:paraId="67071C44" w14:textId="2AB32DF4" w:rsidR="00AA466C" w:rsidRPr="009163E4" w:rsidRDefault="00AA466C" w:rsidP="0084308B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32"/>
          <w:szCs w:val="32"/>
        </w:rPr>
      </w:pPr>
      <w:r>
        <w:rPr>
          <w:rFonts w:ascii="Aptos" w:eastAsia="Times New Roman" w:hAnsi="Aptos" w:cs="Times New Roman"/>
          <w:b/>
          <w:bCs/>
          <w:sz w:val="32"/>
          <w:szCs w:val="32"/>
        </w:rPr>
        <w:t>RFQ</w:t>
      </w:r>
      <w:r w:rsidR="00776B00">
        <w:rPr>
          <w:rFonts w:ascii="Aptos" w:eastAsia="Times New Roman" w:hAnsi="Aptos" w:cs="Times New Roman"/>
          <w:b/>
          <w:bCs/>
          <w:sz w:val="32"/>
          <w:szCs w:val="32"/>
        </w:rPr>
        <w:t xml:space="preserve">  </w:t>
      </w:r>
      <w:r>
        <w:rPr>
          <w:rFonts w:ascii="Aptos" w:eastAsia="Times New Roman" w:hAnsi="Aptos" w:cs="Times New Roman"/>
          <w:b/>
          <w:bCs/>
          <w:sz w:val="32"/>
          <w:szCs w:val="32"/>
        </w:rPr>
        <w:t>26-0706</w:t>
      </w:r>
    </w:p>
    <w:p w14:paraId="6B92D5CE" w14:textId="77777777" w:rsidR="0084308B" w:rsidRPr="009163E4" w:rsidRDefault="0084308B" w:rsidP="0084308B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32"/>
          <w:szCs w:val="32"/>
        </w:rPr>
      </w:pPr>
      <w:r w:rsidRPr="009163E4">
        <w:rPr>
          <w:rFonts w:ascii="Aptos" w:eastAsia="Times New Roman" w:hAnsi="Aptos" w:cs="Times New Roman"/>
          <w:b/>
          <w:bCs/>
          <w:sz w:val="32"/>
          <w:szCs w:val="32"/>
        </w:rPr>
        <w:t xml:space="preserve"> Request for Qualifications for Engineering Services</w:t>
      </w:r>
    </w:p>
    <w:p w14:paraId="7B21274F" w14:textId="77777777" w:rsidR="0084308B" w:rsidRPr="009163E4" w:rsidRDefault="0084308B" w:rsidP="0084308B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32"/>
          <w:szCs w:val="32"/>
        </w:rPr>
      </w:pPr>
      <w:r w:rsidRPr="009163E4">
        <w:rPr>
          <w:rFonts w:ascii="Aptos" w:eastAsia="Times New Roman" w:hAnsi="Aptos" w:cs="Times New Roman"/>
          <w:b/>
          <w:bCs/>
          <w:sz w:val="32"/>
          <w:szCs w:val="32"/>
        </w:rPr>
        <w:t>Preliminary Engineering Report</w:t>
      </w:r>
    </w:p>
    <w:p w14:paraId="41EDFC0F" w14:textId="77777777" w:rsidR="0084308B" w:rsidRPr="009163E4" w:rsidRDefault="0084308B" w:rsidP="0084308B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32"/>
          <w:szCs w:val="32"/>
        </w:rPr>
      </w:pPr>
      <w:r w:rsidRPr="009163E4">
        <w:rPr>
          <w:rFonts w:ascii="Aptos" w:eastAsia="Times New Roman" w:hAnsi="Aptos" w:cs="Times New Roman"/>
          <w:b/>
          <w:bCs/>
          <w:sz w:val="32"/>
          <w:szCs w:val="32"/>
        </w:rPr>
        <w:t>Design and Construction Services</w:t>
      </w:r>
    </w:p>
    <w:p w14:paraId="61EB96C0" w14:textId="77777777" w:rsidR="0084308B" w:rsidRPr="009163E4" w:rsidRDefault="0084308B" w:rsidP="0084308B">
      <w:pPr>
        <w:spacing w:after="0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32"/>
          <w:szCs w:val="32"/>
        </w:rPr>
      </w:pPr>
    </w:p>
    <w:p w14:paraId="260332A5" w14:textId="70C36CF6" w:rsidR="0084308B" w:rsidRPr="0055607A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b/>
          <w:bCs/>
        </w:rPr>
      </w:pPr>
      <w:r w:rsidRPr="0055607A">
        <w:rPr>
          <w:rFonts w:ascii="Aptos" w:eastAsia="Times New Roman" w:hAnsi="Aptos" w:cs="Times New Roman"/>
          <w:b/>
          <w:bCs/>
        </w:rPr>
        <w:t xml:space="preserve">Project: </w:t>
      </w:r>
      <w:r w:rsidR="006F58DF" w:rsidRPr="0055607A">
        <w:rPr>
          <w:rFonts w:ascii="Aptos" w:eastAsia="Times New Roman" w:hAnsi="Aptos" w:cs="Times New Roman"/>
          <w:b/>
          <w:bCs/>
        </w:rPr>
        <w:t>Lower Cedar Valley Road Industrial Park</w:t>
      </w:r>
      <w:r w:rsidRPr="0055607A">
        <w:rPr>
          <w:rFonts w:ascii="Aptos" w:eastAsia="Times New Roman" w:hAnsi="Aptos" w:cs="Times New Roman"/>
          <w:b/>
          <w:bCs/>
        </w:rPr>
        <w:t xml:space="preserve"> Project</w:t>
      </w:r>
    </w:p>
    <w:p w14:paraId="63BAB72F" w14:textId="35D02A06" w:rsidR="0084308B" w:rsidRPr="0055607A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55607A">
        <w:rPr>
          <w:rFonts w:ascii="Aptos" w:eastAsia="Times New Roman" w:hAnsi="Aptos" w:cs="Times New Roman"/>
        </w:rPr>
        <w:t xml:space="preserve">Caldwell County is seeking a qualified engineering firm for the Preliminary Engineering Report (PER), Design, and Construction Services for the </w:t>
      </w:r>
      <w:r w:rsidR="006F58DF" w:rsidRPr="0055607A">
        <w:rPr>
          <w:rFonts w:ascii="Aptos" w:eastAsia="Times New Roman" w:hAnsi="Aptos" w:cs="Times New Roman"/>
        </w:rPr>
        <w:t>Lower Cedar Valley Road Industrial Park Project</w:t>
      </w:r>
      <w:r w:rsidRPr="0055607A">
        <w:rPr>
          <w:rFonts w:ascii="Aptos" w:eastAsia="Times New Roman" w:hAnsi="Aptos" w:cs="Times New Roman"/>
        </w:rPr>
        <w:t xml:space="preserve">. The </w:t>
      </w:r>
      <w:r w:rsidR="006F58DF" w:rsidRPr="0055607A">
        <w:rPr>
          <w:rFonts w:ascii="Aptos" w:eastAsia="Times New Roman" w:hAnsi="Aptos" w:cs="Times New Roman"/>
        </w:rPr>
        <w:t>project site</w:t>
      </w:r>
      <w:r w:rsidRPr="0055607A">
        <w:rPr>
          <w:rFonts w:ascii="Aptos" w:eastAsia="Times New Roman" w:hAnsi="Aptos" w:cs="Times New Roman"/>
        </w:rPr>
        <w:t xml:space="preserve"> is located </w:t>
      </w:r>
      <w:r w:rsidR="006F58DF" w:rsidRPr="0055607A">
        <w:rPr>
          <w:rFonts w:ascii="Aptos" w:eastAsia="Times New Roman" w:hAnsi="Aptos" w:cs="Times New Roman"/>
        </w:rPr>
        <w:t>on Lower Cedar Valley Road</w:t>
      </w:r>
      <w:r w:rsidR="00742E8E" w:rsidRPr="0055607A">
        <w:rPr>
          <w:rFonts w:ascii="Aptos" w:eastAsia="Times New Roman" w:hAnsi="Aptos" w:cs="Times New Roman"/>
        </w:rPr>
        <w:t xml:space="preserve"> near US-321 in the Town of Sawmills, NC</w:t>
      </w:r>
      <w:r w:rsidRPr="0055607A">
        <w:rPr>
          <w:rFonts w:ascii="Aptos" w:eastAsia="Times New Roman" w:hAnsi="Aptos" w:cs="Times New Roman"/>
        </w:rPr>
        <w:t>.</w:t>
      </w:r>
    </w:p>
    <w:p w14:paraId="0D127EB6" w14:textId="77777777" w:rsidR="0084308B" w:rsidRPr="009163E4" w:rsidRDefault="007D155D" w:rsidP="006872D5">
      <w:pPr>
        <w:spacing w:after="0" w:line="240" w:lineRule="auto"/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pict w14:anchorId="5297A569">
          <v:rect id="_x0000_i1025" style="width:0;height:1.5pt" o:hralign="center" o:hrstd="t" o:hr="t" fillcolor="#a0a0a0" stroked="f"/>
        </w:pict>
      </w:r>
    </w:p>
    <w:p w14:paraId="1EA4FFEA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9163E4">
        <w:rPr>
          <w:rFonts w:ascii="Aptos" w:eastAsia="Times New Roman" w:hAnsi="Aptos" w:cs="Times New Roman"/>
          <w:b/>
          <w:bCs/>
          <w:sz w:val="24"/>
          <w:szCs w:val="24"/>
        </w:rPr>
        <w:t>1. Preliminary Engineering Report (PER)</w:t>
      </w:r>
    </w:p>
    <w:p w14:paraId="3AFA80E3" w14:textId="2633F478" w:rsidR="0084308B" w:rsidRPr="009163E4" w:rsidRDefault="00742E8E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>Caldwell</w:t>
      </w:r>
      <w:r w:rsidR="0084308B" w:rsidRPr="009163E4">
        <w:rPr>
          <w:rFonts w:ascii="Aptos" w:eastAsia="Times New Roman" w:hAnsi="Aptos" w:cs="Times New Roman"/>
        </w:rPr>
        <w:t xml:space="preserve"> County requires a PER to evaluate options for </w:t>
      </w:r>
      <w:r w:rsidR="002825ED">
        <w:rPr>
          <w:rFonts w:ascii="Aptos" w:eastAsia="Times New Roman" w:hAnsi="Aptos" w:cs="Times New Roman"/>
        </w:rPr>
        <w:t xml:space="preserve">early site work </w:t>
      </w:r>
      <w:r w:rsidR="0065678C">
        <w:rPr>
          <w:rFonts w:ascii="Aptos" w:eastAsia="Times New Roman" w:hAnsi="Aptos" w:cs="Times New Roman"/>
        </w:rPr>
        <w:t xml:space="preserve">to include </w:t>
      </w:r>
      <w:r w:rsidR="0016400B">
        <w:rPr>
          <w:rFonts w:ascii="Aptos" w:eastAsia="Times New Roman" w:hAnsi="Aptos" w:cs="Times New Roman"/>
        </w:rPr>
        <w:t xml:space="preserve">demolition and removal of an existing structure, </w:t>
      </w:r>
      <w:r w:rsidR="00341C70">
        <w:rPr>
          <w:rFonts w:ascii="Aptos" w:eastAsia="Times New Roman" w:hAnsi="Aptos" w:cs="Times New Roman"/>
        </w:rPr>
        <w:t>clearing and grubbing, erosion control measures, installation of stream crossing infrastructure, mass grading, and connection to an existing water tap</w:t>
      </w:r>
      <w:r w:rsidR="0084308B" w:rsidRPr="009163E4">
        <w:rPr>
          <w:rFonts w:ascii="Aptos" w:eastAsia="Times New Roman" w:hAnsi="Aptos" w:cs="Times New Roman"/>
        </w:rPr>
        <w:t>.</w:t>
      </w:r>
    </w:p>
    <w:p w14:paraId="372F45E1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Key Components of the PER:</w:t>
      </w:r>
    </w:p>
    <w:p w14:paraId="2B98922B" w14:textId="77777777" w:rsidR="0084308B" w:rsidRPr="009163E4" w:rsidRDefault="0084308B" w:rsidP="00687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Project Description:</w:t>
      </w:r>
      <w:r w:rsidRPr="009163E4">
        <w:rPr>
          <w:rFonts w:ascii="Aptos" w:eastAsia="Times New Roman" w:hAnsi="Aptos" w:cs="Times New Roman"/>
        </w:rPr>
        <w:t xml:space="preserve"> A detailed account of all project elements.</w:t>
      </w:r>
    </w:p>
    <w:p w14:paraId="172C55C3" w14:textId="77777777" w:rsidR="0084308B" w:rsidRPr="009163E4" w:rsidRDefault="0084308B" w:rsidP="00687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Drawings and Layouts:</w:t>
      </w:r>
      <w:r w:rsidRPr="009163E4">
        <w:rPr>
          <w:rFonts w:ascii="Aptos" w:eastAsia="Times New Roman" w:hAnsi="Aptos" w:cs="Times New Roman"/>
        </w:rPr>
        <w:t xml:space="preserve"> General layouts showing existing site conditions and proposed project components, including rough dimensions and quantities.</w:t>
      </w:r>
    </w:p>
    <w:p w14:paraId="1AE2E106" w14:textId="77777777" w:rsidR="0084308B" w:rsidRPr="009163E4" w:rsidRDefault="0084308B" w:rsidP="00687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Feasibility Analysis:</w:t>
      </w:r>
      <w:r w:rsidRPr="009163E4">
        <w:rPr>
          <w:rFonts w:ascii="Aptos" w:eastAsia="Times New Roman" w:hAnsi="Aptos" w:cs="Times New Roman"/>
        </w:rPr>
        <w:t xml:space="preserve"> Assessment of project constructability, including design and construction constraints.</w:t>
      </w:r>
    </w:p>
    <w:p w14:paraId="0CDF6C17" w14:textId="77777777" w:rsidR="0084308B" w:rsidRPr="009163E4" w:rsidRDefault="0084308B" w:rsidP="00687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Permits and Approvals:</w:t>
      </w:r>
      <w:r w:rsidRPr="009163E4">
        <w:rPr>
          <w:rFonts w:ascii="Aptos" w:eastAsia="Times New Roman" w:hAnsi="Aptos" w:cs="Times New Roman"/>
        </w:rPr>
        <w:t xml:space="preserve"> A list of required permits and a timeline for obtaining them.</w:t>
      </w:r>
    </w:p>
    <w:p w14:paraId="724257B7" w14:textId="77777777" w:rsidR="0084308B" w:rsidRPr="009163E4" w:rsidRDefault="0084308B" w:rsidP="00687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Environmental Considerations:</w:t>
      </w:r>
      <w:r w:rsidRPr="009163E4">
        <w:rPr>
          <w:rFonts w:ascii="Aptos" w:eastAsia="Times New Roman" w:hAnsi="Aptos" w:cs="Times New Roman"/>
        </w:rPr>
        <w:t xml:space="preserve"> Address potential environmental impacts, including necessary assessments (e.g., biological assessments for endangered species).</w:t>
      </w:r>
    </w:p>
    <w:p w14:paraId="762BEB82" w14:textId="77777777" w:rsidR="0084308B" w:rsidRPr="009163E4" w:rsidRDefault="0084308B" w:rsidP="00687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Construction Cost Estimate:</w:t>
      </w:r>
      <w:r w:rsidRPr="009163E4">
        <w:rPr>
          <w:rFonts w:ascii="Aptos" w:eastAsia="Times New Roman" w:hAnsi="Aptos" w:cs="Times New Roman"/>
        </w:rPr>
        <w:t xml:space="preserve"> A detailed estimate covering quantities, unit costs, and total costs, with a defined basis for construction contingencies.</w:t>
      </w:r>
    </w:p>
    <w:p w14:paraId="0DF6C6F3" w14:textId="77777777" w:rsidR="0084308B" w:rsidRPr="009163E4" w:rsidRDefault="0084308B" w:rsidP="006872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Schedule:</w:t>
      </w:r>
      <w:r w:rsidRPr="009163E4">
        <w:rPr>
          <w:rFonts w:ascii="Aptos" w:eastAsia="Times New Roman" w:hAnsi="Aptos" w:cs="Times New Roman"/>
        </w:rPr>
        <w:t xml:space="preserve"> Estimated construction schedule.</w:t>
      </w:r>
    </w:p>
    <w:p w14:paraId="4F3B2155" w14:textId="77777777" w:rsidR="0084308B" w:rsidRPr="009163E4" w:rsidRDefault="007D155D" w:rsidP="006872D5">
      <w:pPr>
        <w:spacing w:after="0" w:line="240" w:lineRule="auto"/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pict w14:anchorId="04E0D7D0">
          <v:rect id="_x0000_i1026" style="width:0;height:1.5pt" o:hralign="center" o:hrstd="t" o:hr="t" fillcolor="#a0a0a0" stroked="f"/>
        </w:pict>
      </w:r>
    </w:p>
    <w:p w14:paraId="3BD486DB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9163E4">
        <w:rPr>
          <w:rFonts w:ascii="Aptos" w:eastAsia="Times New Roman" w:hAnsi="Aptos" w:cs="Times New Roman"/>
          <w:b/>
          <w:bCs/>
          <w:sz w:val="24"/>
          <w:szCs w:val="24"/>
        </w:rPr>
        <w:t>2. Design and Construction Services</w:t>
      </w:r>
    </w:p>
    <w:p w14:paraId="634640AB" w14:textId="602CADE2" w:rsidR="0084308B" w:rsidRPr="0055607A" w:rsidRDefault="007B389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55607A">
        <w:rPr>
          <w:rFonts w:ascii="Aptos" w:eastAsia="Times New Roman" w:hAnsi="Aptos" w:cs="Times New Roman"/>
        </w:rPr>
        <w:t>Caldwell</w:t>
      </w:r>
      <w:r w:rsidR="0084308B" w:rsidRPr="0055607A">
        <w:rPr>
          <w:rFonts w:ascii="Aptos" w:eastAsia="Times New Roman" w:hAnsi="Aptos" w:cs="Times New Roman"/>
        </w:rPr>
        <w:t xml:space="preserve"> County plans to apply for </w:t>
      </w:r>
      <w:r w:rsidRPr="0055607A">
        <w:rPr>
          <w:rFonts w:ascii="Aptos" w:eastAsia="Times New Roman" w:hAnsi="Aptos" w:cs="Times New Roman"/>
        </w:rPr>
        <w:t>Appalachian Regional Commission</w:t>
      </w:r>
      <w:r w:rsidR="0084308B" w:rsidRPr="0055607A">
        <w:rPr>
          <w:rFonts w:ascii="Aptos" w:eastAsia="Times New Roman" w:hAnsi="Aptos" w:cs="Times New Roman"/>
        </w:rPr>
        <w:t xml:space="preserve"> (</w:t>
      </w:r>
      <w:r w:rsidRPr="0055607A">
        <w:rPr>
          <w:rFonts w:ascii="Aptos" w:eastAsia="Times New Roman" w:hAnsi="Aptos" w:cs="Times New Roman"/>
        </w:rPr>
        <w:t>ARC</w:t>
      </w:r>
      <w:r w:rsidR="0084308B" w:rsidRPr="0055607A">
        <w:rPr>
          <w:rFonts w:ascii="Aptos" w:eastAsia="Times New Roman" w:hAnsi="Aptos" w:cs="Times New Roman"/>
        </w:rPr>
        <w:t>) funding based on the completed PER. If funding is secured, the County anticipates contracting the firm that supplied the PER for the subsequent design and construction phase.</w:t>
      </w:r>
      <w:r w:rsidR="00F97F4C">
        <w:rPr>
          <w:rFonts w:ascii="Aptos" w:eastAsia="Times New Roman" w:hAnsi="Aptos" w:cs="Times New Roman"/>
        </w:rPr>
        <w:t xml:space="preserve"> </w:t>
      </w:r>
      <w:r w:rsidR="006502B0">
        <w:rPr>
          <w:rFonts w:ascii="Aptos" w:eastAsia="Times New Roman" w:hAnsi="Aptos" w:cs="Times New Roman"/>
        </w:rPr>
        <w:t>If awarded, the ARC Construction project would be managed by NC Department of Commerce’s Community Development Block Grant (CDBG) program as Basic Agency and must abide by all</w:t>
      </w:r>
      <w:r w:rsidR="008846EB">
        <w:rPr>
          <w:rFonts w:ascii="Aptos" w:eastAsia="Times New Roman" w:hAnsi="Aptos" w:cs="Times New Roman"/>
        </w:rPr>
        <w:t xml:space="preserve"> relevant state and federal guidelines including but </w:t>
      </w:r>
      <w:r w:rsidR="008C0FBF">
        <w:rPr>
          <w:rFonts w:ascii="Aptos" w:eastAsia="Times New Roman" w:hAnsi="Aptos" w:cs="Times New Roman"/>
        </w:rPr>
        <w:t>not limited to Davis-Bacon and Related Acts</w:t>
      </w:r>
      <w:r w:rsidR="00BE2024">
        <w:rPr>
          <w:rFonts w:ascii="Aptos" w:eastAsia="Times New Roman" w:hAnsi="Aptos" w:cs="Times New Roman"/>
        </w:rPr>
        <w:t xml:space="preserve"> (DBRA)</w:t>
      </w:r>
      <w:r w:rsidR="008C0FBF">
        <w:rPr>
          <w:rFonts w:ascii="Aptos" w:eastAsia="Times New Roman" w:hAnsi="Aptos" w:cs="Times New Roman"/>
        </w:rPr>
        <w:t xml:space="preserve">, </w:t>
      </w:r>
      <w:r w:rsidR="009868F9">
        <w:rPr>
          <w:rFonts w:ascii="Aptos" w:eastAsia="Times New Roman" w:hAnsi="Aptos" w:cs="Times New Roman"/>
        </w:rPr>
        <w:t xml:space="preserve">the </w:t>
      </w:r>
      <w:r w:rsidR="008C0FBF">
        <w:rPr>
          <w:rFonts w:ascii="Aptos" w:eastAsia="Times New Roman" w:hAnsi="Aptos" w:cs="Times New Roman"/>
        </w:rPr>
        <w:t>Build America Buy America</w:t>
      </w:r>
      <w:r w:rsidR="009868F9">
        <w:rPr>
          <w:rFonts w:ascii="Aptos" w:eastAsia="Times New Roman" w:hAnsi="Aptos" w:cs="Times New Roman"/>
        </w:rPr>
        <w:t xml:space="preserve"> Act</w:t>
      </w:r>
      <w:r w:rsidR="00BE2024">
        <w:rPr>
          <w:rFonts w:ascii="Aptos" w:eastAsia="Times New Roman" w:hAnsi="Aptos" w:cs="Times New Roman"/>
        </w:rPr>
        <w:t xml:space="preserve"> (BABA), </w:t>
      </w:r>
      <w:r w:rsidR="00924282">
        <w:rPr>
          <w:rFonts w:ascii="Aptos" w:eastAsia="Times New Roman" w:hAnsi="Aptos" w:cs="Times New Roman"/>
        </w:rPr>
        <w:t xml:space="preserve">Section 3, </w:t>
      </w:r>
      <w:r w:rsidR="00BE2024">
        <w:rPr>
          <w:rFonts w:ascii="Aptos" w:eastAsia="Times New Roman" w:hAnsi="Aptos" w:cs="Times New Roman"/>
        </w:rPr>
        <w:t>and the National Environmental Policy Act (NEPA).</w:t>
      </w:r>
    </w:p>
    <w:p w14:paraId="192BDA68" w14:textId="54F63916" w:rsidR="0084308B" w:rsidRPr="0055607A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55607A">
        <w:rPr>
          <w:rFonts w:ascii="Aptos" w:eastAsia="Times New Roman" w:hAnsi="Aptos" w:cs="Times New Roman"/>
        </w:rPr>
        <w:lastRenderedPageBreak/>
        <w:t xml:space="preserve">This follow-on contract will encompass scheduling, cost estimation, infrastructure design, permitting, specification, bid document preparation, </w:t>
      </w:r>
      <w:r w:rsidR="006872D5" w:rsidRPr="0055607A">
        <w:rPr>
          <w:rFonts w:ascii="Aptos" w:eastAsia="Times New Roman" w:hAnsi="Aptos" w:cs="Times New Roman"/>
        </w:rPr>
        <w:t xml:space="preserve">oversight of the </w:t>
      </w:r>
      <w:r w:rsidRPr="0055607A">
        <w:rPr>
          <w:rFonts w:ascii="Aptos" w:eastAsia="Times New Roman" w:hAnsi="Aptos" w:cs="Times New Roman"/>
        </w:rPr>
        <w:t>bidding</w:t>
      </w:r>
      <w:r w:rsidR="006872D5" w:rsidRPr="0055607A">
        <w:rPr>
          <w:rFonts w:ascii="Aptos" w:eastAsia="Times New Roman" w:hAnsi="Aptos" w:cs="Times New Roman"/>
        </w:rPr>
        <w:t xml:space="preserve"> process</w:t>
      </w:r>
      <w:r w:rsidRPr="0055607A">
        <w:rPr>
          <w:rFonts w:ascii="Aptos" w:eastAsia="Times New Roman" w:hAnsi="Aptos" w:cs="Times New Roman"/>
        </w:rPr>
        <w:t>, project administration/inspection, and final certification.</w:t>
      </w:r>
    </w:p>
    <w:p w14:paraId="42668C0B" w14:textId="0700646B" w:rsidR="0084308B" w:rsidRPr="0055607A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55607A">
        <w:rPr>
          <w:rFonts w:ascii="Aptos" w:eastAsia="Times New Roman" w:hAnsi="Aptos" w:cs="Times New Roman"/>
        </w:rPr>
        <w:t xml:space="preserve">Caldwell County is the official selection </w:t>
      </w:r>
      <w:proofErr w:type="gramStart"/>
      <w:r w:rsidRPr="0055607A">
        <w:rPr>
          <w:rFonts w:ascii="Aptos" w:eastAsia="Times New Roman" w:hAnsi="Aptos" w:cs="Times New Roman"/>
        </w:rPr>
        <w:t>entity</w:t>
      </w:r>
      <w:proofErr w:type="gramEnd"/>
      <w:r w:rsidR="0055607A" w:rsidRPr="0055607A">
        <w:rPr>
          <w:rFonts w:ascii="Aptos" w:eastAsia="Times New Roman" w:hAnsi="Aptos" w:cs="Times New Roman"/>
        </w:rPr>
        <w:t xml:space="preserve"> and the selected firm will be employed by the County.</w:t>
      </w:r>
    </w:p>
    <w:p w14:paraId="731747AD" w14:textId="77777777" w:rsidR="0084308B" w:rsidRPr="009163E4" w:rsidRDefault="007D155D" w:rsidP="006872D5">
      <w:pPr>
        <w:spacing w:after="0" w:line="240" w:lineRule="auto"/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pict w14:anchorId="42B9247E">
          <v:rect id="_x0000_i1027" style="width:0;height:1.5pt" o:hralign="center" o:hrstd="t" o:hr="t" fillcolor="#a0a0a0" stroked="f"/>
        </w:pict>
      </w:r>
    </w:p>
    <w:p w14:paraId="1A1F4E8E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9163E4">
        <w:rPr>
          <w:rFonts w:ascii="Aptos" w:eastAsia="Times New Roman" w:hAnsi="Aptos" w:cs="Times New Roman"/>
          <w:b/>
          <w:bCs/>
          <w:sz w:val="24"/>
          <w:szCs w:val="24"/>
        </w:rPr>
        <w:t>3. Submission Details and Requirements</w:t>
      </w:r>
    </w:p>
    <w:p w14:paraId="3E155E8D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Contact for Specific Questions:</w:t>
      </w:r>
    </w:p>
    <w:p w14:paraId="54D90D34" w14:textId="77777777" w:rsidR="0084308B" w:rsidRPr="009163E4" w:rsidRDefault="0084308B" w:rsidP="006872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Ashley Bolick, Economic Development Director</w:t>
      </w:r>
    </w:p>
    <w:p w14:paraId="25DC76C2" w14:textId="77777777" w:rsidR="0084308B" w:rsidRPr="009163E4" w:rsidRDefault="0084308B" w:rsidP="006872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Telephone:</w:t>
      </w:r>
      <w:r w:rsidRPr="009163E4">
        <w:rPr>
          <w:rFonts w:ascii="Aptos" w:eastAsia="Times New Roman" w:hAnsi="Aptos" w:cs="Times New Roman"/>
        </w:rPr>
        <w:t xml:space="preserve"> (828) 728-0768</w:t>
      </w:r>
    </w:p>
    <w:p w14:paraId="15C4B56A" w14:textId="09B27F06" w:rsidR="0084308B" w:rsidRPr="009163E4" w:rsidRDefault="0084308B" w:rsidP="006872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Email:</w:t>
      </w:r>
      <w:r w:rsidRPr="009163E4">
        <w:rPr>
          <w:rFonts w:ascii="Aptos" w:eastAsia="Times New Roman" w:hAnsi="Aptos" w:cs="Times New Roman"/>
        </w:rPr>
        <w:t xml:space="preserve"> abolick@caldwellcountync.org</w:t>
      </w:r>
    </w:p>
    <w:p w14:paraId="36705B2E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outlineLvl w:val="3"/>
        <w:rPr>
          <w:rFonts w:ascii="Aptos" w:eastAsia="Times New Roman" w:hAnsi="Aptos" w:cs="Times New Roman"/>
          <w:b/>
          <w:bCs/>
        </w:rPr>
      </w:pPr>
      <w:r w:rsidRPr="009163E4">
        <w:rPr>
          <w:rFonts w:ascii="Aptos" w:eastAsia="Times New Roman" w:hAnsi="Aptos" w:cs="Times New Roman"/>
          <w:b/>
          <w:bCs/>
        </w:rPr>
        <w:t>Statement of Qualifications (SOQ)</w:t>
      </w:r>
    </w:p>
    <w:p w14:paraId="0F66CBFB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</w:rPr>
        <w:t xml:space="preserve">Caldwell County seeks a </w:t>
      </w:r>
      <w:r w:rsidRPr="009163E4">
        <w:rPr>
          <w:rFonts w:ascii="Aptos" w:eastAsia="Times New Roman" w:hAnsi="Aptos" w:cs="Times New Roman"/>
          <w:b/>
          <w:bCs/>
        </w:rPr>
        <w:t>competent/qualified firm</w:t>
      </w:r>
      <w:r w:rsidRPr="009163E4">
        <w:rPr>
          <w:rFonts w:ascii="Aptos" w:eastAsia="Times New Roman" w:hAnsi="Aptos" w:cs="Times New Roman"/>
        </w:rPr>
        <w:t xml:space="preserve"> registered to practice in North Carolina with experience in the following areas:</w:t>
      </w:r>
    </w:p>
    <w:p w14:paraId="75AC0E9B" w14:textId="77777777" w:rsidR="0084308B" w:rsidRPr="009163E4" w:rsidRDefault="0084308B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Specialized Expertise:</w:t>
      </w:r>
      <w:r w:rsidRPr="009163E4">
        <w:rPr>
          <w:rFonts w:ascii="Aptos" w:eastAsia="Times New Roman" w:hAnsi="Aptos" w:cs="Times New Roman"/>
        </w:rPr>
        <w:t xml:space="preserve"> Appropriate expertise for this type of project.</w:t>
      </w:r>
    </w:p>
    <w:p w14:paraId="64B959E0" w14:textId="77777777" w:rsidR="0084308B" w:rsidRPr="009163E4" w:rsidRDefault="0084308B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Team Capacity:</w:t>
      </w:r>
      <w:r w:rsidRPr="009163E4">
        <w:rPr>
          <w:rFonts w:ascii="Aptos" w:eastAsia="Times New Roman" w:hAnsi="Aptos" w:cs="Times New Roman"/>
        </w:rPr>
        <w:t xml:space="preserve"> Adequate staff, proposed team, and project manager, including location, past performance on similar work, and current workload.</w:t>
      </w:r>
    </w:p>
    <w:p w14:paraId="35B9D319" w14:textId="77777777" w:rsidR="0084308B" w:rsidRPr="009163E4" w:rsidRDefault="0084308B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Recent Experience:</w:t>
      </w:r>
      <w:r w:rsidRPr="009163E4">
        <w:rPr>
          <w:rFonts w:ascii="Aptos" w:eastAsia="Times New Roman" w:hAnsi="Aptos" w:cs="Times New Roman"/>
        </w:rPr>
        <w:t xml:space="preserve"> Track record with project costs and schedules.</w:t>
      </w:r>
    </w:p>
    <w:p w14:paraId="34E42F10" w14:textId="77777777" w:rsidR="0084308B" w:rsidRPr="009163E4" w:rsidRDefault="0084308B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Familiarity:</w:t>
      </w:r>
      <w:r w:rsidRPr="009163E4">
        <w:rPr>
          <w:rFonts w:ascii="Aptos" w:eastAsia="Times New Roman" w:hAnsi="Aptos" w:cs="Times New Roman"/>
        </w:rPr>
        <w:t xml:space="preserve"> Proximity to and familiarity with the project area.</w:t>
      </w:r>
    </w:p>
    <w:p w14:paraId="30EE4F81" w14:textId="77777777" w:rsidR="0084308B" w:rsidRPr="009163E4" w:rsidRDefault="0084308B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Success Record:</w:t>
      </w:r>
      <w:r w:rsidRPr="009163E4">
        <w:rPr>
          <w:rFonts w:ascii="Aptos" w:eastAsia="Times New Roman" w:hAnsi="Aptos" w:cs="Times New Roman"/>
        </w:rPr>
        <w:t xml:space="preserve"> History of successfully completed projects without major legal or technical issues.</w:t>
      </w:r>
    </w:p>
    <w:p w14:paraId="416CE7C6" w14:textId="22DAD4ED" w:rsidR="0084308B" w:rsidRPr="009163E4" w:rsidRDefault="001E1B11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b/>
          <w:bCs/>
        </w:rPr>
        <w:t>ARC</w:t>
      </w:r>
      <w:r w:rsidR="0084308B" w:rsidRPr="009163E4">
        <w:rPr>
          <w:rFonts w:ascii="Aptos" w:eastAsia="Times New Roman" w:hAnsi="Aptos" w:cs="Times New Roman"/>
          <w:b/>
          <w:bCs/>
        </w:rPr>
        <w:t xml:space="preserve"> Experience:</w:t>
      </w:r>
      <w:r w:rsidR="0084308B" w:rsidRPr="009163E4">
        <w:rPr>
          <w:rFonts w:ascii="Aptos" w:eastAsia="Times New Roman" w:hAnsi="Aptos" w:cs="Times New Roman"/>
        </w:rPr>
        <w:t xml:space="preserve"> Demonstrated successful experience with </w:t>
      </w:r>
      <w:r w:rsidRPr="001E1B11">
        <w:rPr>
          <w:rFonts w:ascii="Aptos" w:eastAsia="Times New Roman" w:hAnsi="Aptos" w:cs="Times New Roman"/>
        </w:rPr>
        <w:t>ARC</w:t>
      </w:r>
      <w:r w:rsidR="006A76D0">
        <w:rPr>
          <w:rFonts w:ascii="Aptos" w:eastAsia="Times New Roman" w:hAnsi="Aptos" w:cs="Times New Roman"/>
        </w:rPr>
        <w:t xml:space="preserve"> and CDBG </w:t>
      </w:r>
      <w:r w:rsidR="0084308B" w:rsidRPr="001E1B11">
        <w:rPr>
          <w:rFonts w:ascii="Aptos" w:eastAsia="Times New Roman" w:hAnsi="Aptos" w:cs="Times New Roman"/>
        </w:rPr>
        <w:t>funded projects</w:t>
      </w:r>
      <w:r w:rsidR="0084308B" w:rsidRPr="00F63636">
        <w:rPr>
          <w:rFonts w:ascii="Aptos" w:eastAsia="Times New Roman" w:hAnsi="Aptos" w:cs="Times New Roman"/>
        </w:rPr>
        <w:t>.</w:t>
      </w:r>
    </w:p>
    <w:p w14:paraId="0A045D97" w14:textId="77777777" w:rsidR="0084308B" w:rsidRPr="009163E4" w:rsidRDefault="0084308B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Insurance:</w:t>
      </w:r>
      <w:r w:rsidRPr="009163E4">
        <w:rPr>
          <w:rFonts w:ascii="Aptos" w:eastAsia="Times New Roman" w:hAnsi="Aptos" w:cs="Times New Roman"/>
        </w:rPr>
        <w:t xml:space="preserve"> Appropriate insurance coverage for the scope of work.</w:t>
      </w:r>
    </w:p>
    <w:p w14:paraId="64872858" w14:textId="77777777" w:rsidR="0084308B" w:rsidRPr="009163E4" w:rsidRDefault="0084308B" w:rsidP="006872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Other Factors:</w:t>
      </w:r>
      <w:r w:rsidRPr="009163E4">
        <w:rPr>
          <w:rFonts w:ascii="Aptos" w:eastAsia="Times New Roman" w:hAnsi="Aptos" w:cs="Times New Roman"/>
        </w:rPr>
        <w:t xml:space="preserve"> Any other factors deemed appropriate for the project.</w:t>
      </w:r>
    </w:p>
    <w:p w14:paraId="3023A48B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outlineLvl w:val="3"/>
        <w:rPr>
          <w:rFonts w:ascii="Aptos" w:eastAsia="Times New Roman" w:hAnsi="Aptos" w:cs="Times New Roman"/>
          <w:b/>
          <w:bCs/>
        </w:rPr>
      </w:pPr>
      <w:r w:rsidRPr="009163E4">
        <w:rPr>
          <w:rFonts w:ascii="Aptos" w:eastAsia="Times New Roman" w:hAnsi="Aptos" w:cs="Times New Roman"/>
          <w:b/>
          <w:bCs/>
        </w:rPr>
        <w:t>Evaluation Criteria</w:t>
      </w:r>
    </w:p>
    <w:p w14:paraId="626C238A" w14:textId="77777777" w:rsidR="0084308B" w:rsidRPr="009163E4" w:rsidRDefault="0084308B" w:rsidP="006872D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</w:rPr>
        <w:t>A County staff review committee will rank proposals based on the following criteria: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2133"/>
      </w:tblGrid>
      <w:tr w:rsidR="0084308B" w:rsidRPr="009163E4" w14:paraId="3F7AF3F1" w14:textId="77777777" w:rsidTr="0084308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C4411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C1F56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  <w:b/>
                <w:bCs/>
              </w:rPr>
              <w:t>Relative Importance</w:t>
            </w:r>
          </w:p>
        </w:tc>
      </w:tr>
      <w:tr w:rsidR="0084308B" w:rsidRPr="009163E4" w14:paraId="22A8E33D" w14:textId="77777777" w:rsidTr="008430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D4C40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Experience (Project Team, Funding Program,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31C14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30</w:t>
            </w:r>
          </w:p>
        </w:tc>
      </w:tr>
      <w:tr w:rsidR="0084308B" w:rsidRPr="009163E4" w14:paraId="35FAD17A" w14:textId="77777777" w:rsidTr="008430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68F0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Work Performance (past record)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0877E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30</w:t>
            </w:r>
          </w:p>
        </w:tc>
      </w:tr>
      <w:tr w:rsidR="0084308B" w:rsidRPr="009163E4" w14:paraId="3CDE3238" w14:textId="77777777" w:rsidTr="008430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313F4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lastRenderedPageBreak/>
              <w:t>Capacity to Perform (Available Staff, Location, Schedule,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1614B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30</w:t>
            </w:r>
          </w:p>
        </w:tc>
      </w:tr>
      <w:tr w:rsidR="0084308B" w:rsidRPr="009163E4" w14:paraId="3B9A7461" w14:textId="77777777" w:rsidTr="008430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95C1F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Other Factors which may be deemed appropriate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FD991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10</w:t>
            </w:r>
          </w:p>
        </w:tc>
      </w:tr>
    </w:tbl>
    <w:p w14:paraId="2F6F8BE0" w14:textId="77777777" w:rsidR="0084308B" w:rsidRPr="009163E4" w:rsidRDefault="0084308B" w:rsidP="0084308B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</w:rPr>
      </w:pPr>
      <w:r w:rsidRPr="009163E4">
        <w:rPr>
          <w:rFonts w:ascii="Aptos" w:eastAsia="Times New Roman" w:hAnsi="Aptos" w:cs="Times New Roman"/>
          <w:b/>
          <w:bCs/>
        </w:rPr>
        <w:t>Labor Rates/Costs</w:t>
      </w:r>
    </w:p>
    <w:p w14:paraId="6555D3A9" w14:textId="77777777" w:rsidR="0084308B" w:rsidRPr="00F63636" w:rsidRDefault="0084308B" w:rsidP="005C4BBE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F63636">
        <w:rPr>
          <w:rFonts w:ascii="Aptos" w:eastAsia="Times New Roman" w:hAnsi="Aptos" w:cs="Times New Roman"/>
        </w:rPr>
        <w:t>The submittal should include labor rates by category (including overhead and profit), travel costs, and a list of reimbursables not covered by overhead.</w:t>
      </w:r>
    </w:p>
    <w:p w14:paraId="28A5D895" w14:textId="77777777" w:rsidR="0084308B" w:rsidRPr="009163E4" w:rsidRDefault="0084308B" w:rsidP="005C4BBE">
      <w:pPr>
        <w:spacing w:before="100" w:beforeAutospacing="1" w:after="100" w:afterAutospacing="1" w:line="240" w:lineRule="auto"/>
        <w:jc w:val="both"/>
        <w:outlineLvl w:val="3"/>
        <w:rPr>
          <w:rFonts w:ascii="Aptos" w:eastAsia="Times New Roman" w:hAnsi="Aptos" w:cs="Times New Roman"/>
          <w:b/>
          <w:bCs/>
        </w:rPr>
      </w:pPr>
      <w:r w:rsidRPr="009163E4">
        <w:rPr>
          <w:rFonts w:ascii="Aptos" w:eastAsia="Times New Roman" w:hAnsi="Aptos" w:cs="Times New Roman"/>
          <w:b/>
          <w:bCs/>
        </w:rPr>
        <w:t>Deadlines and Submission</w:t>
      </w:r>
    </w:p>
    <w:p w14:paraId="7D728BF7" w14:textId="5A889EBD" w:rsidR="0084308B" w:rsidRPr="009163E4" w:rsidRDefault="0084308B" w:rsidP="005C4B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Publish Date:</w:t>
      </w:r>
      <w:r w:rsidRPr="009163E4">
        <w:rPr>
          <w:rFonts w:ascii="Aptos" w:eastAsia="Times New Roman" w:hAnsi="Aptos" w:cs="Times New Roman"/>
        </w:rPr>
        <w:t xml:space="preserve"> </w:t>
      </w:r>
      <w:r w:rsidR="005C4BBE">
        <w:rPr>
          <w:rFonts w:ascii="Aptos" w:eastAsia="Times New Roman" w:hAnsi="Aptos" w:cs="Times New Roman"/>
        </w:rPr>
        <w:t>June</w:t>
      </w:r>
      <w:r w:rsidRPr="009163E4">
        <w:rPr>
          <w:rFonts w:ascii="Aptos" w:eastAsia="Times New Roman" w:hAnsi="Aptos" w:cs="Times New Roman"/>
        </w:rPr>
        <w:t xml:space="preserve"> </w:t>
      </w:r>
      <w:r w:rsidR="005761F4">
        <w:rPr>
          <w:rFonts w:ascii="Aptos" w:eastAsia="Times New Roman" w:hAnsi="Aptos" w:cs="Times New Roman"/>
        </w:rPr>
        <w:t>13</w:t>
      </w:r>
      <w:r w:rsidRPr="009163E4">
        <w:rPr>
          <w:rFonts w:ascii="Aptos" w:eastAsia="Times New Roman" w:hAnsi="Aptos" w:cs="Times New Roman"/>
        </w:rPr>
        <w:t>, 202</w:t>
      </w:r>
      <w:r w:rsidR="005C4BBE">
        <w:rPr>
          <w:rFonts w:ascii="Aptos" w:eastAsia="Times New Roman" w:hAnsi="Aptos" w:cs="Times New Roman"/>
        </w:rPr>
        <w:t>6</w:t>
      </w:r>
    </w:p>
    <w:p w14:paraId="2E7079A5" w14:textId="2E7DCCDA" w:rsidR="0084308B" w:rsidRPr="00F50FC8" w:rsidRDefault="0084308B" w:rsidP="005C4B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Closing Date</w:t>
      </w:r>
      <w:r w:rsidR="005761F4" w:rsidRPr="009163E4">
        <w:rPr>
          <w:rFonts w:ascii="Aptos" w:eastAsia="Times New Roman" w:hAnsi="Aptos" w:cs="Times New Roman"/>
          <w:b/>
          <w:bCs/>
        </w:rPr>
        <w:t>:</w:t>
      </w:r>
      <w:r w:rsidR="005761F4" w:rsidRPr="009163E4">
        <w:rPr>
          <w:rFonts w:ascii="Aptos" w:eastAsia="Times New Roman" w:hAnsi="Aptos" w:cs="Times New Roman"/>
        </w:rPr>
        <w:t xml:space="preserve"> July</w:t>
      </w:r>
      <w:r w:rsidR="005761F4">
        <w:rPr>
          <w:rFonts w:ascii="Aptos" w:eastAsia="Times New Roman" w:hAnsi="Aptos" w:cs="Times New Roman"/>
        </w:rPr>
        <w:t xml:space="preserve"> 6</w:t>
      </w:r>
      <w:r w:rsidRPr="009163E4">
        <w:rPr>
          <w:rFonts w:ascii="Aptos" w:eastAsia="Times New Roman" w:hAnsi="Aptos" w:cs="Times New Roman"/>
        </w:rPr>
        <w:t>, 202</w:t>
      </w:r>
      <w:r w:rsidR="0035229E">
        <w:rPr>
          <w:rFonts w:ascii="Aptos" w:eastAsia="Times New Roman" w:hAnsi="Aptos" w:cs="Times New Roman"/>
        </w:rPr>
        <w:t>6</w:t>
      </w:r>
      <w:r w:rsidR="005761F4">
        <w:rPr>
          <w:rFonts w:ascii="Aptos" w:eastAsia="Times New Roman" w:hAnsi="Aptos" w:cs="Times New Roman"/>
        </w:rPr>
        <w:t>,</w:t>
      </w:r>
      <w:r w:rsidRPr="009163E4">
        <w:rPr>
          <w:rFonts w:ascii="Aptos" w:eastAsia="Times New Roman" w:hAnsi="Aptos" w:cs="Times New Roman"/>
        </w:rPr>
        <w:t xml:space="preserve"> at </w:t>
      </w:r>
      <w:r w:rsidRPr="00F50FC8">
        <w:rPr>
          <w:rFonts w:ascii="Aptos" w:eastAsia="Times New Roman" w:hAnsi="Aptos" w:cs="Times New Roman"/>
        </w:rPr>
        <w:t>2:00 PM (Proposals received after this time will not be considered.)</w:t>
      </w:r>
    </w:p>
    <w:p w14:paraId="2BF76C9C" w14:textId="77777777" w:rsidR="0084308B" w:rsidRPr="009163E4" w:rsidRDefault="0084308B" w:rsidP="005C4B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Submittal Format:</w:t>
      </w:r>
      <w:r w:rsidRPr="009163E4">
        <w:rPr>
          <w:rFonts w:ascii="Aptos" w:eastAsia="Times New Roman" w:hAnsi="Aptos" w:cs="Times New Roman"/>
        </w:rPr>
        <w:t xml:space="preserve"> </w:t>
      </w:r>
      <w:r w:rsidRPr="00F50FC8">
        <w:rPr>
          <w:rFonts w:ascii="Aptos" w:eastAsia="Times New Roman" w:hAnsi="Aptos" w:cs="Times New Roman"/>
        </w:rPr>
        <w:t>TWO (2) hard copies of the proposal (no more than 30 pages double-sided) and ONE (1) electronic copy on a flash drive.</w:t>
      </w:r>
    </w:p>
    <w:p w14:paraId="4E0E62F4" w14:textId="77777777" w:rsidR="0084308B" w:rsidRPr="009163E4" w:rsidRDefault="0084308B" w:rsidP="005C4BBE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  <w:b/>
          <w:bCs/>
        </w:rPr>
        <w:t>Submit To (Ashley Bolick, Economic Development Director):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286"/>
        <w:gridCol w:w="3743"/>
      </w:tblGrid>
      <w:tr w:rsidR="0084308B" w:rsidRPr="009163E4" w14:paraId="43B63157" w14:textId="77777777" w:rsidTr="0084308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71305" w14:textId="77777777" w:rsidR="0084308B" w:rsidRPr="009163E4" w:rsidRDefault="0084308B" w:rsidP="0084308B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15B44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  <w:b/>
                <w:bCs/>
              </w:rPr>
              <w:t>Mailing Address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71F3D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  <w:b/>
                <w:bCs/>
              </w:rPr>
              <w:t>Physical/Delivery Address</w:t>
            </w:r>
          </w:p>
        </w:tc>
      </w:tr>
      <w:tr w:rsidR="0084308B" w:rsidRPr="009163E4" w14:paraId="72F68B93" w14:textId="77777777" w:rsidTr="008430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FA9B4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  <w:b/>
                <w:bCs/>
              </w:rPr>
              <w:t>Address: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E22BB" w14:textId="3686F660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PO Box 2</w:t>
            </w:r>
            <w:r w:rsidR="00B74FB5">
              <w:rPr>
                <w:rFonts w:ascii="Aptos" w:eastAsia="Times New Roman" w:hAnsi="Aptos" w:cs="Times New Roman"/>
              </w:rPr>
              <w:t>200</w:t>
            </w:r>
            <w:r w:rsidRPr="009163E4">
              <w:rPr>
                <w:rFonts w:ascii="Aptos" w:eastAsia="Times New Roman" w:hAnsi="Aptos" w:cs="Times New Roman"/>
              </w:rPr>
              <w:t>, Lenoir, NC 28645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70638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1909 Hickory Blvd SE, Lenoir NC 28645</w:t>
            </w:r>
          </w:p>
        </w:tc>
      </w:tr>
      <w:tr w:rsidR="0084308B" w:rsidRPr="009163E4" w14:paraId="748BF3D8" w14:textId="77777777" w:rsidTr="008430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582B5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  <w:b/>
                <w:bCs/>
              </w:rPr>
              <w:t>Phone/TDD: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440C8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  <w:r w:rsidRPr="009163E4">
              <w:rPr>
                <w:rFonts w:ascii="Aptos" w:eastAsia="Times New Roman" w:hAnsi="Aptos" w:cs="Times New Roman"/>
              </w:rPr>
              <w:t>(828) 728-0768-4280 / TDD # 1-800-735-2962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60934" w14:textId="77777777" w:rsidR="0084308B" w:rsidRPr="009163E4" w:rsidRDefault="0084308B" w:rsidP="0084308B">
            <w:pPr>
              <w:spacing w:after="48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0A4EF8E1" w14:textId="77777777" w:rsidR="00852077" w:rsidRDefault="0084308B" w:rsidP="005C4BBE">
      <w:pPr>
        <w:spacing w:before="100" w:beforeAutospacing="1" w:after="100" w:afterAutospacing="1" w:line="240" w:lineRule="auto"/>
        <w:jc w:val="both"/>
        <w:rPr>
          <w:noProof/>
        </w:rPr>
      </w:pPr>
      <w:r w:rsidRPr="007B7F8F">
        <w:rPr>
          <w:rFonts w:ascii="Aptos" w:eastAsia="Times New Roman" w:hAnsi="Aptos" w:cs="Times New Roman"/>
        </w:rPr>
        <w:t>Caldwell County is an Equal Opportunity Employer and promotes Fair Housing practices, encouraging small, minority, and female-owned businesses to submit qualifications.</w:t>
      </w:r>
      <w:r w:rsidR="00852077" w:rsidRPr="00852077">
        <w:rPr>
          <w:noProof/>
        </w:rPr>
        <w:t xml:space="preserve"> </w:t>
      </w:r>
    </w:p>
    <w:p w14:paraId="38168B26" w14:textId="12AE753D" w:rsidR="0084308B" w:rsidRPr="007B7F8F" w:rsidRDefault="00852077" w:rsidP="00852077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</w:rPr>
      </w:pPr>
      <w:r>
        <w:rPr>
          <w:noProof/>
        </w:rPr>
        <w:drawing>
          <wp:inline distT="0" distB="0" distL="0" distR="0" wp14:anchorId="128B4E89" wp14:editId="0550A2A2">
            <wp:extent cx="914400" cy="978291"/>
            <wp:effectExtent l="0" t="0" r="0" b="0"/>
            <wp:docPr id="1146944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4F703" w14:textId="77777777" w:rsidR="0084308B" w:rsidRPr="009163E4" w:rsidRDefault="007D155D" w:rsidP="0084308B">
      <w:pPr>
        <w:spacing w:after="0" w:line="240" w:lineRule="auto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pict w14:anchorId="44B58245">
          <v:rect id="_x0000_i1028" style="width:0;height:1.5pt" o:hralign="center" o:hrstd="t" o:hr="t" fillcolor="#a0a0a0" stroked="f"/>
        </w:pict>
      </w:r>
    </w:p>
    <w:p w14:paraId="5777FE16" w14:textId="7916E222" w:rsidR="0084308B" w:rsidRPr="009163E4" w:rsidRDefault="00E811EF" w:rsidP="00FD1C75">
      <w:pPr>
        <w:rPr>
          <w:rFonts w:ascii="Aptos" w:eastAsia="Times New Roman" w:hAnsi="Aptos" w:cs="Times New Roman"/>
          <w:b/>
          <w:bCs/>
          <w:sz w:val="24"/>
          <w:szCs w:val="24"/>
        </w:rPr>
      </w:pPr>
      <w:r>
        <w:rPr>
          <w:rFonts w:ascii="Aptos" w:eastAsia="Times New Roman" w:hAnsi="Aptos" w:cs="Times New Roman"/>
          <w:b/>
          <w:bCs/>
          <w:sz w:val="24"/>
          <w:szCs w:val="24"/>
        </w:rPr>
        <w:br w:type="page"/>
      </w:r>
      <w:r w:rsidR="0084308B" w:rsidRPr="009163E4">
        <w:rPr>
          <w:rFonts w:ascii="Aptos" w:eastAsia="Times New Roman" w:hAnsi="Aptos" w:cs="Times New Roman"/>
          <w:b/>
          <w:bCs/>
          <w:sz w:val="24"/>
          <w:szCs w:val="24"/>
        </w:rPr>
        <w:lastRenderedPageBreak/>
        <w:t>Block Ad Publication Requirements</w:t>
      </w:r>
    </w:p>
    <w:p w14:paraId="315B7F2B" w14:textId="77777777" w:rsidR="0084308B" w:rsidRPr="009163E4" w:rsidRDefault="0084308B" w:rsidP="0084308B">
      <w:pPr>
        <w:spacing w:before="100" w:beforeAutospacing="1" w:after="100" w:afterAutospacing="1" w:line="240" w:lineRule="auto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</w:rPr>
        <w:t>The selection process also requires running a block ad:</w:t>
      </w:r>
    </w:p>
    <w:p w14:paraId="1E2A51B1" w14:textId="77777777" w:rsidR="0084308B" w:rsidRPr="009163E4" w:rsidRDefault="0084308B" w:rsidP="00843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</w:rPr>
        <w:t>Run one time in a local newspaper (</w:t>
      </w:r>
      <w:r w:rsidRPr="009163E4">
        <w:rPr>
          <w:rFonts w:ascii="Aptos" w:eastAsia="Times New Roman" w:hAnsi="Aptos" w:cs="Times New Roman"/>
          <w:b/>
          <w:bCs/>
        </w:rPr>
        <w:t>Affidavit Required</w:t>
      </w:r>
      <w:r w:rsidRPr="009163E4">
        <w:rPr>
          <w:rFonts w:ascii="Aptos" w:eastAsia="Times New Roman" w:hAnsi="Aptos" w:cs="Times New Roman"/>
        </w:rPr>
        <w:t>).</w:t>
      </w:r>
    </w:p>
    <w:p w14:paraId="588CA833" w14:textId="77777777" w:rsidR="0084308B" w:rsidRPr="009163E4" w:rsidRDefault="0084308B" w:rsidP="00843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</w:rPr>
        <w:t xml:space="preserve">Run one time in </w:t>
      </w:r>
      <w:r w:rsidRPr="009163E4">
        <w:rPr>
          <w:rFonts w:ascii="Aptos" w:eastAsia="Times New Roman" w:hAnsi="Aptos" w:cs="Times New Roman"/>
          <w:b/>
          <w:bCs/>
        </w:rPr>
        <w:t>The Charlotte Post</w:t>
      </w:r>
      <w:r w:rsidRPr="009163E4">
        <w:rPr>
          <w:rFonts w:ascii="Aptos" w:eastAsia="Times New Roman" w:hAnsi="Aptos" w:cs="Times New Roman"/>
        </w:rPr>
        <w:t xml:space="preserve"> (Best Black News Publication in North Carolina).</w:t>
      </w:r>
    </w:p>
    <w:p w14:paraId="271D8F82" w14:textId="77777777" w:rsidR="0084308B" w:rsidRPr="009163E4" w:rsidRDefault="0084308B" w:rsidP="00843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</w:rPr>
        <w:t>Post on the NC electronic Vendor Portal (</w:t>
      </w:r>
      <w:proofErr w:type="spellStart"/>
      <w:r w:rsidRPr="009163E4">
        <w:rPr>
          <w:rFonts w:ascii="Aptos" w:eastAsia="Times New Roman" w:hAnsi="Aptos" w:cs="Times New Roman"/>
        </w:rPr>
        <w:t>evP</w:t>
      </w:r>
      <w:proofErr w:type="spellEnd"/>
      <w:r w:rsidRPr="009163E4">
        <w:rPr>
          <w:rFonts w:ascii="Aptos" w:eastAsia="Times New Roman" w:hAnsi="Aptos" w:cs="Times New Roman"/>
        </w:rPr>
        <w:t>).</w:t>
      </w:r>
    </w:p>
    <w:p w14:paraId="3417460B" w14:textId="77777777" w:rsidR="0084308B" w:rsidRDefault="0084308B" w:rsidP="00843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</w:rPr>
      </w:pPr>
      <w:r w:rsidRPr="009163E4">
        <w:rPr>
          <w:rFonts w:ascii="Aptos" w:eastAsia="Times New Roman" w:hAnsi="Aptos" w:cs="Times New Roman"/>
        </w:rPr>
        <w:t xml:space="preserve">Must include </w:t>
      </w:r>
      <w:r w:rsidRPr="009163E4">
        <w:rPr>
          <w:rFonts w:ascii="Aptos" w:eastAsia="Times New Roman" w:hAnsi="Aptos" w:cs="Times New Roman"/>
          <w:b/>
          <w:bCs/>
        </w:rPr>
        <w:t>Fair Housing</w:t>
      </w:r>
      <w:r w:rsidRPr="009163E4">
        <w:rPr>
          <w:rFonts w:ascii="Aptos" w:eastAsia="Times New Roman" w:hAnsi="Aptos" w:cs="Times New Roman"/>
        </w:rPr>
        <w:t xml:space="preserve"> and </w:t>
      </w:r>
      <w:r w:rsidRPr="009163E4">
        <w:rPr>
          <w:rFonts w:ascii="Aptos" w:eastAsia="Times New Roman" w:hAnsi="Aptos" w:cs="Times New Roman"/>
          <w:b/>
          <w:bCs/>
        </w:rPr>
        <w:t>EEO Logos</w:t>
      </w:r>
      <w:r w:rsidRPr="009163E4">
        <w:rPr>
          <w:rFonts w:ascii="Aptos" w:eastAsia="Times New Roman" w:hAnsi="Aptos" w:cs="Times New Roman"/>
        </w:rPr>
        <w:t>.</w:t>
      </w:r>
    </w:p>
    <w:p w14:paraId="7CFF43A1" w14:textId="64F0ECAE" w:rsidR="002E3B25" w:rsidRDefault="002E3B25" w:rsidP="005D222C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</w:rPr>
      </w:pPr>
    </w:p>
    <w:p w14:paraId="0E5B0917" w14:textId="0DCB16B9" w:rsidR="002E3B25" w:rsidRPr="009163E4" w:rsidRDefault="002E3B25" w:rsidP="002E3B25">
      <w:pPr>
        <w:spacing w:before="100" w:beforeAutospacing="1" w:after="100" w:afterAutospacing="1" w:line="240" w:lineRule="auto"/>
        <w:rPr>
          <w:rFonts w:ascii="Aptos" w:eastAsia="Times New Roman" w:hAnsi="Aptos" w:cs="Times New Roman"/>
        </w:rPr>
      </w:pPr>
    </w:p>
    <w:p w14:paraId="7BE6E956" w14:textId="77777777" w:rsidR="00C76C73" w:rsidRPr="009163E4" w:rsidRDefault="00C76C73">
      <w:pPr>
        <w:rPr>
          <w:rFonts w:ascii="Aptos" w:hAnsi="Aptos"/>
          <w:sz w:val="20"/>
          <w:szCs w:val="20"/>
        </w:rPr>
      </w:pPr>
    </w:p>
    <w:sectPr w:rsidR="00C76C73" w:rsidRPr="009163E4" w:rsidSect="00FD1C7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BDD"/>
    <w:multiLevelType w:val="multilevel"/>
    <w:tmpl w:val="272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F40F4"/>
    <w:multiLevelType w:val="multilevel"/>
    <w:tmpl w:val="20E8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43135"/>
    <w:multiLevelType w:val="multilevel"/>
    <w:tmpl w:val="E97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01989"/>
    <w:multiLevelType w:val="multilevel"/>
    <w:tmpl w:val="B0E8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604FE"/>
    <w:multiLevelType w:val="multilevel"/>
    <w:tmpl w:val="599C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383790">
    <w:abstractNumId w:val="4"/>
  </w:num>
  <w:num w:numId="2" w16cid:durableId="1572617374">
    <w:abstractNumId w:val="2"/>
  </w:num>
  <w:num w:numId="3" w16cid:durableId="182129625">
    <w:abstractNumId w:val="3"/>
  </w:num>
  <w:num w:numId="4" w16cid:durableId="244996259">
    <w:abstractNumId w:val="1"/>
  </w:num>
  <w:num w:numId="5" w16cid:durableId="84771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8B"/>
    <w:rsid w:val="0016400B"/>
    <w:rsid w:val="001D4F68"/>
    <w:rsid w:val="001E1B11"/>
    <w:rsid w:val="002825ED"/>
    <w:rsid w:val="002E3B25"/>
    <w:rsid w:val="0034047E"/>
    <w:rsid w:val="00341C70"/>
    <w:rsid w:val="0035229E"/>
    <w:rsid w:val="00404B87"/>
    <w:rsid w:val="0055607A"/>
    <w:rsid w:val="005761F4"/>
    <w:rsid w:val="005C4BBE"/>
    <w:rsid w:val="005D222C"/>
    <w:rsid w:val="006502B0"/>
    <w:rsid w:val="0065678C"/>
    <w:rsid w:val="006872D5"/>
    <w:rsid w:val="006A76D0"/>
    <w:rsid w:val="006F58DF"/>
    <w:rsid w:val="00742E8E"/>
    <w:rsid w:val="00776B00"/>
    <w:rsid w:val="007B389B"/>
    <w:rsid w:val="007B7F8F"/>
    <w:rsid w:val="0084308B"/>
    <w:rsid w:val="00852077"/>
    <w:rsid w:val="008846EB"/>
    <w:rsid w:val="008B01A4"/>
    <w:rsid w:val="008C0FBF"/>
    <w:rsid w:val="008F46E7"/>
    <w:rsid w:val="009004EA"/>
    <w:rsid w:val="009163E4"/>
    <w:rsid w:val="00924282"/>
    <w:rsid w:val="009868F9"/>
    <w:rsid w:val="00A01F5B"/>
    <w:rsid w:val="00A22FE5"/>
    <w:rsid w:val="00AA466C"/>
    <w:rsid w:val="00B74FB5"/>
    <w:rsid w:val="00BE2024"/>
    <w:rsid w:val="00C52755"/>
    <w:rsid w:val="00C76C73"/>
    <w:rsid w:val="00CC6351"/>
    <w:rsid w:val="00E152EA"/>
    <w:rsid w:val="00E811EF"/>
    <w:rsid w:val="00F17374"/>
    <w:rsid w:val="00F50FC8"/>
    <w:rsid w:val="00F54AF2"/>
    <w:rsid w:val="00F63636"/>
    <w:rsid w:val="00F97F4C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AEAA"/>
  <w15:chartTrackingRefBased/>
  <w15:docId w15:val="{3BD3D8DE-A3AC-4DFC-ADE4-19C66D8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e7b5a-7694-409e-8d44-f1ef5b3bc580">
      <Terms xmlns="http://schemas.microsoft.com/office/infopath/2007/PartnerControls"/>
    </lcf76f155ced4ddcb4097134ff3c332f>
    <TaxCatchAll xmlns="d4cd1961-99b6-4d31-be36-829641836a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AEA29E92E54AA5AD8CF500A64175" ma:contentTypeVersion="13" ma:contentTypeDescription="Create a new document." ma:contentTypeScope="" ma:versionID="4c31256ecdd80a1f34e1b352390c4f94">
  <xsd:schema xmlns:xsd="http://www.w3.org/2001/XMLSchema" xmlns:xs="http://www.w3.org/2001/XMLSchema" xmlns:p="http://schemas.microsoft.com/office/2006/metadata/properties" xmlns:ns2="197e7b5a-7694-409e-8d44-f1ef5b3bc580" xmlns:ns3="d4cd1961-99b6-4d31-be36-829641836a3c" targetNamespace="http://schemas.microsoft.com/office/2006/metadata/properties" ma:root="true" ma:fieldsID="1db99768f301d15b162ff39d1f4150b5" ns2:_="" ns3:_="">
    <xsd:import namespace="197e7b5a-7694-409e-8d44-f1ef5b3bc580"/>
    <xsd:import namespace="d4cd1961-99b6-4d31-be36-829641836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7b5a-7694-409e-8d44-f1ef5b3bc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4095b8-23b1-48c0-81f2-fe13bf40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1961-99b6-4d31-be36-829641836a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a23718-6f4e-4ddd-b0cb-316b9e7eaa4b}" ma:internalName="TaxCatchAll" ma:showField="CatchAllData" ma:web="d4cd1961-99b6-4d31-be36-829641836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A9E79-4813-40FC-B33A-A8EACFFA1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8BEAE-06BE-4945-9A2C-6607D913FF2C}">
  <ds:schemaRefs>
    <ds:schemaRef ds:uri="http://schemas.microsoft.com/office/2006/metadata/properties"/>
    <ds:schemaRef ds:uri="http://schemas.microsoft.com/office/infopath/2007/PartnerControls"/>
    <ds:schemaRef ds:uri="197e7b5a-7694-409e-8d44-f1ef5b3bc580"/>
    <ds:schemaRef ds:uri="d4cd1961-99b6-4d31-be36-829641836a3c"/>
  </ds:schemaRefs>
</ds:datastoreItem>
</file>

<file path=customXml/itemProps3.xml><?xml version="1.0" encoding="utf-8"?>
<ds:datastoreItem xmlns:ds="http://schemas.openxmlformats.org/officeDocument/2006/customXml" ds:itemID="{271DE52B-B20C-4A92-9FC2-CE963BF2E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e7b5a-7694-409e-8d44-f1ef5b3bc580"/>
    <ds:schemaRef ds:uri="d4cd1961-99b6-4d31-be36-829641836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Griffin</dc:creator>
  <cp:keywords/>
  <dc:description/>
  <cp:lastModifiedBy>Heather Cox</cp:lastModifiedBy>
  <cp:revision>2</cp:revision>
  <cp:lastPrinted>2025-12-02T19:30:00Z</cp:lastPrinted>
  <dcterms:created xsi:type="dcterms:W3CDTF">2026-06-11T16:40:00Z</dcterms:created>
  <dcterms:modified xsi:type="dcterms:W3CDTF">2026-06-11T16:40:00Z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0x010100EF37AEA29E92E54AA5AD8CF500A64175</vt:lpwstr>
  </property>
  <property fmtid="{D5CDD505-2E9C-101B-9397-08002B2CF9AE}" pid="3" name="MediaServiceImageTags">
    <vt:lpwstr/>
  </property>
  <property fmtid="{D5CDD505-2E9C-101B-9397-08002B2CF9AE}" pid="4" name="GrammarlyDocumentId">
    <vt:lpwstr>8db271b0-f816-4e88-922e-164d45450b1e</vt:lpwstr>
  </property>
</Properties>
</file>