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00C25B57" w:rsidP="009F22B1" w:rsidRDefault="00C25B57" w14:paraId="6A6C7F5B" w14:textId="77777777">
      <w:pPr>
        <w:widowControl w:val="0"/>
        <w:autoSpaceDE w:val="0"/>
        <w:autoSpaceDN w:val="0"/>
        <w:spacing w:line="240" w:lineRule="auto"/>
        <w:rPr>
          <w:rFonts w:ascii="Times New Roman" w:hAnsi="Times New Roman" w:eastAsia="Times New Roman" w:cs="Times New Roman"/>
          <w:bCs/>
          <w:color w:val="auto"/>
          <w:kern w:val="0"/>
          <w:szCs w:val="22"/>
          <w:shd w:val="clear" w:color="auto" w:fill="auto"/>
          <w14:ligatures w14:val="none"/>
        </w:rPr>
      </w:pPr>
    </w:p>
    <w:p w:rsidRPr="008B1D5B" w:rsidR="000418F2" w:rsidP="009F22B1" w:rsidRDefault="000418F2" w14:paraId="7F412F97" w14:textId="10B0D1C7">
      <w:pPr>
        <w:widowControl w:val="0"/>
        <w:autoSpaceDE w:val="0"/>
        <w:autoSpaceDN w:val="0"/>
        <w:spacing w:line="240" w:lineRule="auto"/>
        <w:rPr>
          <w:rFonts w:ascii="Times New Roman" w:hAnsi="Times New Roman" w:eastAsia="Times New Roman" w:cs="Times New Roman"/>
          <w:bCs/>
          <w:color w:val="auto"/>
          <w:kern w:val="0"/>
          <w:szCs w:val="22"/>
          <w:shd w:val="clear" w:color="auto" w:fill="auto"/>
          <w14:ligatures w14:val="none"/>
        </w:rPr>
      </w:pPr>
      <w:r w:rsidRPr="008B1D5B">
        <w:rPr>
          <w:rFonts w:ascii="Times New Roman" w:hAnsi="Times New Roman" w:eastAsia="Times New Roman" w:cs="Times New Roman"/>
          <w:bCs/>
          <w:color w:val="auto"/>
          <w:kern w:val="0"/>
          <w:szCs w:val="22"/>
          <w:shd w:val="clear" w:color="auto" w:fill="auto"/>
          <w14:ligatures w14:val="none"/>
        </w:rPr>
        <w:t>National Park Service</w:t>
      </w:r>
    </w:p>
    <w:p w:rsidRPr="009F22B1" w:rsidR="006B0FC8" w:rsidP="009F22B1" w:rsidRDefault="006B0FC8" w14:paraId="31FD4E80" w14:textId="77777777">
      <w:pPr>
        <w:widowControl w:val="0"/>
        <w:autoSpaceDE w:val="0"/>
        <w:autoSpaceDN w:val="0"/>
        <w:spacing w:line="240" w:lineRule="auto"/>
        <w:rPr>
          <w:rFonts w:ascii="Times New Roman" w:hAnsi="Times New Roman" w:eastAsia="Times New Roman" w:cs="Times New Roman"/>
          <w:bCs/>
          <w:color w:val="auto"/>
          <w:kern w:val="0"/>
          <w:szCs w:val="22"/>
          <w:shd w:val="clear" w:color="auto" w:fill="auto"/>
          <w14:ligatures w14:val="none"/>
        </w:rPr>
      </w:pPr>
    </w:p>
    <w:p w:rsidRPr="009F22B1" w:rsidR="000418F2" w:rsidP="009F22B1" w:rsidRDefault="000418F2" w14:paraId="02CBC346" w14:textId="77777777">
      <w:pPr>
        <w:widowControl w:val="0"/>
        <w:autoSpaceDE w:val="0"/>
        <w:autoSpaceDN w:val="0"/>
        <w:spacing w:line="240" w:lineRule="auto"/>
        <w:rPr>
          <w:rFonts w:ascii="Times New Roman" w:hAnsi="Times New Roman" w:eastAsia="Times New Roman" w:cs="Times New Roman"/>
          <w:b/>
          <w:color w:val="auto"/>
          <w:kern w:val="0"/>
          <w:szCs w:val="22"/>
          <w:shd w:val="clear" w:color="auto" w:fill="auto"/>
          <w14:ligatures w14:val="none"/>
        </w:rPr>
      </w:pPr>
      <w:r w:rsidRPr="009F22B1">
        <w:rPr>
          <w:rFonts w:ascii="Times New Roman" w:hAnsi="Times New Roman" w:eastAsia="Times New Roman" w:cs="Times New Roman"/>
          <w:b/>
          <w:color w:val="auto"/>
          <w:kern w:val="0"/>
          <w:szCs w:val="22"/>
          <w:shd w:val="clear" w:color="auto" w:fill="auto"/>
          <w14:ligatures w14:val="none"/>
        </w:rPr>
        <w:t>Notice of Funding Opportunity</w:t>
      </w:r>
    </w:p>
    <w:p w:rsidRPr="009F22B1" w:rsidR="000418F2" w:rsidP="009F22B1" w:rsidRDefault="000418F2" w14:paraId="5E0EFB04" w14:textId="77777777">
      <w:pPr>
        <w:widowControl w:val="0"/>
        <w:autoSpaceDE w:val="0"/>
        <w:autoSpaceDN w:val="0"/>
        <w:spacing w:line="240" w:lineRule="auto"/>
        <w:rPr>
          <w:rFonts w:ascii="Times New Roman" w:hAnsi="Times New Roman" w:eastAsia="Times New Roman" w:cs="Times New Roman"/>
          <w:bCs/>
          <w:color w:val="auto"/>
          <w:kern w:val="0"/>
          <w:szCs w:val="22"/>
          <w:shd w:val="clear" w:color="auto" w:fill="auto"/>
          <w14:ligatures w14:val="none"/>
        </w:rPr>
      </w:pPr>
    </w:p>
    <w:p w:rsidRPr="008B1D5B" w:rsidR="007B2AFE" w:rsidP="009F22B1" w:rsidRDefault="002267DE" w14:paraId="306979F1" w14:textId="4000A0C5">
      <w:pPr>
        <w:widowControl w:val="0"/>
        <w:autoSpaceDE w:val="0"/>
        <w:autoSpaceDN w:val="0"/>
        <w:spacing w:line="240" w:lineRule="auto"/>
        <w:rPr>
          <w:rFonts w:ascii="Times New Roman" w:hAnsi="Times New Roman" w:cs="Times New Roman"/>
          <w:color w:val="auto"/>
        </w:rPr>
      </w:pPr>
      <w:r w:rsidRPr="009F22B1">
        <w:rPr>
          <w:rFonts w:ascii="Times New Roman" w:hAnsi="Times New Roman" w:cs="Times New Roman"/>
          <w:color w:val="auto"/>
        </w:rPr>
        <w:t xml:space="preserve">Land and Water Conservation Fund </w:t>
      </w:r>
      <w:r w:rsidRPr="009F22B1" w:rsidR="00A55E66">
        <w:rPr>
          <w:rFonts w:ascii="Times New Roman" w:hAnsi="Times New Roman" w:cs="Times New Roman"/>
          <w:color w:val="auto"/>
        </w:rPr>
        <w:t xml:space="preserve">(LWCF) </w:t>
      </w:r>
      <w:r w:rsidRPr="009F22B1" w:rsidR="00711F64">
        <w:rPr>
          <w:rFonts w:ascii="Times New Roman" w:hAnsi="Times New Roman" w:cs="Times New Roman"/>
          <w:color w:val="auto"/>
        </w:rPr>
        <w:t>State &amp; Local Assistance Program</w:t>
      </w:r>
      <w:r w:rsidRPr="009F22B1" w:rsidR="00A55E66">
        <w:rPr>
          <w:rFonts w:ascii="Times New Roman" w:hAnsi="Times New Roman" w:cs="Times New Roman"/>
          <w:color w:val="auto"/>
        </w:rPr>
        <w:t xml:space="preserve"> - </w:t>
      </w:r>
      <w:r w:rsidRPr="009F22B1">
        <w:rPr>
          <w:rFonts w:ascii="Times New Roman" w:hAnsi="Times New Roman" w:cs="Times New Roman"/>
          <w:color w:val="auto"/>
        </w:rPr>
        <w:t>Readiness and Recreation Initiative (RARI)</w:t>
      </w:r>
      <w:r w:rsidR="008B1D5B">
        <w:rPr>
          <w:rFonts w:ascii="Times New Roman" w:hAnsi="Times New Roman" w:cs="Times New Roman"/>
          <w:color w:val="auto"/>
        </w:rPr>
        <w:t xml:space="preserve"> – </w:t>
      </w:r>
      <w:r w:rsidRPr="009F22B1" w:rsidR="00320C75">
        <w:rPr>
          <w:rFonts w:ascii="Times New Roman" w:hAnsi="Times New Roman" w:eastAsia="Times New Roman" w:cs="Times New Roman"/>
          <w:color w:val="auto"/>
          <w:kern w:val="0"/>
          <w:shd w:val="clear" w:color="auto" w:fill="auto"/>
          <w14:ligatures w14:val="none"/>
        </w:rPr>
        <w:t>R</w:t>
      </w:r>
      <w:r w:rsidR="008B1D5B">
        <w:rPr>
          <w:rFonts w:ascii="Times New Roman" w:hAnsi="Times New Roman" w:eastAsia="Times New Roman" w:cs="Times New Roman"/>
          <w:color w:val="auto"/>
          <w:kern w:val="0"/>
          <w:shd w:val="clear" w:color="auto" w:fill="auto"/>
          <w14:ligatures w14:val="none"/>
        </w:rPr>
        <w:t xml:space="preserve">ecurring </w:t>
      </w:r>
      <w:r w:rsidRPr="009F22B1" w:rsidR="007B2AFE">
        <w:rPr>
          <w:rFonts w:ascii="Times New Roman" w:hAnsi="Times New Roman" w:eastAsia="Times New Roman" w:cs="Times New Roman"/>
          <w:color w:val="auto"/>
          <w:kern w:val="0"/>
          <w:shd w:val="clear" w:color="auto" w:fill="auto"/>
          <w14:ligatures w14:val="none"/>
        </w:rPr>
        <w:t xml:space="preserve">5 Year Notice </w:t>
      </w:r>
    </w:p>
    <w:p w:rsidRPr="009F22B1" w:rsidR="006B0FC8" w:rsidP="009F22B1" w:rsidRDefault="006B0FC8" w14:paraId="0A801D07" w14:textId="77777777">
      <w:pPr>
        <w:widowControl w:val="0"/>
        <w:autoSpaceDE w:val="0"/>
        <w:autoSpaceDN w:val="0"/>
        <w:spacing w:line="240" w:lineRule="auto"/>
        <w:rPr>
          <w:rFonts w:ascii="Times New Roman" w:hAnsi="Times New Roman" w:eastAsia="Times New Roman" w:cs="Times New Roman"/>
          <w:color w:val="auto"/>
          <w:kern w:val="0"/>
          <w:shd w:val="clear" w:color="auto" w:fill="auto"/>
          <w14:ligatures w14:val="none"/>
        </w:rPr>
      </w:pPr>
    </w:p>
    <w:p w:rsidRPr="009F22B1" w:rsidR="000418F2" w:rsidP="009F22B1" w:rsidRDefault="000418F2" w14:paraId="72286411" w14:textId="77777777">
      <w:pPr>
        <w:widowControl w:val="0"/>
        <w:autoSpaceDE w:val="0"/>
        <w:autoSpaceDN w:val="0"/>
        <w:spacing w:line="240" w:lineRule="auto"/>
        <w:rPr>
          <w:rFonts w:ascii="Times New Roman" w:hAnsi="Times New Roman" w:eastAsia="Times New Roman" w:cs="Times New Roman"/>
          <w:b/>
          <w:bCs/>
          <w:color w:val="auto"/>
          <w:kern w:val="0"/>
          <w:shd w:val="clear" w:color="auto" w:fill="auto"/>
          <w14:ligatures w14:val="none"/>
        </w:rPr>
      </w:pPr>
      <w:r w:rsidRPr="009F22B1">
        <w:rPr>
          <w:rFonts w:ascii="Times New Roman" w:hAnsi="Times New Roman" w:eastAsia="Times New Roman" w:cs="Times New Roman"/>
          <w:b/>
          <w:bCs/>
          <w:color w:val="auto"/>
          <w:kern w:val="0"/>
          <w:shd w:val="clear" w:color="auto" w:fill="auto"/>
          <w14:ligatures w14:val="none"/>
        </w:rPr>
        <w:t>Funding</w:t>
      </w:r>
      <w:r w:rsidRPr="009F22B1">
        <w:rPr>
          <w:rFonts w:ascii="Times New Roman" w:hAnsi="Times New Roman" w:eastAsia="Times New Roman" w:cs="Times New Roman"/>
          <w:b/>
          <w:bCs/>
          <w:color w:val="auto"/>
          <w:spacing w:val="-15"/>
          <w:kern w:val="0"/>
          <w:shd w:val="clear" w:color="auto" w:fill="auto"/>
          <w14:ligatures w14:val="none"/>
        </w:rPr>
        <w:t xml:space="preserve"> </w:t>
      </w:r>
      <w:r w:rsidRPr="009F22B1">
        <w:rPr>
          <w:rFonts w:ascii="Times New Roman" w:hAnsi="Times New Roman" w:eastAsia="Times New Roman" w:cs="Times New Roman"/>
          <w:b/>
          <w:bCs/>
          <w:color w:val="auto"/>
          <w:kern w:val="0"/>
          <w:shd w:val="clear" w:color="auto" w:fill="auto"/>
          <w14:ligatures w14:val="none"/>
        </w:rPr>
        <w:t>Opportunity</w:t>
      </w:r>
      <w:r w:rsidRPr="009F22B1">
        <w:rPr>
          <w:rFonts w:ascii="Times New Roman" w:hAnsi="Times New Roman" w:eastAsia="Times New Roman" w:cs="Times New Roman"/>
          <w:b/>
          <w:bCs/>
          <w:color w:val="auto"/>
          <w:spacing w:val="-15"/>
          <w:kern w:val="0"/>
          <w:shd w:val="clear" w:color="auto" w:fill="auto"/>
          <w14:ligatures w14:val="none"/>
        </w:rPr>
        <w:t xml:space="preserve"> </w:t>
      </w:r>
      <w:r w:rsidRPr="009F22B1">
        <w:rPr>
          <w:rFonts w:ascii="Times New Roman" w:hAnsi="Times New Roman" w:eastAsia="Times New Roman" w:cs="Times New Roman"/>
          <w:b/>
          <w:bCs/>
          <w:color w:val="auto"/>
          <w:kern w:val="0"/>
          <w:shd w:val="clear" w:color="auto" w:fill="auto"/>
          <w14:ligatures w14:val="none"/>
        </w:rPr>
        <w:t>Number</w:t>
      </w:r>
    </w:p>
    <w:p w:rsidRPr="009F22B1" w:rsidR="000418F2" w:rsidP="009F22B1" w:rsidRDefault="000418F2" w14:paraId="1293E121" w14:textId="77777777">
      <w:pPr>
        <w:widowControl w:val="0"/>
        <w:autoSpaceDE w:val="0"/>
        <w:autoSpaceDN w:val="0"/>
        <w:spacing w:line="240" w:lineRule="auto"/>
        <w:rPr>
          <w:rFonts w:ascii="Times New Roman" w:hAnsi="Times New Roman" w:eastAsia="Times New Roman" w:cs="Times New Roman"/>
          <w:color w:val="auto"/>
          <w:kern w:val="0"/>
          <w:shd w:val="clear" w:color="auto" w:fill="auto"/>
          <w14:ligatures w14:val="none"/>
        </w:rPr>
      </w:pPr>
    </w:p>
    <w:p w:rsidRPr="009F22B1" w:rsidR="0016205E" w:rsidP="6AE6A1C5" w:rsidRDefault="0016205E" w14:paraId="2FB34822" w14:textId="31D2DEE6">
      <w:pPr>
        <w:widowControl w:val="0"/>
        <w:autoSpaceDE w:val="0"/>
        <w:autoSpaceDN w:val="0"/>
        <w:spacing w:after="100" w:afterAutospacing="on" w:line="240" w:lineRule="auto"/>
        <w:rPr>
          <w:rFonts w:ascii="Times New Roman" w:hAnsi="Times New Roman" w:eastAsia="Times New Roman" w:cs="Times New Roman"/>
          <w:color w:val="auto"/>
          <w:spacing w:val="-2"/>
          <w:kern w:val="0"/>
          <w:shd w:val="clear" w:color="auto" w:fill="auto"/>
          <w14:ligatures w14:val="none"/>
        </w:rPr>
      </w:pPr>
      <w:bookmarkStart w:name="_Hlk219097248" w:id="0"/>
      <w:r w:rsidRPr="6AE6A1C5" w:rsidR="0016205E">
        <w:rPr>
          <w:rFonts w:ascii="Times New Roman" w:hAnsi="Times New Roman" w:eastAsia="Times New Roman" w:cs="Times New Roman"/>
          <w:color w:val="auto"/>
          <w:spacing w:val="-2"/>
          <w:kern w:val="0"/>
          <w:shd w:val="clear" w:color="auto" w:fill="auto"/>
          <w14:ligatures w14:val="none"/>
        </w:rPr>
        <w:t>Announcement #</w:t>
      </w:r>
      <w:r w:rsidRPr="6AE6A1C5" w:rsidR="20DC0B05">
        <w:rPr>
          <w:rFonts w:ascii="Times New Roman" w:hAnsi="Times New Roman" w:eastAsia="Times New Roman" w:cs="Times New Roman"/>
          <w:color w:val="auto"/>
          <w:spacing w:val="-2"/>
          <w:kern w:val="0"/>
          <w:shd w:val="clear" w:color="auto" w:fill="auto"/>
          <w14:ligatures w14:val="none"/>
        </w:rPr>
        <w:t xml:space="preserve"> </w:t>
      </w:r>
      <w:r w:rsidRPr="6AE6A1C5" w:rsidR="20DC0B05">
        <w:rPr>
          <w:rFonts w:ascii="Times New Roman" w:hAnsi="Times New Roman" w:eastAsia="Times New Roman" w:cs="Times New Roman"/>
          <w:color w:val="auto"/>
        </w:rPr>
        <w:t>P26AS00146</w:t>
      </w:r>
    </w:p>
    <w:bookmarkEnd w:id="0"/>
    <w:p w:rsidRPr="009F22B1" w:rsidR="000418F2" w:rsidP="009F22B1" w:rsidRDefault="000418F2" w14:paraId="34B958D0" w14:textId="003D5BC9">
      <w:pPr>
        <w:spacing w:line="240" w:lineRule="auto"/>
        <w:rPr>
          <w:rFonts w:ascii="Times New Roman" w:hAnsi="Times New Roman" w:cs="Times New Roman"/>
          <w:i/>
          <w:iCs/>
          <w:color w:val="A20000"/>
        </w:rPr>
      </w:pPr>
    </w:p>
    <w:p w:rsidRPr="009F22B1" w:rsidR="00E908B2" w:rsidP="009F22B1" w:rsidRDefault="00E908B2" w14:paraId="7878BF13" w14:textId="77777777">
      <w:pPr>
        <w:spacing w:line="240" w:lineRule="auto"/>
        <w:rPr>
          <w:rFonts w:ascii="Times New Roman" w:hAnsi="Times New Roman" w:cs="Times New Roman"/>
        </w:rPr>
      </w:pPr>
    </w:p>
    <w:p w:rsidRPr="009F22B1" w:rsidR="00E908B2" w:rsidP="009F22B1" w:rsidRDefault="00E908B2" w14:paraId="081B9771" w14:textId="77777777">
      <w:pPr>
        <w:spacing w:line="240" w:lineRule="auto"/>
        <w:rPr>
          <w:rFonts w:ascii="Times New Roman" w:hAnsi="Times New Roman" w:cs="Times New Roman"/>
        </w:rPr>
        <w:sectPr w:rsidRPr="009F22B1" w:rsidR="00E908B2" w:rsidSect="00AC0361">
          <w:footerReference w:type="default" r:id="rId11"/>
          <w:footerReference w:type="first" r:id="rId12"/>
          <w:type w:val="continuous"/>
          <w:pgSz w:w="12240" w:h="15840" w:orient="portrait"/>
          <w:pgMar w:top="1440" w:right="1440" w:bottom="1440" w:left="1440" w:header="720" w:footer="720" w:gutter="0"/>
          <w:cols w:space="720"/>
          <w:titlePg/>
          <w:docGrid w:linePitch="360"/>
        </w:sectPr>
      </w:pPr>
    </w:p>
    <w:sdt>
      <w:sdtPr>
        <w:rPr>
          <w:rFonts w:ascii="Times New Roman" w:hAnsi="Times New Roman" w:cs="Times New Roman"/>
        </w:rPr>
        <w:id w:val="-992029087"/>
        <w:docPartObj>
          <w:docPartGallery w:val="Table of Contents"/>
          <w:docPartUnique/>
        </w:docPartObj>
      </w:sdtPr>
      <w:sdtEndPr>
        <w:rPr>
          <w:rFonts w:ascii="Times New Roman" w:hAnsi="Times New Roman" w:cs="Times New Roman"/>
          <w:b w:val="1"/>
          <w:bCs w:val="1"/>
          <w:noProof/>
        </w:rPr>
      </w:sdtEndPr>
      <w:sdtContent>
        <w:p w:rsidRPr="00426EEB" w:rsidR="000418F2" w:rsidP="009F22B1" w:rsidRDefault="000418F2" w14:paraId="182D862C" w14:textId="77777777">
          <w:pPr>
            <w:spacing w:after="120" w:line="240" w:lineRule="auto"/>
            <w:rPr>
              <w:rFonts w:ascii="Times New Roman" w:hAnsi="Times New Roman" w:cs="Times New Roman"/>
              <w:b/>
              <w:bCs/>
              <w:color w:val="2F5496" w:themeColor="accent1" w:themeShade="BF"/>
              <w:sz w:val="32"/>
              <w:szCs w:val="32"/>
            </w:rPr>
          </w:pPr>
          <w:r w:rsidRPr="00426EEB">
            <w:rPr>
              <w:rFonts w:ascii="Times New Roman" w:hAnsi="Times New Roman" w:cs="Times New Roman"/>
              <w:b/>
              <w:bCs/>
              <w:color w:val="2F5496" w:themeColor="accent1" w:themeShade="BF"/>
              <w:sz w:val="32"/>
              <w:szCs w:val="32"/>
            </w:rPr>
            <w:t>Table of Contents</w:t>
          </w:r>
        </w:p>
        <w:p w:rsidRPr="00426EEB" w:rsidR="00684951" w:rsidRDefault="000418F2" w14:paraId="025D6085" w14:textId="2AE70AEF">
          <w:pPr>
            <w:pStyle w:val="TOC1"/>
            <w:rPr>
              <w:rFonts w:ascii="Times New Roman" w:hAnsi="Times New Roman" w:cs="Times New Roman" w:eastAsiaTheme="minorEastAsia"/>
              <w:b w:val="0"/>
              <w:bCs w:val="0"/>
              <w:color w:val="auto"/>
              <w:shd w:val="clear" w:color="auto" w:fill="auto"/>
            </w:rPr>
          </w:pPr>
          <w:r w:rsidRPr="00426EEB">
            <w:rPr>
              <w:rFonts w:ascii="Times New Roman" w:hAnsi="Times New Roman" w:cs="Times New Roman"/>
              <w:b w:val="0"/>
            </w:rPr>
            <w:fldChar w:fldCharType="begin"/>
          </w:r>
          <w:r w:rsidRPr="00426EEB">
            <w:rPr>
              <w:rFonts w:ascii="Times New Roman" w:hAnsi="Times New Roman" w:cs="Times New Roman"/>
              <w:b w:val="0"/>
            </w:rPr>
            <w:instrText xml:space="preserve"> TOC \o "1-2" \h \z \u </w:instrText>
          </w:r>
          <w:r w:rsidRPr="00426EEB">
            <w:rPr>
              <w:rFonts w:ascii="Times New Roman" w:hAnsi="Times New Roman" w:cs="Times New Roman"/>
              <w:b w:val="0"/>
            </w:rPr>
            <w:fldChar w:fldCharType="separate"/>
          </w:r>
          <w:hyperlink w:history="1" w:anchor="_Toc226463087">
            <w:r w:rsidRPr="00426EEB" w:rsidR="00684951">
              <w:rPr>
                <w:rStyle w:val="Hyperlink"/>
                <w:rFonts w:ascii="Times New Roman" w:hAnsi="Times New Roman" w:cs="Times New Roman"/>
              </w:rPr>
              <w:t>BASIC INFORMATION</w:t>
            </w:r>
            <w:r w:rsidRPr="00426EEB" w:rsidR="00684951">
              <w:rPr>
                <w:rFonts w:ascii="Times New Roman" w:hAnsi="Times New Roman" w:cs="Times New Roman"/>
                <w:webHidden/>
              </w:rPr>
              <w:tab/>
            </w:r>
            <w:r w:rsidRPr="00426EEB" w:rsidR="00684951">
              <w:rPr>
                <w:rFonts w:ascii="Times New Roman" w:hAnsi="Times New Roman" w:cs="Times New Roman"/>
                <w:webHidden/>
              </w:rPr>
              <w:fldChar w:fldCharType="begin"/>
            </w:r>
            <w:r w:rsidRPr="00426EEB" w:rsidR="00684951">
              <w:rPr>
                <w:rFonts w:ascii="Times New Roman" w:hAnsi="Times New Roman" w:cs="Times New Roman"/>
                <w:webHidden/>
              </w:rPr>
              <w:instrText xml:space="preserve"> PAGEREF _Toc226463087 \h </w:instrText>
            </w:r>
            <w:r w:rsidRPr="00426EEB" w:rsidR="00684951">
              <w:rPr>
                <w:rFonts w:ascii="Times New Roman" w:hAnsi="Times New Roman" w:cs="Times New Roman"/>
                <w:webHidden/>
              </w:rPr>
            </w:r>
            <w:r w:rsidRPr="00426EEB" w:rsidR="00684951">
              <w:rPr>
                <w:rFonts w:ascii="Times New Roman" w:hAnsi="Times New Roman" w:cs="Times New Roman"/>
                <w:webHidden/>
              </w:rPr>
              <w:fldChar w:fldCharType="separate"/>
            </w:r>
            <w:r w:rsidRPr="00426EEB" w:rsidR="00426EEB">
              <w:rPr>
                <w:rFonts w:ascii="Times New Roman" w:hAnsi="Times New Roman" w:cs="Times New Roman"/>
                <w:webHidden/>
              </w:rPr>
              <w:t>2</w:t>
            </w:r>
            <w:r w:rsidRPr="00426EEB" w:rsidR="00684951">
              <w:rPr>
                <w:rFonts w:ascii="Times New Roman" w:hAnsi="Times New Roman" w:cs="Times New Roman"/>
                <w:webHidden/>
              </w:rPr>
              <w:fldChar w:fldCharType="end"/>
            </w:r>
          </w:hyperlink>
        </w:p>
        <w:p w:rsidRPr="00426EEB" w:rsidR="00684951" w:rsidRDefault="00684951" w14:paraId="534C72F5" w14:textId="3369F226">
          <w:pPr>
            <w:pStyle w:val="TOC1"/>
            <w:rPr>
              <w:rFonts w:ascii="Times New Roman" w:hAnsi="Times New Roman" w:cs="Times New Roman" w:eastAsiaTheme="minorEastAsia"/>
              <w:b w:val="0"/>
              <w:bCs w:val="0"/>
              <w:color w:val="auto"/>
              <w:shd w:val="clear" w:color="auto" w:fill="auto"/>
            </w:rPr>
          </w:pPr>
          <w:hyperlink w:history="1" w:anchor="_Toc226463088">
            <w:r w:rsidRPr="00426EEB">
              <w:rPr>
                <w:rStyle w:val="Hyperlink"/>
                <w:rFonts w:ascii="Times New Roman" w:hAnsi="Times New Roman" w:cs="Times New Roman"/>
              </w:rPr>
              <w:t>ELIGIBILITY</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_Toc226463088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4</w:t>
            </w:r>
            <w:r w:rsidRPr="00426EEB">
              <w:rPr>
                <w:rFonts w:ascii="Times New Roman" w:hAnsi="Times New Roman" w:cs="Times New Roman"/>
                <w:webHidden/>
              </w:rPr>
              <w:fldChar w:fldCharType="end"/>
            </w:r>
          </w:hyperlink>
        </w:p>
        <w:p w:rsidRPr="00426EEB" w:rsidR="00684951" w:rsidRDefault="00684951" w14:paraId="36E2F407" w14:textId="41BB12F0">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89">
            <w:r w:rsidRPr="00426EEB">
              <w:rPr>
                <w:rStyle w:val="Hyperlink"/>
                <w:rFonts w:ascii="Times New Roman" w:hAnsi="Times New Roman" w:cs="Times New Roman"/>
                <w:noProof/>
              </w:rPr>
              <w:t>Cost Sharing Requirement</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_Toc226463089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5</w:t>
            </w:r>
            <w:r w:rsidRPr="00426EEB">
              <w:rPr>
                <w:rFonts w:ascii="Times New Roman" w:hAnsi="Times New Roman" w:cs="Times New Roman"/>
                <w:noProof/>
                <w:webHidden/>
              </w:rPr>
              <w:fldChar w:fldCharType="end"/>
            </w:r>
          </w:hyperlink>
        </w:p>
        <w:p w:rsidRPr="00426EEB" w:rsidR="00684951" w:rsidRDefault="00684951" w14:paraId="3BB884EA" w14:textId="73EA75D5">
          <w:pPr>
            <w:pStyle w:val="TOC1"/>
            <w:rPr>
              <w:rFonts w:ascii="Times New Roman" w:hAnsi="Times New Roman" w:cs="Times New Roman" w:eastAsiaTheme="minorEastAsia"/>
              <w:b w:val="0"/>
              <w:bCs w:val="0"/>
              <w:color w:val="auto"/>
              <w:shd w:val="clear" w:color="auto" w:fill="auto"/>
            </w:rPr>
          </w:pPr>
          <w:hyperlink w:history="1" w:anchor="_Toc226463090">
            <w:r w:rsidRPr="00426EEB">
              <w:rPr>
                <w:rStyle w:val="Hyperlink"/>
                <w:rFonts w:ascii="Times New Roman" w:hAnsi="Times New Roman" w:cs="Times New Roman"/>
              </w:rPr>
              <w:t>GET READY TO APPLY</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_Toc226463090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6</w:t>
            </w:r>
            <w:r w:rsidRPr="00426EEB">
              <w:rPr>
                <w:rFonts w:ascii="Times New Roman" w:hAnsi="Times New Roman" w:cs="Times New Roman"/>
                <w:webHidden/>
              </w:rPr>
              <w:fldChar w:fldCharType="end"/>
            </w:r>
          </w:hyperlink>
        </w:p>
        <w:p w:rsidRPr="00426EEB" w:rsidR="00684951" w:rsidRDefault="00684951" w14:paraId="30CFCCB7" w14:textId="48EA47DE">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1">
            <w:r w:rsidRPr="00426EEB">
              <w:rPr>
                <w:rStyle w:val="Hyperlink"/>
                <w:rFonts w:ascii="Times New Roman" w:hAnsi="Times New Roman" w:cs="Times New Roman"/>
                <w:noProof/>
              </w:rPr>
              <w:t>Required System Registrations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_Toc226463091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6</w:t>
            </w:r>
            <w:r w:rsidRPr="00426EEB">
              <w:rPr>
                <w:rFonts w:ascii="Times New Roman" w:hAnsi="Times New Roman" w:cs="Times New Roman"/>
                <w:noProof/>
                <w:webHidden/>
              </w:rPr>
              <w:fldChar w:fldCharType="end"/>
            </w:r>
          </w:hyperlink>
        </w:p>
        <w:p w:rsidRPr="00426EEB" w:rsidR="00684951" w:rsidRDefault="00684951" w14:paraId="2EED5BCD" w14:textId="5F6080C6">
          <w:pPr>
            <w:pStyle w:val="TOC1"/>
            <w:rPr>
              <w:rFonts w:ascii="Times New Roman" w:hAnsi="Times New Roman" w:cs="Times New Roman" w:eastAsiaTheme="minorEastAsia"/>
              <w:b w:val="0"/>
              <w:bCs w:val="0"/>
              <w:color w:val="auto"/>
              <w:shd w:val="clear" w:color="auto" w:fill="auto"/>
            </w:rPr>
          </w:pPr>
          <w:hyperlink w:history="1" w:anchor="_Toc226463092">
            <w:r w:rsidRPr="00426EEB">
              <w:rPr>
                <w:rStyle w:val="Hyperlink"/>
                <w:rFonts w:ascii="Times New Roman" w:hAnsi="Times New Roman" w:cs="Times New Roman"/>
              </w:rPr>
              <w:t>PROGRAM OVERVIEW</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_Toc226463092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6</w:t>
            </w:r>
            <w:r w:rsidRPr="00426EEB">
              <w:rPr>
                <w:rFonts w:ascii="Times New Roman" w:hAnsi="Times New Roman" w:cs="Times New Roman"/>
                <w:webHidden/>
              </w:rPr>
              <w:fldChar w:fldCharType="end"/>
            </w:r>
          </w:hyperlink>
        </w:p>
        <w:p w:rsidRPr="00426EEB" w:rsidR="00684951" w:rsidRDefault="00684951" w14:paraId="62E7A0B6" w14:textId="3FA5A1E9">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3">
            <w:r w:rsidRPr="00426EEB">
              <w:rPr>
                <w:rStyle w:val="Hyperlink"/>
                <w:rFonts w:ascii="Times New Roman" w:hAnsi="Times New Roman" w:cs="Times New Roman"/>
                <w:noProof/>
              </w:rPr>
              <w:t>Program Goals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_Toc226463093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6</w:t>
            </w:r>
            <w:r w:rsidRPr="00426EEB">
              <w:rPr>
                <w:rFonts w:ascii="Times New Roman" w:hAnsi="Times New Roman" w:cs="Times New Roman"/>
                <w:noProof/>
                <w:webHidden/>
              </w:rPr>
              <w:fldChar w:fldCharType="end"/>
            </w:r>
          </w:hyperlink>
        </w:p>
        <w:p w:rsidRPr="00426EEB" w:rsidR="00684951" w:rsidRDefault="00684951" w14:paraId="6B0D4CC4" w14:textId="1379C1CA">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4">
            <w:r w:rsidRPr="00426EEB">
              <w:rPr>
                <w:rStyle w:val="Hyperlink"/>
                <w:rFonts w:ascii="Times New Roman" w:hAnsi="Times New Roman" w:cs="Times New Roman"/>
                <w:noProof/>
              </w:rPr>
              <w:t>Program Description</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_Toc226463094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7</w:t>
            </w:r>
            <w:r w:rsidRPr="00426EEB">
              <w:rPr>
                <w:rFonts w:ascii="Times New Roman" w:hAnsi="Times New Roman" w:cs="Times New Roman"/>
                <w:noProof/>
                <w:webHidden/>
              </w:rPr>
              <w:fldChar w:fldCharType="end"/>
            </w:r>
          </w:hyperlink>
        </w:p>
        <w:p w:rsidRPr="00426EEB" w:rsidR="00684951" w:rsidRDefault="00684951" w14:paraId="7846F58F" w14:textId="404B661D">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5">
            <w:r w:rsidRPr="00426EEB">
              <w:rPr>
                <w:rStyle w:val="Hyperlink"/>
                <w:rFonts w:ascii="Times New Roman" w:hAnsi="Times New Roman" w:cs="Times New Roman"/>
                <w:noProof/>
              </w:rPr>
              <w:t>Legislative Authority</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_Toc226463095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8</w:t>
            </w:r>
            <w:r w:rsidRPr="00426EEB">
              <w:rPr>
                <w:rFonts w:ascii="Times New Roman" w:hAnsi="Times New Roman" w:cs="Times New Roman"/>
                <w:noProof/>
                <w:webHidden/>
              </w:rPr>
              <w:fldChar w:fldCharType="end"/>
            </w:r>
          </w:hyperlink>
        </w:p>
        <w:p w:rsidRPr="00426EEB" w:rsidR="00684951" w:rsidRDefault="00684951" w14:paraId="5547609D" w14:textId="7AA0CE81">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6">
            <w:r w:rsidRPr="00426EEB">
              <w:rPr>
                <w:rStyle w:val="Hyperlink"/>
                <w:rFonts w:ascii="Times New Roman" w:hAnsi="Times New Roman" w:cs="Times New Roman"/>
                <w:noProof/>
              </w:rPr>
              <w:t>Type of Award</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_Toc226463096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9</w:t>
            </w:r>
            <w:r w:rsidRPr="00426EEB">
              <w:rPr>
                <w:rFonts w:ascii="Times New Roman" w:hAnsi="Times New Roman" w:cs="Times New Roman"/>
                <w:noProof/>
                <w:webHidden/>
              </w:rPr>
              <w:fldChar w:fldCharType="end"/>
            </w:r>
          </w:hyperlink>
        </w:p>
        <w:p w:rsidRPr="00426EEB" w:rsidR="00684951" w:rsidRDefault="00684951" w14:paraId="2E525601" w14:textId="03CB3CDE">
          <w:pPr>
            <w:pStyle w:val="TOC1"/>
            <w:rPr>
              <w:rFonts w:ascii="Times New Roman" w:hAnsi="Times New Roman" w:cs="Times New Roman" w:eastAsiaTheme="minorEastAsia"/>
              <w:b w:val="0"/>
              <w:bCs w:val="0"/>
              <w:color w:val="auto"/>
              <w:shd w:val="clear" w:color="auto" w:fill="auto"/>
            </w:rPr>
          </w:pPr>
          <w:hyperlink w:history="1" w:anchor="_Toc226463097">
            <w:r w:rsidRPr="00426EEB">
              <w:rPr>
                <w:rStyle w:val="Hyperlink"/>
                <w:rFonts w:ascii="Times New Roman" w:hAnsi="Times New Roman" w:cs="Times New Roman"/>
              </w:rPr>
              <w:t>PREPARE YOUR APPLICATION</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_Toc226463097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9</w:t>
            </w:r>
            <w:r w:rsidRPr="00426EEB">
              <w:rPr>
                <w:rFonts w:ascii="Times New Roman" w:hAnsi="Times New Roman" w:cs="Times New Roman"/>
                <w:webHidden/>
              </w:rPr>
              <w:fldChar w:fldCharType="end"/>
            </w:r>
          </w:hyperlink>
        </w:p>
        <w:p w:rsidRPr="00426EEB" w:rsidR="00684951" w:rsidRDefault="00684951" w14:paraId="27BA3E94" w14:textId="082C5EC6">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8">
            <w:r w:rsidRPr="00426EEB">
              <w:rPr>
                <w:rStyle w:val="Hyperlink"/>
                <w:rFonts w:ascii="Times New Roman" w:hAnsi="Times New Roman" w:cs="Times New Roman"/>
                <w:noProof/>
              </w:rPr>
              <w:t>Application Contents and Format</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_Toc226463098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9</w:t>
            </w:r>
            <w:r w:rsidRPr="00426EEB">
              <w:rPr>
                <w:rFonts w:ascii="Times New Roman" w:hAnsi="Times New Roman" w:cs="Times New Roman"/>
                <w:noProof/>
                <w:webHidden/>
              </w:rPr>
              <w:fldChar w:fldCharType="end"/>
            </w:r>
          </w:hyperlink>
        </w:p>
        <w:p w:rsidRPr="00426EEB" w:rsidR="00684951" w:rsidRDefault="00684951" w14:paraId="2EFF81EB" w14:textId="4C9DAFB8">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099">
            <w:r w:rsidRPr="00426EEB">
              <w:rPr>
                <w:rStyle w:val="Hyperlink"/>
                <w:rFonts w:ascii="Times New Roman" w:hAnsi="Times New Roman" w:cs="Times New Roman"/>
                <w:noProof/>
              </w:rPr>
              <w:t>Application Documents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_Toc226463099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9</w:t>
            </w:r>
            <w:r w:rsidRPr="00426EEB">
              <w:rPr>
                <w:rFonts w:ascii="Times New Roman" w:hAnsi="Times New Roman" w:cs="Times New Roman"/>
                <w:noProof/>
                <w:webHidden/>
              </w:rPr>
              <w:fldChar w:fldCharType="end"/>
            </w:r>
          </w:hyperlink>
        </w:p>
        <w:p w:rsidRPr="00426EEB" w:rsidR="00684951" w:rsidRDefault="00684951" w14:paraId="1B27D928" w14:textId="2326E2A1">
          <w:pPr>
            <w:pStyle w:val="TOC2"/>
            <w:tabs>
              <w:tab w:val="right" w:leader="dot" w:pos="9350"/>
            </w:tabs>
            <w:rPr>
              <w:rFonts w:ascii="Times New Roman" w:hAnsi="Times New Roman" w:cs="Times New Roman" w:eastAsiaTheme="minorEastAsia"/>
              <w:b/>
              <w:bCs/>
              <w:noProof/>
              <w:color w:val="auto"/>
              <w:shd w:val="clear" w:color="auto" w:fill="auto"/>
            </w:rPr>
          </w:pPr>
          <w:hyperlink w:history="1" w:anchor="_Toc226463100">
            <w:r w:rsidRPr="00426EEB">
              <w:rPr>
                <w:rStyle w:val="Hyperlink"/>
                <w:rFonts w:ascii="Times New Roman" w:hAnsi="Times New Roman" w:cs="Times New Roman"/>
                <w:noProof/>
              </w:rPr>
              <w:t>Document Instructions</w:t>
            </w:r>
            <w:r w:rsidRPr="00426EEB">
              <w:rPr>
                <w:rFonts w:ascii="Times New Roman" w:hAnsi="Times New Roman" w:cs="Times New Roman"/>
                <w:b/>
                <w:bCs/>
                <w:noProof/>
                <w:webHidden/>
              </w:rPr>
              <w:tab/>
            </w:r>
            <w:r w:rsidRPr="00426EEB">
              <w:rPr>
                <w:rFonts w:ascii="Times New Roman" w:hAnsi="Times New Roman" w:cs="Times New Roman"/>
                <w:b/>
                <w:bCs/>
                <w:noProof/>
                <w:webHidden/>
              </w:rPr>
              <w:fldChar w:fldCharType="begin"/>
            </w:r>
            <w:r w:rsidRPr="00426EEB">
              <w:rPr>
                <w:rFonts w:ascii="Times New Roman" w:hAnsi="Times New Roman" w:cs="Times New Roman"/>
                <w:b/>
                <w:bCs/>
                <w:noProof/>
                <w:webHidden/>
              </w:rPr>
              <w:instrText xml:space="preserve"> PAGEREF _Toc226463100 \h </w:instrText>
            </w:r>
            <w:r w:rsidRPr="00426EEB">
              <w:rPr>
                <w:rFonts w:ascii="Times New Roman" w:hAnsi="Times New Roman" w:cs="Times New Roman"/>
                <w:b/>
                <w:bCs/>
                <w:noProof/>
                <w:webHidden/>
              </w:rPr>
            </w:r>
            <w:r w:rsidRPr="00426EEB">
              <w:rPr>
                <w:rFonts w:ascii="Times New Roman" w:hAnsi="Times New Roman" w:cs="Times New Roman"/>
                <w:b/>
                <w:bCs/>
                <w:noProof/>
                <w:webHidden/>
              </w:rPr>
              <w:fldChar w:fldCharType="separate"/>
            </w:r>
            <w:r w:rsidRPr="00426EEB" w:rsidR="00426EEB">
              <w:rPr>
                <w:rFonts w:ascii="Times New Roman" w:hAnsi="Times New Roman" w:cs="Times New Roman"/>
                <w:b/>
                <w:bCs/>
                <w:noProof/>
                <w:webHidden/>
              </w:rPr>
              <w:t>10</w:t>
            </w:r>
            <w:r w:rsidRPr="00426EEB">
              <w:rPr>
                <w:rFonts w:ascii="Times New Roman" w:hAnsi="Times New Roman" w:cs="Times New Roman"/>
                <w:b/>
                <w:bCs/>
                <w:noProof/>
                <w:webHidden/>
              </w:rPr>
              <w:fldChar w:fldCharType="end"/>
            </w:r>
          </w:hyperlink>
        </w:p>
        <w:p w:rsidRPr="00426EEB" w:rsidR="00684951" w:rsidRDefault="00684951" w14:paraId="62C2A3A1" w14:textId="5F4D2E87">
          <w:pPr>
            <w:pStyle w:val="TOC1"/>
            <w:rPr>
              <w:rFonts w:ascii="Times New Roman" w:hAnsi="Times New Roman" w:cs="Times New Roman" w:eastAsiaTheme="minorEastAsia"/>
              <w:b w:val="0"/>
              <w:bCs w:val="0"/>
              <w:color w:val="auto"/>
              <w:shd w:val="clear" w:color="auto" w:fill="auto"/>
            </w:rPr>
          </w:pPr>
          <w:hyperlink w:history="1" w:anchor="_Toc226463101">
            <w:r w:rsidRPr="00426EEB">
              <w:rPr>
                <w:rStyle w:val="Hyperlink"/>
                <w:rFonts w:ascii="Times New Roman" w:hAnsi="Times New Roman" w:cs="Times New Roman"/>
              </w:rPr>
              <w:t>SUBMISSION REQUIREMENTS AND DEADLINES</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_Toc226463101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15</w:t>
            </w:r>
            <w:r w:rsidRPr="00426EEB">
              <w:rPr>
                <w:rFonts w:ascii="Times New Roman" w:hAnsi="Times New Roman" w:cs="Times New Roman"/>
                <w:webHidden/>
              </w:rPr>
              <w:fldChar w:fldCharType="end"/>
            </w:r>
          </w:hyperlink>
        </w:p>
        <w:p w:rsidRPr="00426EEB" w:rsidR="00684951" w:rsidRDefault="00684951" w14:paraId="600C37FF" w14:textId="2383D8CD">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2">
            <w:r w:rsidRPr="00426EEB">
              <w:rPr>
                <w:rStyle w:val="Hyperlink"/>
                <w:rFonts w:ascii="Times New Roman" w:hAnsi="Times New Roman" w:cs="Times New Roman"/>
                <w:noProof/>
              </w:rPr>
              <w:t>Address to Request Application Package</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_Toc226463102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15</w:t>
            </w:r>
            <w:r w:rsidRPr="00426EEB">
              <w:rPr>
                <w:rFonts w:ascii="Times New Roman" w:hAnsi="Times New Roman" w:cs="Times New Roman"/>
                <w:noProof/>
                <w:webHidden/>
              </w:rPr>
              <w:fldChar w:fldCharType="end"/>
            </w:r>
          </w:hyperlink>
        </w:p>
        <w:p w:rsidRPr="00426EEB" w:rsidR="00684951" w:rsidRDefault="00684951" w14:paraId="4FCD09AD" w14:textId="76A7AB08">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3">
            <w:r w:rsidRPr="00426EEB">
              <w:rPr>
                <w:rStyle w:val="Hyperlink"/>
                <w:rFonts w:ascii="Times New Roman" w:hAnsi="Times New Roman" w:cs="Times New Roman"/>
                <w:noProof/>
              </w:rPr>
              <w:t>Submission Dates and Times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_Toc226463103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15</w:t>
            </w:r>
            <w:r w:rsidRPr="00426EEB">
              <w:rPr>
                <w:rFonts w:ascii="Times New Roman" w:hAnsi="Times New Roman" w:cs="Times New Roman"/>
                <w:noProof/>
                <w:webHidden/>
              </w:rPr>
              <w:fldChar w:fldCharType="end"/>
            </w:r>
          </w:hyperlink>
        </w:p>
        <w:p w:rsidRPr="00426EEB" w:rsidR="00684951" w:rsidRDefault="00684951" w14:paraId="07F91C1A" w14:textId="148829B3">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4">
            <w:r w:rsidRPr="00426EEB">
              <w:rPr>
                <w:rStyle w:val="Hyperlink"/>
                <w:rFonts w:ascii="Times New Roman" w:hAnsi="Times New Roman" w:cs="Times New Roman"/>
                <w:noProof/>
              </w:rPr>
              <w:t>Submission Instructions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_Toc226463104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15</w:t>
            </w:r>
            <w:r w:rsidRPr="00426EEB">
              <w:rPr>
                <w:rFonts w:ascii="Times New Roman" w:hAnsi="Times New Roman" w:cs="Times New Roman"/>
                <w:noProof/>
                <w:webHidden/>
              </w:rPr>
              <w:fldChar w:fldCharType="end"/>
            </w:r>
          </w:hyperlink>
        </w:p>
        <w:p w:rsidRPr="00426EEB" w:rsidR="00684951" w:rsidRDefault="00684951" w14:paraId="7AB7B449" w14:textId="6F464677">
          <w:pPr>
            <w:pStyle w:val="TOC1"/>
            <w:rPr>
              <w:rFonts w:ascii="Times New Roman" w:hAnsi="Times New Roman" w:cs="Times New Roman" w:eastAsiaTheme="minorEastAsia"/>
              <w:b w:val="0"/>
              <w:bCs w:val="0"/>
              <w:color w:val="auto"/>
              <w:shd w:val="clear" w:color="auto" w:fill="auto"/>
            </w:rPr>
          </w:pPr>
          <w:hyperlink w:history="1" w:anchor="_Toc226463105">
            <w:r w:rsidRPr="00426EEB">
              <w:rPr>
                <w:rStyle w:val="Hyperlink"/>
                <w:rFonts w:ascii="Times New Roman" w:hAnsi="Times New Roman" w:cs="Times New Roman"/>
              </w:rPr>
              <w:t>APPLICATION REVIEW INFORMATION</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_Toc226463105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16</w:t>
            </w:r>
            <w:r w:rsidRPr="00426EEB">
              <w:rPr>
                <w:rFonts w:ascii="Times New Roman" w:hAnsi="Times New Roman" w:cs="Times New Roman"/>
                <w:webHidden/>
              </w:rPr>
              <w:fldChar w:fldCharType="end"/>
            </w:r>
          </w:hyperlink>
        </w:p>
        <w:p w:rsidRPr="00426EEB" w:rsidR="00684951" w:rsidRDefault="00684951" w14:paraId="748C401D" w14:textId="64141D52">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6">
            <w:r w:rsidRPr="00426EEB">
              <w:rPr>
                <w:rStyle w:val="Hyperlink"/>
                <w:rFonts w:ascii="Times New Roman" w:hAnsi="Times New Roman" w:cs="Times New Roman"/>
                <w:noProof/>
              </w:rPr>
              <w:t>Eligibility Review</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_Toc226463106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16</w:t>
            </w:r>
            <w:r w:rsidRPr="00426EEB">
              <w:rPr>
                <w:rFonts w:ascii="Times New Roman" w:hAnsi="Times New Roman" w:cs="Times New Roman"/>
                <w:noProof/>
                <w:webHidden/>
              </w:rPr>
              <w:fldChar w:fldCharType="end"/>
            </w:r>
          </w:hyperlink>
        </w:p>
        <w:p w:rsidRPr="00426EEB" w:rsidR="00684951" w:rsidRDefault="00684951" w14:paraId="43849272" w14:textId="21BCCECD">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7">
            <w:r w:rsidRPr="00426EEB">
              <w:rPr>
                <w:rStyle w:val="Hyperlink"/>
                <w:rFonts w:ascii="Times New Roman" w:hAnsi="Times New Roman" w:cs="Times New Roman"/>
                <w:noProof/>
              </w:rPr>
              <w:t>Merit Review</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_Toc226463107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17</w:t>
            </w:r>
            <w:r w:rsidRPr="00426EEB">
              <w:rPr>
                <w:rFonts w:ascii="Times New Roman" w:hAnsi="Times New Roman" w:cs="Times New Roman"/>
                <w:noProof/>
                <w:webHidden/>
              </w:rPr>
              <w:fldChar w:fldCharType="end"/>
            </w:r>
          </w:hyperlink>
        </w:p>
        <w:p w:rsidRPr="00426EEB" w:rsidR="00684951" w:rsidRDefault="00684951" w14:paraId="4FF2E745" w14:textId="76862CD4">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8">
            <w:r w:rsidRPr="00426EEB">
              <w:rPr>
                <w:rStyle w:val="Hyperlink"/>
                <w:rFonts w:ascii="Times New Roman" w:hAnsi="Times New Roman" w:cs="Times New Roman"/>
                <w:noProof/>
              </w:rPr>
              <w:t>Review and Selection Process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_Toc226463108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19</w:t>
            </w:r>
            <w:r w:rsidRPr="00426EEB">
              <w:rPr>
                <w:rFonts w:ascii="Times New Roman" w:hAnsi="Times New Roman" w:cs="Times New Roman"/>
                <w:noProof/>
                <w:webHidden/>
              </w:rPr>
              <w:fldChar w:fldCharType="end"/>
            </w:r>
          </w:hyperlink>
        </w:p>
        <w:p w:rsidRPr="00426EEB" w:rsidR="00684951" w:rsidRDefault="00684951" w14:paraId="349F2353" w14:textId="6124C716">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09">
            <w:r w:rsidRPr="00426EEB">
              <w:rPr>
                <w:rStyle w:val="Hyperlink"/>
                <w:rFonts w:ascii="Times New Roman" w:hAnsi="Times New Roman" w:cs="Times New Roman"/>
                <w:noProof/>
              </w:rPr>
              <w:t>Risk Review</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_Toc226463109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22</w:t>
            </w:r>
            <w:r w:rsidRPr="00426EEB">
              <w:rPr>
                <w:rFonts w:ascii="Times New Roman" w:hAnsi="Times New Roman" w:cs="Times New Roman"/>
                <w:noProof/>
                <w:webHidden/>
              </w:rPr>
              <w:fldChar w:fldCharType="end"/>
            </w:r>
          </w:hyperlink>
        </w:p>
        <w:p w:rsidRPr="00426EEB" w:rsidR="00684951" w:rsidRDefault="00684951" w14:paraId="581AF826" w14:textId="390978FF">
          <w:pPr>
            <w:pStyle w:val="TOC1"/>
            <w:rPr>
              <w:rFonts w:ascii="Times New Roman" w:hAnsi="Times New Roman" w:cs="Times New Roman" w:eastAsiaTheme="minorEastAsia"/>
              <w:b w:val="0"/>
              <w:bCs w:val="0"/>
              <w:color w:val="auto"/>
              <w:shd w:val="clear" w:color="auto" w:fill="auto"/>
            </w:rPr>
          </w:pPr>
          <w:hyperlink w:history="1" w:anchor="_Toc226463110">
            <w:r w:rsidRPr="00426EEB">
              <w:rPr>
                <w:rStyle w:val="Hyperlink"/>
                <w:rFonts w:ascii="Times New Roman" w:hAnsi="Times New Roman" w:cs="Times New Roman"/>
              </w:rPr>
              <w:t>AWARD NOTICES</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_Toc226463110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22</w:t>
            </w:r>
            <w:r w:rsidRPr="00426EEB">
              <w:rPr>
                <w:rFonts w:ascii="Times New Roman" w:hAnsi="Times New Roman" w:cs="Times New Roman"/>
                <w:webHidden/>
              </w:rPr>
              <w:fldChar w:fldCharType="end"/>
            </w:r>
          </w:hyperlink>
        </w:p>
        <w:p w:rsidRPr="00426EEB" w:rsidR="00684951" w:rsidRDefault="00684951" w14:paraId="1DAEB135" w14:textId="50AD9457">
          <w:pPr>
            <w:pStyle w:val="TOC1"/>
            <w:rPr>
              <w:rFonts w:ascii="Times New Roman" w:hAnsi="Times New Roman" w:cs="Times New Roman" w:eastAsiaTheme="minorEastAsia"/>
              <w:b w:val="0"/>
              <w:bCs w:val="0"/>
              <w:color w:val="auto"/>
              <w:shd w:val="clear" w:color="auto" w:fill="auto"/>
            </w:rPr>
          </w:pPr>
          <w:hyperlink w:history="1" w:anchor="_Toc226463111">
            <w:r w:rsidRPr="00426EEB">
              <w:rPr>
                <w:rStyle w:val="Hyperlink"/>
                <w:rFonts w:ascii="Times New Roman" w:hAnsi="Times New Roman" w:cs="Times New Roman"/>
              </w:rPr>
              <w:t>POST-AWARD REQUIREMENTS AND ADMINISTRATION</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_Toc226463111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22</w:t>
            </w:r>
            <w:r w:rsidRPr="00426EEB">
              <w:rPr>
                <w:rFonts w:ascii="Times New Roman" w:hAnsi="Times New Roman" w:cs="Times New Roman"/>
                <w:webHidden/>
              </w:rPr>
              <w:fldChar w:fldCharType="end"/>
            </w:r>
          </w:hyperlink>
        </w:p>
        <w:p w:rsidRPr="00426EEB" w:rsidR="00684951" w:rsidRDefault="00684951" w14:paraId="51D10B34" w14:textId="6E87DD89">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12">
            <w:r w:rsidRPr="00426EEB">
              <w:rPr>
                <w:rStyle w:val="Hyperlink"/>
                <w:rFonts w:ascii="Times New Roman" w:hAnsi="Times New Roman" w:cs="Times New Roman"/>
                <w:noProof/>
              </w:rPr>
              <w:t>Administration and National Policy Requirements</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_Toc226463112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22</w:t>
            </w:r>
            <w:r w:rsidRPr="00426EEB">
              <w:rPr>
                <w:rFonts w:ascii="Times New Roman" w:hAnsi="Times New Roman" w:cs="Times New Roman"/>
                <w:noProof/>
                <w:webHidden/>
              </w:rPr>
              <w:fldChar w:fldCharType="end"/>
            </w:r>
          </w:hyperlink>
        </w:p>
        <w:p w:rsidRPr="00426EEB" w:rsidR="00684951" w:rsidRDefault="00684951" w14:paraId="5BA7B8A2" w14:textId="2BDEF190">
          <w:pPr>
            <w:pStyle w:val="TOC2"/>
            <w:tabs>
              <w:tab w:val="right" w:leader="dot" w:pos="9350"/>
            </w:tabs>
            <w:rPr>
              <w:rFonts w:ascii="Times New Roman" w:hAnsi="Times New Roman" w:cs="Times New Roman" w:eastAsiaTheme="minorEastAsia"/>
              <w:noProof/>
              <w:color w:val="auto"/>
              <w:shd w:val="clear" w:color="auto" w:fill="auto"/>
            </w:rPr>
          </w:pPr>
          <w:hyperlink w:history="1" w:anchor="_Toc226463113">
            <w:r w:rsidRPr="00426EEB">
              <w:rPr>
                <w:rStyle w:val="Hyperlink"/>
                <w:rFonts w:ascii="Times New Roman" w:hAnsi="Times New Roman" w:cs="Times New Roman"/>
                <w:noProof/>
              </w:rPr>
              <w:t>Reporting</w:t>
            </w:r>
            <w:r w:rsidRPr="00426EEB">
              <w:rPr>
                <w:rFonts w:ascii="Times New Roman" w:hAnsi="Times New Roman" w:cs="Times New Roman"/>
                <w:noProof/>
                <w:webHidden/>
              </w:rPr>
              <w:tab/>
            </w:r>
            <w:r w:rsidRPr="00426EEB">
              <w:rPr>
                <w:rFonts w:ascii="Times New Roman" w:hAnsi="Times New Roman" w:cs="Times New Roman"/>
                <w:noProof/>
                <w:webHidden/>
              </w:rPr>
              <w:fldChar w:fldCharType="begin"/>
            </w:r>
            <w:r w:rsidRPr="00426EEB">
              <w:rPr>
                <w:rFonts w:ascii="Times New Roman" w:hAnsi="Times New Roman" w:cs="Times New Roman"/>
                <w:noProof/>
                <w:webHidden/>
              </w:rPr>
              <w:instrText xml:space="preserve"> PAGEREF _Toc226463113 \h </w:instrText>
            </w:r>
            <w:r w:rsidRPr="00426EEB">
              <w:rPr>
                <w:rFonts w:ascii="Times New Roman" w:hAnsi="Times New Roman" w:cs="Times New Roman"/>
                <w:noProof/>
                <w:webHidden/>
              </w:rPr>
            </w:r>
            <w:r w:rsidRPr="00426EEB">
              <w:rPr>
                <w:rFonts w:ascii="Times New Roman" w:hAnsi="Times New Roman" w:cs="Times New Roman"/>
                <w:noProof/>
                <w:webHidden/>
              </w:rPr>
              <w:fldChar w:fldCharType="separate"/>
            </w:r>
            <w:r w:rsidRPr="00426EEB" w:rsidR="00426EEB">
              <w:rPr>
                <w:rFonts w:ascii="Times New Roman" w:hAnsi="Times New Roman" w:cs="Times New Roman"/>
                <w:noProof/>
                <w:webHidden/>
              </w:rPr>
              <w:t>24</w:t>
            </w:r>
            <w:r w:rsidRPr="00426EEB">
              <w:rPr>
                <w:rFonts w:ascii="Times New Roman" w:hAnsi="Times New Roman" w:cs="Times New Roman"/>
                <w:noProof/>
                <w:webHidden/>
              </w:rPr>
              <w:fldChar w:fldCharType="end"/>
            </w:r>
          </w:hyperlink>
        </w:p>
        <w:p w:rsidRPr="00426EEB" w:rsidR="00684951" w:rsidRDefault="00684951" w14:paraId="4C630A86" w14:textId="29D90E59">
          <w:pPr>
            <w:pStyle w:val="TOC1"/>
            <w:rPr>
              <w:rFonts w:ascii="Times New Roman" w:hAnsi="Times New Roman" w:cs="Times New Roman" w:eastAsiaTheme="minorEastAsia"/>
              <w:b w:val="0"/>
              <w:bCs w:val="0"/>
              <w:color w:val="auto"/>
              <w:shd w:val="clear" w:color="auto" w:fill="auto"/>
            </w:rPr>
          </w:pPr>
          <w:hyperlink w:history="1" w:anchor="_Toc226463114">
            <w:r w:rsidRPr="00426EEB">
              <w:rPr>
                <w:rStyle w:val="Hyperlink"/>
                <w:rFonts w:ascii="Times New Roman" w:hAnsi="Times New Roman" w:cs="Times New Roman"/>
              </w:rPr>
              <w:t>Appendix A - Application Package</w:t>
            </w:r>
            <w:r w:rsidRPr="00426EEB">
              <w:rPr>
                <w:rFonts w:ascii="Times New Roman" w:hAnsi="Times New Roman" w:cs="Times New Roman"/>
                <w:webHidden/>
              </w:rPr>
              <w:tab/>
            </w:r>
            <w:r w:rsidRPr="00426EEB">
              <w:rPr>
                <w:rFonts w:ascii="Times New Roman" w:hAnsi="Times New Roman" w:cs="Times New Roman"/>
                <w:webHidden/>
              </w:rPr>
              <w:fldChar w:fldCharType="begin"/>
            </w:r>
            <w:r w:rsidRPr="00426EEB">
              <w:rPr>
                <w:rFonts w:ascii="Times New Roman" w:hAnsi="Times New Roman" w:cs="Times New Roman"/>
                <w:webHidden/>
              </w:rPr>
              <w:instrText xml:space="preserve"> PAGEREF _Toc226463114 \h </w:instrText>
            </w:r>
            <w:r w:rsidRPr="00426EEB">
              <w:rPr>
                <w:rFonts w:ascii="Times New Roman" w:hAnsi="Times New Roman" w:cs="Times New Roman"/>
                <w:webHidden/>
              </w:rPr>
            </w:r>
            <w:r w:rsidRPr="00426EEB">
              <w:rPr>
                <w:rFonts w:ascii="Times New Roman" w:hAnsi="Times New Roman" w:cs="Times New Roman"/>
                <w:webHidden/>
              </w:rPr>
              <w:fldChar w:fldCharType="separate"/>
            </w:r>
            <w:r w:rsidRPr="00426EEB" w:rsidR="00426EEB">
              <w:rPr>
                <w:rFonts w:ascii="Times New Roman" w:hAnsi="Times New Roman" w:cs="Times New Roman"/>
                <w:webHidden/>
              </w:rPr>
              <w:t>1</w:t>
            </w:r>
            <w:r w:rsidRPr="00426EEB">
              <w:rPr>
                <w:rFonts w:ascii="Times New Roman" w:hAnsi="Times New Roman" w:cs="Times New Roman"/>
                <w:webHidden/>
              </w:rPr>
              <w:fldChar w:fldCharType="end"/>
            </w:r>
          </w:hyperlink>
        </w:p>
        <w:p w:rsidRPr="009F22B1" w:rsidR="000418F2" w:rsidP="009F22B1" w:rsidRDefault="000418F2" w14:paraId="0B34DA5F" w14:textId="27B69464">
          <w:pPr>
            <w:spacing w:line="240" w:lineRule="auto"/>
            <w:rPr>
              <w:rFonts w:ascii="Times New Roman" w:hAnsi="Times New Roman" w:cs="Times New Roman"/>
            </w:rPr>
          </w:pPr>
          <w:r w:rsidRPr="00426EEB">
            <w:rPr>
              <w:rFonts w:ascii="Times New Roman" w:hAnsi="Times New Roman" w:cs="Times New Roman"/>
              <w:b/>
            </w:rPr>
            <w:fldChar w:fldCharType="end"/>
          </w:r>
        </w:p>
      </w:sdtContent>
    </w:sdt>
    <w:p w:rsidRPr="009F22B1" w:rsidR="000418F2" w:rsidP="009F22B1" w:rsidRDefault="000418F2" w14:paraId="05AA3267" w14:textId="77777777">
      <w:pPr>
        <w:spacing w:after="160" w:line="240" w:lineRule="auto"/>
        <w:rPr>
          <w:rFonts w:ascii="Times New Roman" w:hAnsi="Times New Roman" w:cs="Times New Roman"/>
        </w:rPr>
      </w:pPr>
      <w:r w:rsidRPr="009F22B1">
        <w:rPr>
          <w:rFonts w:ascii="Times New Roman" w:hAnsi="Times New Roman" w:cs="Times New Roman"/>
        </w:rPr>
        <w:br w:type="page"/>
      </w:r>
    </w:p>
    <w:p w:rsidRPr="009F22B1" w:rsidR="000418F2" w:rsidP="009F22B1" w:rsidRDefault="000418F2" w14:paraId="6D5C3C42" w14:textId="4C2E7C8A">
      <w:pPr>
        <w:pStyle w:val="Heading1"/>
        <w:spacing w:line="240" w:lineRule="auto"/>
        <w:rPr>
          <w:rFonts w:cs="Times New Roman"/>
          <w:color w:val="auto"/>
        </w:rPr>
      </w:pPr>
      <w:bookmarkStart w:name="_Basic_Information" w:id="1"/>
      <w:bookmarkStart w:name="_Ref173143303" w:id="2"/>
      <w:bookmarkStart w:name="_Toc226463087" w:id="3"/>
      <w:bookmarkEnd w:id="1"/>
      <w:r w:rsidRPr="009F22B1">
        <w:rPr>
          <w:rFonts w:cs="Times New Roman"/>
          <w:color w:val="auto"/>
        </w:rPr>
        <w:lastRenderedPageBreak/>
        <w:t>BASIC INFORMATION</w:t>
      </w:r>
      <w:bookmarkEnd w:id="2"/>
      <w:bookmarkEnd w:id="3"/>
    </w:p>
    <w:p w:rsidRPr="009F22B1" w:rsidR="000418F2" w:rsidP="009F22B1" w:rsidRDefault="000418F2" w14:paraId="06809B94" w14:textId="32613C02">
      <w:pPr>
        <w:spacing w:line="240" w:lineRule="auto"/>
        <w:rPr>
          <w:rFonts w:ascii="Times New Roman" w:hAnsi="Times New Roman" w:cs="Times New Roman"/>
          <w:color w:val="000000" w:themeColor="text1"/>
        </w:rPr>
      </w:pPr>
      <w:bookmarkStart w:name="_Hlk167187980" w:id="4"/>
      <w:r w:rsidRPr="009F22B1">
        <w:rPr>
          <w:rFonts w:ascii="Times New Roman" w:hAnsi="Times New Roman" w:cs="Times New Roman"/>
          <w:b/>
          <w:bCs/>
          <w:color w:val="000000" w:themeColor="text1"/>
        </w:rPr>
        <w:t xml:space="preserve">Announcement Type: </w:t>
      </w:r>
      <w:r w:rsidRPr="009F22B1" w:rsidR="005E4BFD">
        <w:rPr>
          <w:rFonts w:ascii="Times New Roman" w:hAnsi="Times New Roman" w:cs="Times New Roman"/>
          <w:color w:val="000000" w:themeColor="text1"/>
          <w:shd w:val="clear" w:color="auto" w:fill="auto"/>
        </w:rPr>
        <w:t xml:space="preserve">Initial </w:t>
      </w:r>
    </w:p>
    <w:p w:rsidRPr="009F22B1" w:rsidR="000418F2" w:rsidP="009F22B1" w:rsidRDefault="000418F2" w14:paraId="559F170F" w14:textId="77777777">
      <w:pPr>
        <w:spacing w:line="240" w:lineRule="auto"/>
        <w:rPr>
          <w:rFonts w:ascii="Times New Roman" w:hAnsi="Times New Roman" w:cs="Times New Roman"/>
          <w:color w:val="000000" w:themeColor="text1"/>
        </w:rPr>
      </w:pPr>
    </w:p>
    <w:p w:rsidRPr="009F22B1" w:rsidR="000418F2" w:rsidP="009F22B1" w:rsidRDefault="000418F2" w14:paraId="534474BD" w14:textId="77777777">
      <w:pPr>
        <w:spacing w:line="240" w:lineRule="auto"/>
        <w:rPr>
          <w:rFonts w:ascii="Times New Roman" w:hAnsi="Times New Roman" w:cs="Times New Roman"/>
          <w:color w:val="000000" w:themeColor="text1"/>
        </w:rPr>
      </w:pPr>
      <w:r w:rsidRPr="009F22B1">
        <w:rPr>
          <w:rFonts w:ascii="Times New Roman" w:hAnsi="Times New Roman" w:cs="Times New Roman"/>
          <w:b/>
          <w:bCs/>
          <w:color w:val="000000" w:themeColor="text1"/>
        </w:rPr>
        <w:t xml:space="preserve">Funding Opportunity Number: </w:t>
      </w:r>
      <w:r w:rsidRPr="009F22B1">
        <w:rPr>
          <w:rFonts w:ascii="Times New Roman" w:hAnsi="Times New Roman" w:cs="Times New Roman"/>
          <w:color w:val="000000" w:themeColor="text1"/>
        </w:rPr>
        <w:t>Announcement #</w:t>
      </w:r>
    </w:p>
    <w:p w:rsidRPr="009F22B1" w:rsidR="000418F2" w:rsidP="009F22B1" w:rsidRDefault="000418F2" w14:paraId="043F4BC8" w14:textId="3BC1F262">
      <w:pPr>
        <w:spacing w:line="240" w:lineRule="auto"/>
        <w:rPr>
          <w:rFonts w:ascii="Times New Roman" w:hAnsi="Times New Roman" w:cs="Times New Roman"/>
          <w:i/>
          <w:iCs/>
          <w:color w:val="000000" w:themeColor="text1"/>
        </w:rPr>
      </w:pPr>
    </w:p>
    <w:p w:rsidRPr="009F22B1" w:rsidR="000418F2" w:rsidP="009F22B1" w:rsidRDefault="000418F2" w14:paraId="56253243" w14:textId="2BDB75C4">
      <w:pPr>
        <w:spacing w:line="240" w:lineRule="auto"/>
        <w:rPr>
          <w:rFonts w:ascii="Times New Roman" w:hAnsi="Times New Roman" w:cs="Times New Roman"/>
          <w:color w:val="000000" w:themeColor="text1"/>
        </w:rPr>
      </w:pPr>
      <w:r w:rsidRPr="009F22B1">
        <w:rPr>
          <w:rFonts w:ascii="Times New Roman" w:hAnsi="Times New Roman" w:cs="Times New Roman"/>
          <w:b/>
          <w:bCs/>
          <w:color w:val="000000" w:themeColor="text1"/>
        </w:rPr>
        <w:t xml:space="preserve">Assistance Listing Number(s): </w:t>
      </w:r>
      <w:r w:rsidRPr="009F22B1" w:rsidR="00B8604F">
        <w:rPr>
          <w:rFonts w:ascii="Times New Roman" w:hAnsi="Times New Roman" w:cs="Times New Roman"/>
          <w:color w:val="000000" w:themeColor="text1"/>
        </w:rPr>
        <w:t>15.916</w:t>
      </w:r>
    </w:p>
    <w:p w:rsidRPr="009F22B1" w:rsidR="000418F2" w:rsidP="009F22B1" w:rsidRDefault="000418F2" w14:paraId="6C061153" w14:textId="5EEEB803">
      <w:pPr>
        <w:spacing w:line="240" w:lineRule="auto"/>
        <w:rPr>
          <w:rFonts w:ascii="Times New Roman" w:hAnsi="Times New Roman" w:cs="Times New Roman"/>
          <w:i/>
          <w:iCs/>
          <w:color w:val="000000" w:themeColor="text1"/>
        </w:rPr>
      </w:pPr>
    </w:p>
    <w:p w:rsidRPr="009F22B1" w:rsidR="000418F2" w:rsidP="009F22B1" w:rsidRDefault="000418F2" w14:paraId="30ED0466" w14:textId="72F9F816">
      <w:pPr>
        <w:spacing w:line="240" w:lineRule="auto"/>
        <w:rPr>
          <w:rFonts w:ascii="Times New Roman" w:hAnsi="Times New Roman" w:cs="Times New Roman"/>
          <w:color w:val="000000" w:themeColor="text1"/>
        </w:rPr>
      </w:pPr>
      <w:r w:rsidRPr="009F22B1" w:rsidR="000418F2">
        <w:rPr>
          <w:rFonts w:ascii="Times New Roman" w:hAnsi="Times New Roman" w:cs="Times New Roman"/>
          <w:b w:val="1"/>
          <w:bCs w:val="1"/>
          <w:color w:val="000000" w:themeColor="text1"/>
        </w:rPr>
        <w:t xml:space="preserve">Estimated Total Program Funding: </w:t>
      </w:r>
      <w:r w:rsidRPr="6AE6A1C5" w:rsidR="00532727">
        <w:rPr>
          <w:rFonts w:ascii="Times New Roman" w:hAnsi="Times New Roman" w:cs="Times New Roman"/>
          <w:b w:val="0"/>
          <w:bCs w:val="0"/>
          <w:color w:val="000000" w:themeColor="text1"/>
          <w:shd w:val="clear" w:color="auto" w:fill="auto"/>
        </w:rPr>
        <w:t>$9,000,000</w:t>
      </w:r>
    </w:p>
    <w:p w:rsidRPr="009F22B1" w:rsidR="000418F2" w:rsidP="009F22B1" w:rsidRDefault="000418F2" w14:paraId="0FCE9B05" w14:textId="422AF3AC">
      <w:pPr>
        <w:spacing w:line="240" w:lineRule="auto"/>
        <w:rPr>
          <w:rFonts w:ascii="Times New Roman" w:hAnsi="Times New Roman" w:cs="Times New Roman"/>
          <w:i/>
          <w:iCs/>
          <w:color w:val="000000" w:themeColor="text1"/>
        </w:rPr>
      </w:pPr>
    </w:p>
    <w:p w:rsidRPr="009F22B1" w:rsidR="000418F2" w:rsidP="009F22B1" w:rsidRDefault="000418F2" w14:paraId="036BD7AA" w14:textId="5932C0C7">
      <w:pPr>
        <w:spacing w:line="240" w:lineRule="auto"/>
        <w:rPr>
          <w:rFonts w:ascii="Times New Roman" w:hAnsi="Times New Roman" w:cs="Times New Roman"/>
          <w:color w:val="000000" w:themeColor="text1"/>
        </w:rPr>
      </w:pPr>
      <w:r w:rsidRPr="009F22B1">
        <w:rPr>
          <w:rFonts w:ascii="Times New Roman" w:hAnsi="Times New Roman" w:cs="Times New Roman"/>
          <w:b/>
          <w:bCs/>
          <w:color w:val="000000" w:themeColor="text1"/>
        </w:rPr>
        <w:t xml:space="preserve">Expected Number of Awards: </w:t>
      </w:r>
      <w:r w:rsidRPr="009F22B1" w:rsidR="00387F1D">
        <w:rPr>
          <w:rFonts w:ascii="Times New Roman" w:hAnsi="Times New Roman" w:cs="Times New Roman"/>
          <w:color w:val="000000" w:themeColor="text1"/>
          <w:shd w:val="clear" w:color="auto" w:fill="auto"/>
        </w:rPr>
        <w:t>10</w:t>
      </w:r>
    </w:p>
    <w:p w:rsidRPr="009F22B1" w:rsidR="000418F2" w:rsidP="009F22B1" w:rsidRDefault="000418F2" w14:paraId="5B3D5139" w14:textId="6E12B20B">
      <w:pPr>
        <w:spacing w:line="240" w:lineRule="auto"/>
        <w:rPr>
          <w:rFonts w:ascii="Times New Roman" w:hAnsi="Times New Roman" w:cs="Times New Roman"/>
          <w:i/>
          <w:iCs/>
          <w:color w:val="000000" w:themeColor="text1"/>
        </w:rPr>
      </w:pPr>
    </w:p>
    <w:p w:rsidRPr="009F22B1" w:rsidR="000418F2" w:rsidP="009F22B1" w:rsidRDefault="000418F2" w14:paraId="790C32DC" w14:textId="34978788">
      <w:pPr>
        <w:spacing w:line="240" w:lineRule="auto"/>
        <w:rPr>
          <w:rFonts w:ascii="Times New Roman" w:hAnsi="Times New Roman" w:cs="Times New Roman"/>
          <w:color w:val="000000" w:themeColor="text1"/>
        </w:rPr>
      </w:pPr>
      <w:r w:rsidRPr="009F22B1">
        <w:rPr>
          <w:rFonts w:ascii="Times New Roman" w:hAnsi="Times New Roman" w:cs="Times New Roman"/>
          <w:b/>
          <w:bCs/>
          <w:color w:val="000000" w:themeColor="text1"/>
        </w:rPr>
        <w:t xml:space="preserve">Award Ceiling: </w:t>
      </w:r>
      <w:r w:rsidRPr="009F22B1" w:rsidR="0043432D">
        <w:rPr>
          <w:rFonts w:ascii="Times New Roman" w:hAnsi="Times New Roman" w:cs="Times New Roman"/>
          <w:color w:val="000000" w:themeColor="text1"/>
          <w:shd w:val="clear" w:color="auto" w:fill="auto"/>
        </w:rPr>
        <w:t>$3,000,000</w:t>
      </w:r>
    </w:p>
    <w:p w:rsidRPr="009F22B1" w:rsidR="000418F2" w:rsidP="009F22B1" w:rsidRDefault="000418F2" w14:paraId="64081D1A" w14:textId="25D061CB">
      <w:pPr>
        <w:spacing w:line="240" w:lineRule="auto"/>
        <w:rPr>
          <w:rFonts w:ascii="Times New Roman" w:hAnsi="Times New Roman" w:cs="Times New Roman"/>
          <w:i/>
          <w:iCs/>
          <w:color w:val="000000" w:themeColor="text1"/>
        </w:rPr>
      </w:pPr>
    </w:p>
    <w:p w:rsidRPr="009F22B1" w:rsidR="000418F2" w:rsidP="009F22B1" w:rsidRDefault="000418F2" w14:paraId="1ADB4154" w14:textId="590F53FC">
      <w:pPr>
        <w:spacing w:line="240" w:lineRule="auto"/>
        <w:rPr>
          <w:rFonts w:ascii="Times New Roman" w:hAnsi="Times New Roman" w:cs="Times New Roman"/>
          <w:color w:val="000000" w:themeColor="text1"/>
        </w:rPr>
      </w:pPr>
      <w:r w:rsidRPr="009F22B1">
        <w:rPr>
          <w:rFonts w:ascii="Times New Roman" w:hAnsi="Times New Roman" w:cs="Times New Roman"/>
          <w:b/>
          <w:bCs/>
          <w:color w:val="000000" w:themeColor="text1"/>
        </w:rPr>
        <w:t xml:space="preserve">Award Floor: </w:t>
      </w:r>
      <w:r w:rsidRPr="009F22B1" w:rsidR="004F0A46">
        <w:rPr>
          <w:rFonts w:ascii="Times New Roman" w:hAnsi="Times New Roman" w:cs="Times New Roman"/>
          <w:color w:val="000000" w:themeColor="text1"/>
          <w:shd w:val="clear" w:color="auto" w:fill="auto"/>
        </w:rPr>
        <w:t>$250,000</w:t>
      </w:r>
    </w:p>
    <w:p w:rsidRPr="009F22B1" w:rsidR="000418F2" w:rsidP="009F22B1" w:rsidRDefault="000418F2" w14:paraId="6865E8A3" w14:textId="08E64C8C">
      <w:pPr>
        <w:spacing w:line="240" w:lineRule="auto"/>
        <w:rPr>
          <w:rFonts w:ascii="Times New Roman" w:hAnsi="Times New Roman" w:cs="Times New Roman"/>
          <w:i/>
          <w:iCs/>
          <w:color w:val="A20000"/>
        </w:rPr>
      </w:pPr>
    </w:p>
    <w:p w:rsidRPr="009F22B1" w:rsidR="000418F2" w:rsidP="009F22B1" w:rsidRDefault="000418F2" w14:paraId="50EF89E6" w14:textId="30F78E59">
      <w:pPr>
        <w:spacing w:line="240" w:lineRule="auto"/>
        <w:rPr>
          <w:rFonts w:ascii="Times New Roman" w:hAnsi="Times New Roman" w:cs="Times New Roman"/>
          <w:color w:val="auto"/>
        </w:rPr>
      </w:pPr>
      <w:r w:rsidRPr="009F22B1">
        <w:rPr>
          <w:rFonts w:ascii="Times New Roman" w:hAnsi="Times New Roman" w:cs="Times New Roman"/>
          <w:b/>
          <w:bCs/>
          <w:color w:val="auto"/>
        </w:rPr>
        <w:t xml:space="preserve">Award Floor/Ceiling Explanation: </w:t>
      </w:r>
      <w:r w:rsidRPr="009F22B1" w:rsidR="00BE1074">
        <w:rPr>
          <w:rFonts w:ascii="Times New Roman" w:hAnsi="Times New Roman" w:cs="Times New Roman"/>
          <w:color w:val="auto"/>
        </w:rPr>
        <w:t>An estimated range of $</w:t>
      </w:r>
      <w:r w:rsidRPr="009F22B1" w:rsidR="006935DB">
        <w:rPr>
          <w:rFonts w:ascii="Times New Roman" w:hAnsi="Times New Roman" w:cs="Times New Roman"/>
          <w:color w:val="auto"/>
        </w:rPr>
        <w:t>250,000</w:t>
      </w:r>
      <w:r w:rsidRPr="009F22B1" w:rsidR="00BE1074">
        <w:rPr>
          <w:rFonts w:ascii="Times New Roman" w:hAnsi="Times New Roman" w:cs="Times New Roman"/>
          <w:color w:val="auto"/>
        </w:rPr>
        <w:t xml:space="preserve"> to $</w:t>
      </w:r>
      <w:r w:rsidRPr="009F22B1" w:rsidR="006935DB">
        <w:rPr>
          <w:rFonts w:ascii="Times New Roman" w:hAnsi="Times New Roman" w:cs="Times New Roman"/>
          <w:color w:val="auto"/>
        </w:rPr>
        <w:t>3,000,000</w:t>
      </w:r>
      <w:r w:rsidRPr="009F22B1" w:rsidR="00BE1074">
        <w:rPr>
          <w:rFonts w:ascii="Times New Roman" w:hAnsi="Times New Roman" w:cs="Times New Roman"/>
          <w:color w:val="auto"/>
        </w:rPr>
        <w:t xml:space="preserve"> of funding is anticipated for each award. The amount of funding available per award for this NOFO will be determined as part of the application review process based on applications received and funding made available through appropriations.</w:t>
      </w:r>
    </w:p>
    <w:p w:rsidRPr="009F22B1" w:rsidR="000418F2" w:rsidP="009F22B1" w:rsidRDefault="000418F2" w14:paraId="7754813B" w14:textId="06145255">
      <w:pPr>
        <w:spacing w:line="240" w:lineRule="auto"/>
        <w:rPr>
          <w:rFonts w:ascii="Times New Roman" w:hAnsi="Times New Roman" w:cs="Times New Roman"/>
          <w:color w:val="auto"/>
        </w:rPr>
      </w:pPr>
    </w:p>
    <w:p w:rsidRPr="009F22B1" w:rsidR="000418F2" w:rsidP="009F22B1" w:rsidRDefault="000418F2" w14:paraId="33979AE1" w14:textId="77B15CA3">
      <w:pPr>
        <w:spacing w:line="240" w:lineRule="auto"/>
        <w:rPr>
          <w:rFonts w:ascii="Times New Roman" w:hAnsi="Times New Roman" w:cs="Times New Roman"/>
          <w:color w:val="auto"/>
        </w:rPr>
      </w:pPr>
      <w:r w:rsidRPr="009F22B1">
        <w:rPr>
          <w:rFonts w:ascii="Times New Roman" w:hAnsi="Times New Roman" w:cs="Times New Roman"/>
          <w:b/>
          <w:bCs/>
          <w:color w:val="auto"/>
        </w:rPr>
        <w:t>Cost Sharing Required?</w:t>
      </w:r>
      <w:bookmarkStart w:name="_Hlk218847713" w:id="5"/>
      <w:r w:rsidRPr="009F22B1" w:rsidR="00BB1744">
        <w:rPr>
          <w:rFonts w:ascii="Times New Roman" w:hAnsi="Times New Roman" w:cs="Times New Roman"/>
          <w:b/>
          <w:bCs/>
          <w:color w:val="auto"/>
        </w:rPr>
        <w:t xml:space="preserve"> </w:t>
      </w:r>
      <w:bookmarkEnd w:id="5"/>
      <w:r w:rsidRPr="009F22B1" w:rsidR="00F87EB7">
        <w:rPr>
          <w:rFonts w:ascii="Times New Roman" w:hAnsi="Times New Roman" w:cs="Times New Roman"/>
          <w:color w:val="000000" w:themeColor="text1"/>
          <w:shd w:val="clear" w:color="auto" w:fill="auto"/>
        </w:rPr>
        <w:t>Yes</w:t>
      </w:r>
    </w:p>
    <w:p w:rsidRPr="009F22B1" w:rsidR="000418F2" w:rsidP="009F22B1" w:rsidRDefault="000418F2" w14:paraId="5A1D6B3A" w14:textId="6A7E6F56">
      <w:pPr>
        <w:spacing w:line="240" w:lineRule="auto"/>
        <w:rPr>
          <w:rFonts w:ascii="Times New Roman" w:hAnsi="Times New Roman" w:cs="Times New Roman"/>
          <w:i/>
          <w:iCs/>
          <w:color w:val="A20000"/>
        </w:rPr>
      </w:pPr>
    </w:p>
    <w:p w:rsidRPr="009F22B1" w:rsidR="000418F2" w:rsidP="009F22B1" w:rsidRDefault="000418F2" w14:paraId="39300A01" w14:textId="21A128C2">
      <w:pPr>
        <w:spacing w:line="240" w:lineRule="auto"/>
        <w:rPr>
          <w:rFonts w:ascii="Times New Roman" w:hAnsi="Times New Roman" w:cs="Times New Roman"/>
          <w:b/>
          <w:bCs/>
          <w:color w:val="auto"/>
        </w:rPr>
      </w:pPr>
      <w:r w:rsidRPr="009F22B1">
        <w:rPr>
          <w:rFonts w:ascii="Times New Roman" w:hAnsi="Times New Roman" w:cs="Times New Roman"/>
          <w:b/>
          <w:bCs/>
          <w:color w:val="auto"/>
        </w:rPr>
        <w:t>Closing Date Explanation</w:t>
      </w:r>
      <w:r w:rsidRPr="009F22B1" w:rsidR="00302F53">
        <w:rPr>
          <w:rFonts w:ascii="Times New Roman" w:hAnsi="Times New Roman" w:cs="Times New Roman"/>
          <w:b/>
          <w:bCs/>
          <w:color w:val="auto"/>
        </w:rPr>
        <w:t xml:space="preserve">: </w:t>
      </w:r>
      <w:r w:rsidRPr="009F22B1" w:rsidR="00D619BA">
        <w:rPr>
          <w:rFonts w:ascii="Times New Roman" w:hAnsi="Times New Roman" w:cs="Times New Roman"/>
          <w:color w:val="000000" w:themeColor="text1"/>
          <w:shd w:val="clear" w:color="auto" w:fill="auto"/>
        </w:rPr>
        <w:t xml:space="preserve">Applications will be evaluated on a rolling basis as they are received. </w:t>
      </w:r>
    </w:p>
    <w:p w:rsidRPr="009F22B1" w:rsidR="000418F2" w:rsidP="009F22B1" w:rsidRDefault="000418F2" w14:paraId="2D583F8F" w14:textId="77777777">
      <w:pPr>
        <w:spacing w:line="240" w:lineRule="auto"/>
        <w:rPr>
          <w:rFonts w:ascii="Times New Roman" w:hAnsi="Times New Roman" w:cs="Times New Roman"/>
        </w:rPr>
      </w:pPr>
    </w:p>
    <w:p w:rsidRPr="009F22B1" w:rsidR="000418F2" w:rsidP="009F22B1" w:rsidRDefault="000418F2" w14:paraId="2D8B2C5E" w14:textId="19B5022A">
      <w:pPr>
        <w:spacing w:line="240" w:lineRule="auto"/>
        <w:rPr>
          <w:rFonts w:ascii="Times New Roman" w:hAnsi="Times New Roman" w:cs="Times New Roman"/>
        </w:rPr>
      </w:pPr>
      <w:r w:rsidRPr="009F22B1">
        <w:rPr>
          <w:rFonts w:ascii="Times New Roman" w:hAnsi="Times New Roman" w:cs="Times New Roman"/>
        </w:rPr>
        <w:t xml:space="preserve">U.S. states and local governments may be required under </w:t>
      </w:r>
      <w:hyperlink r:id="rId13">
        <w:r w:rsidRPr="009F22B1">
          <w:rPr>
            <w:rStyle w:val="Hyperlink"/>
            <w:rFonts w:ascii="Times New Roman" w:hAnsi="Times New Roman" w:cs="Times New Roman"/>
          </w:rPr>
          <w:t>Executive Order 12372, Intergovernmental Review of Federal Programs</w:t>
        </w:r>
      </w:hyperlink>
      <w:r w:rsidRPr="009F22B1">
        <w:rPr>
          <w:rFonts w:ascii="Times New Roman" w:hAnsi="Times New Roman" w:cs="Times New Roman"/>
        </w:rPr>
        <w:t xml:space="preserve"> to submit their application to their State Single Point of Contact (SPOC) for review.</w:t>
      </w:r>
    </w:p>
    <w:p w:rsidRPr="009F22B1" w:rsidR="000418F2" w:rsidP="009F22B1" w:rsidRDefault="000418F2" w14:paraId="7B1F5C9B" w14:textId="7B331CE2">
      <w:pPr>
        <w:spacing w:line="240" w:lineRule="auto"/>
        <w:rPr>
          <w:rFonts w:ascii="Times New Roman" w:hAnsi="Times New Roman" w:cs="Times New Roman"/>
          <w:i/>
          <w:iCs/>
          <w:color w:val="C00000"/>
        </w:rPr>
      </w:pPr>
    </w:p>
    <w:p w:rsidRPr="009F22B1" w:rsidR="000418F2" w:rsidP="009F22B1" w:rsidRDefault="000418F2" w14:paraId="09C06499" w14:textId="04981775">
      <w:pPr>
        <w:spacing w:line="240" w:lineRule="auto"/>
        <w:rPr>
          <w:rFonts w:ascii="Times New Roman" w:hAnsi="Times New Roman" w:cs="Times New Roman"/>
          <w:color w:val="auto"/>
        </w:rPr>
      </w:pPr>
      <w:r w:rsidRPr="009F22B1">
        <w:rPr>
          <w:rFonts w:ascii="Times New Roman" w:hAnsi="Times New Roman" w:cs="Times New Roman"/>
          <w:b/>
          <w:bCs/>
        </w:rPr>
        <w:t>Have Questions?</w:t>
      </w:r>
      <w:r w:rsidRPr="009F22B1" w:rsidR="00275EF6">
        <w:rPr>
          <w:rFonts w:ascii="Times New Roman" w:hAnsi="Times New Roman" w:cs="Times New Roman"/>
          <w:b/>
          <w:bCs/>
        </w:rPr>
        <w:t xml:space="preserve"> </w:t>
      </w:r>
      <w:hyperlink w:history="1" r:id="rId14">
        <w:r w:rsidRPr="009F22B1" w:rsidR="00F17294">
          <w:rPr>
            <w:rStyle w:val="Hyperlink"/>
            <w:rFonts w:ascii="Times New Roman" w:hAnsi="Times New Roman" w:cs="Times New Roman"/>
            <w:b/>
            <w:bCs/>
            <w:shd w:val="clear" w:color="auto" w:fill="auto"/>
          </w:rPr>
          <w:t>RARI_Inquiries@nps.gov</w:t>
        </w:r>
      </w:hyperlink>
    </w:p>
    <w:p w:rsidRPr="009F22B1" w:rsidR="00A12D80" w:rsidP="009F22B1" w:rsidRDefault="00A12D80" w14:paraId="012F3B06" w14:textId="77777777">
      <w:pPr>
        <w:spacing w:line="240" w:lineRule="auto"/>
        <w:rPr>
          <w:rFonts w:ascii="Times New Roman" w:hAnsi="Times New Roman" w:cs="Times New Roman"/>
          <w:b/>
          <w:bCs/>
          <w:color w:val="auto"/>
          <w:highlight w:val="cyan"/>
        </w:rPr>
      </w:pPr>
    </w:p>
    <w:p w:rsidRPr="009F22B1" w:rsidR="006A3FCA" w:rsidP="009F22B1" w:rsidRDefault="006A3FCA" w14:paraId="572F2A6E" w14:textId="77777777">
      <w:pPr>
        <w:spacing w:line="240" w:lineRule="auto"/>
        <w:rPr>
          <w:rFonts w:ascii="Times New Roman" w:hAnsi="Times New Roman" w:cs="Times New Roman"/>
          <w:b/>
          <w:bCs/>
          <w:color w:val="auto"/>
          <w:highlight w:val="cyan"/>
        </w:rPr>
      </w:pPr>
    </w:p>
    <w:p w:rsidRPr="009F22B1" w:rsidR="006A3FCA" w:rsidP="009F22B1" w:rsidRDefault="006A3FCA" w14:paraId="3D98546E" w14:textId="77777777">
      <w:pPr>
        <w:spacing w:line="240" w:lineRule="auto"/>
        <w:rPr>
          <w:rFonts w:ascii="Times New Roman" w:hAnsi="Times New Roman" w:cs="Times New Roman"/>
          <w:b/>
          <w:bCs/>
          <w:color w:val="auto"/>
          <w:highlight w:val="cyan"/>
        </w:rPr>
      </w:pPr>
    </w:p>
    <w:p w:rsidRPr="009F22B1" w:rsidR="006A3FCA" w:rsidP="009F22B1" w:rsidRDefault="006A3FCA" w14:paraId="7DEC12B8" w14:textId="77777777">
      <w:pPr>
        <w:spacing w:line="240" w:lineRule="auto"/>
        <w:rPr>
          <w:rFonts w:ascii="Times New Roman" w:hAnsi="Times New Roman" w:cs="Times New Roman"/>
          <w:b/>
          <w:bCs/>
          <w:color w:val="auto"/>
          <w:highlight w:val="cyan"/>
        </w:rPr>
      </w:pPr>
    </w:p>
    <w:p w:rsidRPr="009F22B1" w:rsidR="00BE6E27" w:rsidP="009F22B1" w:rsidRDefault="00BE6E27" w14:paraId="021EE4C3" w14:textId="77777777">
      <w:pPr>
        <w:spacing w:line="240" w:lineRule="auto"/>
        <w:rPr>
          <w:rFonts w:ascii="Times New Roman" w:hAnsi="Times New Roman" w:cs="Times New Roman"/>
          <w:b/>
          <w:bCs/>
          <w:color w:val="auto"/>
          <w:highlight w:val="cyan"/>
        </w:rPr>
      </w:pPr>
    </w:p>
    <w:p w:rsidRPr="009F22B1" w:rsidR="00BE6E27" w:rsidP="009F22B1" w:rsidRDefault="00BE6E27" w14:paraId="5C528B04" w14:textId="77777777">
      <w:pPr>
        <w:spacing w:line="240" w:lineRule="auto"/>
        <w:rPr>
          <w:rFonts w:ascii="Times New Roman" w:hAnsi="Times New Roman" w:cs="Times New Roman"/>
          <w:b/>
          <w:bCs/>
          <w:color w:val="auto"/>
          <w:highlight w:val="cyan"/>
        </w:rPr>
      </w:pPr>
    </w:p>
    <w:p w:rsidRPr="009F22B1" w:rsidR="00BE6E27" w:rsidP="009F22B1" w:rsidRDefault="00BE6E27" w14:paraId="03A05128" w14:textId="77777777">
      <w:pPr>
        <w:spacing w:line="240" w:lineRule="auto"/>
        <w:rPr>
          <w:rFonts w:ascii="Times New Roman" w:hAnsi="Times New Roman" w:cs="Times New Roman"/>
          <w:b/>
          <w:bCs/>
          <w:color w:val="auto"/>
          <w:highlight w:val="cyan"/>
        </w:rPr>
      </w:pPr>
    </w:p>
    <w:p w:rsidRPr="009F22B1" w:rsidR="00BE6E27" w:rsidP="009F22B1" w:rsidRDefault="00BE6E27" w14:paraId="131200F8" w14:textId="77777777">
      <w:pPr>
        <w:spacing w:line="240" w:lineRule="auto"/>
        <w:rPr>
          <w:rFonts w:ascii="Times New Roman" w:hAnsi="Times New Roman" w:cs="Times New Roman"/>
          <w:b/>
          <w:bCs/>
          <w:color w:val="auto"/>
          <w:highlight w:val="cyan"/>
        </w:rPr>
      </w:pPr>
    </w:p>
    <w:p w:rsidRPr="009F22B1" w:rsidR="0096020C" w:rsidP="009F22B1" w:rsidRDefault="0096020C" w14:paraId="1B861863" w14:textId="77777777">
      <w:pPr>
        <w:spacing w:line="240" w:lineRule="auto"/>
        <w:rPr>
          <w:rFonts w:ascii="Times New Roman" w:hAnsi="Times New Roman" w:cs="Times New Roman"/>
          <w:b/>
          <w:bCs/>
          <w:color w:val="auto"/>
          <w:highlight w:val="cyan"/>
        </w:rPr>
      </w:pPr>
    </w:p>
    <w:p w:rsidRPr="009F22B1" w:rsidR="0096020C" w:rsidP="009F22B1" w:rsidRDefault="0096020C" w14:paraId="473E5EBF" w14:textId="77777777">
      <w:pPr>
        <w:spacing w:line="240" w:lineRule="auto"/>
        <w:rPr>
          <w:rFonts w:ascii="Times New Roman" w:hAnsi="Times New Roman" w:cs="Times New Roman"/>
          <w:b/>
          <w:bCs/>
          <w:color w:val="auto"/>
          <w:highlight w:val="cyan"/>
        </w:rPr>
      </w:pPr>
    </w:p>
    <w:p w:rsidRPr="009F22B1" w:rsidR="0096020C" w:rsidP="009F22B1" w:rsidRDefault="0096020C" w14:paraId="61948DEE" w14:textId="77777777">
      <w:pPr>
        <w:spacing w:line="240" w:lineRule="auto"/>
        <w:rPr>
          <w:rFonts w:ascii="Times New Roman" w:hAnsi="Times New Roman" w:cs="Times New Roman"/>
          <w:b/>
          <w:bCs/>
          <w:color w:val="auto"/>
          <w:highlight w:val="cyan"/>
        </w:rPr>
      </w:pPr>
    </w:p>
    <w:p w:rsidRPr="009F22B1" w:rsidR="00BE6E27" w:rsidP="009F22B1" w:rsidRDefault="00BE6E27" w14:paraId="5D07C455" w14:textId="77777777">
      <w:pPr>
        <w:spacing w:line="240" w:lineRule="auto"/>
        <w:rPr>
          <w:rFonts w:ascii="Times New Roman" w:hAnsi="Times New Roman" w:cs="Times New Roman"/>
          <w:b/>
          <w:bCs/>
          <w:color w:val="auto"/>
          <w:highlight w:val="cyan"/>
        </w:rPr>
      </w:pPr>
    </w:p>
    <w:p w:rsidRPr="009F22B1" w:rsidR="008B55E3" w:rsidP="009F22B1" w:rsidRDefault="008B55E3" w14:paraId="452753E6" w14:textId="77777777">
      <w:pPr>
        <w:spacing w:after="160" w:line="240" w:lineRule="auto"/>
        <w:rPr>
          <w:rFonts w:ascii="Times New Roman" w:hAnsi="Times New Roman" w:cs="Times New Roman"/>
          <w:b/>
          <w:bCs/>
          <w:color w:val="auto"/>
          <w:sz w:val="28"/>
          <w:szCs w:val="28"/>
        </w:rPr>
      </w:pPr>
      <w:r w:rsidRPr="009F22B1">
        <w:rPr>
          <w:rFonts w:ascii="Times New Roman" w:hAnsi="Times New Roman" w:cs="Times New Roman"/>
          <w:b/>
          <w:bCs/>
          <w:color w:val="auto"/>
          <w:sz w:val="28"/>
          <w:szCs w:val="28"/>
        </w:rPr>
        <w:br w:type="page"/>
      </w:r>
    </w:p>
    <w:p w:rsidRPr="009F22B1" w:rsidR="000418F2" w:rsidP="009F22B1" w:rsidRDefault="000418F2" w14:paraId="2ABA6647" w14:textId="1AE45897">
      <w:pPr>
        <w:spacing w:after="240" w:line="240" w:lineRule="auto"/>
        <w:rPr>
          <w:rFonts w:ascii="Times New Roman" w:hAnsi="Times New Roman" w:cs="Times New Roman"/>
          <w:b/>
          <w:bCs/>
          <w:color w:val="auto"/>
          <w:sz w:val="28"/>
          <w:szCs w:val="28"/>
        </w:rPr>
      </w:pPr>
      <w:r w:rsidRPr="009F22B1">
        <w:rPr>
          <w:rFonts w:ascii="Times New Roman" w:hAnsi="Times New Roman" w:cs="Times New Roman"/>
          <w:b/>
          <w:bCs/>
          <w:color w:val="auto"/>
          <w:sz w:val="28"/>
          <w:szCs w:val="28"/>
        </w:rPr>
        <w:lastRenderedPageBreak/>
        <w:t>Executive Summary</w:t>
      </w:r>
    </w:p>
    <w:p w:rsidRPr="009F22B1" w:rsidR="00741C56" w:rsidP="009F22B1" w:rsidRDefault="00741C56" w14:paraId="102767ED" w14:textId="419CA2FC">
      <w:pPr>
        <w:shd w:val="clear" w:color="auto" w:fill="FFFFFF" w:themeFill="background1"/>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rPr>
        <w:t>This Notice of Funding Opportunity (NOFO) invites applications for the Readiness and Recreation Initiative (RARI),</w:t>
      </w:r>
      <w:r w:rsidRPr="009F22B1">
        <w:rPr>
          <w:rFonts w:ascii="Times New Roman" w:hAnsi="Times New Roman" w:cs="Times New Roman"/>
          <w:color w:val="auto"/>
        </w:rPr>
        <w:t xml:space="preserve"> administered by the National Park Service (NPS)</w:t>
      </w:r>
      <w:r w:rsidRPr="009F22B1">
        <w:rPr>
          <w:rFonts w:ascii="Times New Roman" w:hAnsi="Times New Roman" w:eastAsia="Times New Roman" w:cs="Times New Roman"/>
        </w:rPr>
        <w:t xml:space="preserve">. </w:t>
      </w:r>
      <w:r w:rsidRPr="009F22B1" w:rsidR="0002183E">
        <w:rPr>
          <w:rFonts w:ascii="Times New Roman" w:hAnsi="Times New Roman" w:cs="Times New Roman"/>
          <w:color w:val="auto"/>
        </w:rPr>
        <w:t>The purpose of the program is to:</w:t>
      </w:r>
      <w:r w:rsidRPr="009F22B1" w:rsidR="0002183E">
        <w:rPr>
          <w:rFonts w:ascii="Times New Roman" w:hAnsi="Times New Roman" w:eastAsia="Times New Roman" w:cs="Times New Roman"/>
          <w:color w:val="auto"/>
        </w:rPr>
        <w:t xml:space="preserve"> 1) provide outdoor recreation opportunities, and 2) promote or support compatible land uses and avoid incompatible development in areas in the vicinity of, or ecologically related to, a military installation or military airspace, and/or to maintain or enhance disaster resilience. </w:t>
      </w:r>
      <w:r w:rsidRPr="009F22B1">
        <w:rPr>
          <w:rFonts w:ascii="Times New Roman" w:hAnsi="Times New Roman" w:eastAsia="Times New Roman" w:cs="Times New Roman"/>
        </w:rPr>
        <w:t>RARI is a program within the Land and Water Conservation Fund (LWCF)</w:t>
      </w:r>
      <w:r w:rsidRPr="009F22B1" w:rsidR="00F95222">
        <w:rPr>
          <w:rFonts w:ascii="Times New Roman" w:hAnsi="Times New Roman" w:eastAsia="Times New Roman" w:cs="Times New Roman"/>
        </w:rPr>
        <w:t>.</w:t>
      </w:r>
      <w:r w:rsidRPr="009F22B1">
        <w:rPr>
          <w:rFonts w:ascii="Times New Roman" w:hAnsi="Times New Roman" w:eastAsia="Times New Roman" w:cs="Times New Roman"/>
        </w:rPr>
        <w:t xml:space="preserve"> State and Local Assistance Program</w:t>
      </w:r>
      <w:r w:rsidRPr="009F22B1" w:rsidR="003C757D">
        <w:rPr>
          <w:rFonts w:ascii="Times New Roman" w:hAnsi="Times New Roman" w:eastAsia="Times New Roman" w:cs="Times New Roman"/>
        </w:rPr>
        <w:t>.</w:t>
      </w:r>
      <w:r w:rsidRPr="009F22B1" w:rsidR="003B0388">
        <w:rPr>
          <w:rFonts w:ascii="Times New Roman" w:hAnsi="Times New Roman" w:eastAsia="Times New Roman" w:cs="Times New Roman"/>
        </w:rPr>
        <w:t xml:space="preserve"> </w:t>
      </w:r>
      <w:r w:rsidR="00F34526">
        <w:rPr>
          <w:rFonts w:ascii="Times New Roman" w:hAnsi="Times New Roman" w:eastAsia="Times New Roman" w:cs="Times New Roman"/>
        </w:rPr>
        <w:t>RARI</w:t>
      </w:r>
      <w:r w:rsidRPr="009F22B1" w:rsidR="003B0388">
        <w:rPr>
          <w:rFonts w:ascii="Times New Roman" w:hAnsi="Times New Roman" w:eastAsia="Times New Roman" w:cs="Times New Roman"/>
        </w:rPr>
        <w:t xml:space="preserve"> funding is available in addition to traditional LWCF state formula grants and does not affect state apportionments.</w:t>
      </w:r>
    </w:p>
    <w:p w:rsidRPr="009F22B1" w:rsidR="00DD1C59" w:rsidP="009F22B1" w:rsidRDefault="00DD1C59" w14:paraId="5DDC7AF5" w14:textId="77777777">
      <w:pPr>
        <w:shd w:val="clear" w:color="auto" w:fill="FFFFFF" w:themeFill="background1"/>
        <w:spacing w:line="240" w:lineRule="auto"/>
        <w:rPr>
          <w:rFonts w:ascii="Times New Roman" w:hAnsi="Times New Roman" w:eastAsia="Times New Roman" w:cs="Times New Roman"/>
          <w:color w:val="auto"/>
        </w:rPr>
      </w:pPr>
    </w:p>
    <w:p w:rsidRPr="009F22B1" w:rsidR="00D87FC6" w:rsidP="009F22B1" w:rsidRDefault="00D87FC6" w14:paraId="550C757A" w14:textId="38E498CB">
      <w:pPr>
        <w:shd w:val="clear" w:color="auto" w:fill="FFFFFF" w:themeFill="background1"/>
        <w:spacing w:line="240" w:lineRule="auto"/>
        <w:rPr>
          <w:rFonts w:ascii="Times New Roman" w:hAnsi="Times New Roman" w:eastAsia="Times New Roman" w:cs="Times New Roman"/>
          <w:color w:val="auto"/>
        </w:rPr>
      </w:pPr>
      <w:r w:rsidRPr="009F22B1">
        <w:rPr>
          <w:rFonts w:ascii="Times New Roman" w:hAnsi="Times New Roman" w:cs="Times New Roman"/>
          <w:color w:val="auto"/>
        </w:rPr>
        <w:t xml:space="preserve">RARI operates in partnership with the Department of War (DOW) and seeks to leverage funding across departments to benefit the </w:t>
      </w:r>
      <w:proofErr w:type="gramStart"/>
      <w:r w:rsidRPr="009F22B1">
        <w:rPr>
          <w:rFonts w:ascii="Times New Roman" w:hAnsi="Times New Roman" w:cs="Times New Roman"/>
          <w:color w:val="auto"/>
        </w:rPr>
        <w:t>general public</w:t>
      </w:r>
      <w:proofErr w:type="gramEnd"/>
      <w:r w:rsidRPr="009F22B1">
        <w:rPr>
          <w:rFonts w:ascii="Times New Roman" w:hAnsi="Times New Roman" w:cs="Times New Roman"/>
          <w:color w:val="auto"/>
        </w:rPr>
        <w:t xml:space="preserve"> and military communities.</w:t>
      </w:r>
      <w:r w:rsidRPr="009F22B1" w:rsidR="00B76F7F">
        <w:rPr>
          <w:rFonts w:ascii="Times New Roman" w:hAnsi="Times New Roman" w:cs="Times New Roman"/>
          <w:color w:val="auto"/>
        </w:rPr>
        <w:t xml:space="preserve"> RARI is dollar for dollar match, meaning it covers up to 50% of all project costs and applicants are responsible for funding the remaining 50% of project costs. </w:t>
      </w:r>
      <w:r w:rsidRPr="009F22B1" w:rsidR="00B76F7F">
        <w:rPr>
          <w:rFonts w:ascii="Times New Roman" w:hAnsi="Times New Roman" w:eastAsia="Times New Roman" w:cs="Times New Roman"/>
        </w:rPr>
        <w:t>However,</w:t>
      </w:r>
      <w:r w:rsidRPr="009F22B1" w:rsidR="00B76F7F">
        <w:rPr>
          <w:rFonts w:ascii="Times New Roman" w:hAnsi="Times New Roman" w:eastAsia="Times New Roman" w:cs="Times New Roman"/>
          <w:b/>
          <w:bCs/>
        </w:rPr>
        <w:t xml:space="preserve"> for RARI projects, </w:t>
      </w:r>
      <w:hyperlink w:history="1" r:id="rId15">
        <w:r w:rsidRPr="009F22B1" w:rsidR="00B76F7F">
          <w:rPr>
            <w:rStyle w:val="Hyperlink"/>
            <w:rFonts w:ascii="Times New Roman" w:hAnsi="Times New Roman" w:eastAsia="Times New Roman" w:cs="Times New Roman"/>
            <w:b/>
            <w:bCs/>
          </w:rPr>
          <w:t>DOW Readiness and Environmental Protection Integration (REPI)</w:t>
        </w:r>
      </w:hyperlink>
      <w:r w:rsidRPr="009F22B1" w:rsidR="00B76F7F">
        <w:rPr>
          <w:rFonts w:ascii="Times New Roman" w:hAnsi="Times New Roman" w:eastAsia="Times New Roman" w:cs="Times New Roman"/>
          <w:b/>
          <w:bCs/>
        </w:rPr>
        <w:t xml:space="preserve"> funds are allowable to meet the LWCF Act’s cost-share requirement</w:t>
      </w:r>
      <w:r w:rsidRPr="009F22B1" w:rsidR="00B76F7F">
        <w:rPr>
          <w:rFonts w:ascii="Times New Roman" w:hAnsi="Times New Roman" w:eastAsia="Times New Roman" w:cs="Times New Roman"/>
        </w:rPr>
        <w:t xml:space="preserve"> (</w:t>
      </w:r>
      <w:hyperlink w:history="1" r:id="rId16">
        <w:r w:rsidR="003F02DE">
          <w:rPr>
            <w:rStyle w:val="Hyperlink"/>
            <w:rFonts w:ascii="Times New Roman" w:hAnsi="Times New Roman" w:eastAsia="Times New Roman" w:cs="Times New Roman"/>
          </w:rPr>
          <w:t>10 U.S.C. 2684a</w:t>
        </w:r>
      </w:hyperlink>
      <w:r w:rsidRPr="009F22B1" w:rsidR="00B76F7F">
        <w:rPr>
          <w:rFonts w:ascii="Times New Roman" w:hAnsi="Times New Roman" w:eastAsia="Times New Roman" w:cs="Times New Roman"/>
        </w:rPr>
        <w:t>). Therefore, 100% of project costs could be funded through these two federal programs.</w:t>
      </w:r>
    </w:p>
    <w:p w:rsidRPr="009F22B1" w:rsidR="00C30806" w:rsidP="009F22B1" w:rsidRDefault="003F2381" w14:paraId="05165FDC" w14:textId="2A8B6834">
      <w:pPr>
        <w:shd w:val="clear" w:color="auto" w:fill="FFFFFF" w:themeFill="background1"/>
        <w:spacing w:before="240" w:after="240"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To be eligible, proposed projects must:</w:t>
      </w:r>
    </w:p>
    <w:p w:rsidRPr="009F22B1" w:rsidR="003F2381" w:rsidP="009F22B1" w:rsidRDefault="003F2381" w14:paraId="44D45702" w14:textId="77777777">
      <w:pPr>
        <w:pStyle w:val="ListParagraph"/>
        <w:numPr>
          <w:ilvl w:val="0"/>
          <w:numId w:val="5"/>
        </w:numPr>
        <w:shd w:val="clear" w:color="auto" w:fill="FFFFFF" w:themeFill="background1"/>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Include a land acquisition component.</w:t>
      </w:r>
    </w:p>
    <w:p w:rsidRPr="009F22B1" w:rsidR="003F2381" w:rsidP="009F22B1" w:rsidRDefault="005E6B4F" w14:paraId="211ABD12" w14:textId="56759C0D">
      <w:pPr>
        <w:pStyle w:val="ListParagraph"/>
        <w:numPr>
          <w:ilvl w:val="0"/>
          <w:numId w:val="5"/>
        </w:numPr>
        <w:shd w:val="clear" w:color="auto" w:fill="FFFFFF" w:themeFill="background1"/>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Be in</w:t>
      </w:r>
      <w:r w:rsidRPr="009F22B1" w:rsidR="003F2381">
        <w:rPr>
          <w:rFonts w:ascii="Times New Roman" w:hAnsi="Times New Roman" w:eastAsia="Times New Roman" w:cs="Times New Roman"/>
          <w:color w:val="auto"/>
        </w:rPr>
        <w:t xml:space="preserve"> a </w:t>
      </w:r>
      <w:r w:rsidRPr="009F22B1" w:rsidR="003F2381">
        <w:rPr>
          <w:rFonts w:ascii="Times New Roman" w:hAnsi="Times New Roman" w:eastAsia="Times New Roman" w:cs="Times New Roman"/>
        </w:rPr>
        <w:t>Readiness and Environmental Protection Integration</w:t>
      </w:r>
      <w:r w:rsidRPr="009F22B1" w:rsidR="003F2381">
        <w:rPr>
          <w:rFonts w:ascii="Times New Roman" w:hAnsi="Times New Roman" w:eastAsia="Times New Roman" w:cs="Times New Roman"/>
          <w:color w:val="auto"/>
        </w:rPr>
        <w:t xml:space="preserve"> (REPI) Partnership Opportunity Area or Sentinel Landscape.</w:t>
      </w:r>
    </w:p>
    <w:p w:rsidRPr="009F22B1" w:rsidR="003F2381" w:rsidP="009F22B1" w:rsidRDefault="003F2381" w14:paraId="19D4311C" w14:textId="77777777">
      <w:pPr>
        <w:pStyle w:val="ListParagraph"/>
        <w:numPr>
          <w:ilvl w:val="0"/>
          <w:numId w:val="5"/>
        </w:numPr>
        <w:shd w:val="clear" w:color="auto" w:fill="FFFFFF" w:themeFill="background1"/>
        <w:spacing w:after="240"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Have a Letter of Support from a Military Installation or Range commander.</w:t>
      </w:r>
      <w:r w:rsidRPr="009F22B1">
        <w:rPr>
          <w:rStyle w:val="FootnoteReference"/>
          <w:rFonts w:ascii="Times New Roman" w:hAnsi="Times New Roman" w:eastAsia="Times New Roman" w:cs="Times New Roman"/>
          <w:color w:val="auto"/>
        </w:rPr>
        <w:footnoteReference w:id="2"/>
      </w:r>
    </w:p>
    <w:p w:rsidRPr="009F22B1" w:rsidR="00C56B0C" w:rsidP="009F22B1" w:rsidRDefault="00C56B0C" w14:paraId="6BC416E6" w14:textId="24F3517C">
      <w:pPr>
        <w:spacing w:after="160" w:line="240" w:lineRule="auto"/>
        <w:rPr>
          <w:rFonts w:ascii="Times New Roman" w:hAnsi="Times New Roman" w:cs="Times New Roman"/>
        </w:rPr>
      </w:pPr>
      <w:r w:rsidRPr="009F22B1">
        <w:rPr>
          <w:rFonts w:ascii="Times New Roman" w:hAnsi="Times New Roman" w:cs="Times New Roman"/>
        </w:rPr>
        <w:t xml:space="preserve">Additional </w:t>
      </w:r>
      <w:r w:rsidRPr="009F22B1" w:rsidR="001F0EC4">
        <w:rPr>
          <w:rFonts w:ascii="Times New Roman" w:hAnsi="Times New Roman" w:cs="Times New Roman"/>
        </w:rPr>
        <w:t xml:space="preserve">LWCF </w:t>
      </w:r>
      <w:r w:rsidRPr="009F22B1">
        <w:rPr>
          <w:rFonts w:ascii="Times New Roman" w:hAnsi="Times New Roman" w:cs="Times New Roman"/>
        </w:rPr>
        <w:t xml:space="preserve">requirements </w:t>
      </w:r>
      <w:r w:rsidRPr="009F22B1" w:rsidR="001F0EC4">
        <w:rPr>
          <w:rFonts w:ascii="Times New Roman" w:hAnsi="Times New Roman" w:cs="Times New Roman"/>
        </w:rPr>
        <w:t>for</w:t>
      </w:r>
      <w:r w:rsidRPr="009F22B1">
        <w:rPr>
          <w:rFonts w:ascii="Times New Roman" w:hAnsi="Times New Roman" w:cs="Times New Roman"/>
        </w:rPr>
        <w:t xml:space="preserve"> the RARI program:</w:t>
      </w:r>
    </w:p>
    <w:p w:rsidRPr="009F22B1" w:rsidR="00C56B0C" w:rsidP="009F22B1" w:rsidRDefault="00C56B0C" w14:paraId="527C02D7" w14:textId="77777777">
      <w:pPr>
        <w:numPr>
          <w:ilvl w:val="0"/>
          <w:numId w:val="6"/>
        </w:numPr>
        <w:spacing w:line="240" w:lineRule="auto"/>
        <w:rPr>
          <w:rFonts w:ascii="Times New Roman" w:hAnsi="Times New Roman" w:cs="Times New Roman"/>
          <w:color w:val="auto"/>
        </w:rPr>
      </w:pPr>
      <w:r w:rsidRPr="009F22B1">
        <w:rPr>
          <w:rFonts w:ascii="Times New Roman" w:hAnsi="Times New Roman" w:cs="Times New Roman"/>
          <w:color w:val="auto"/>
          <w:u w:val="single"/>
        </w:rPr>
        <w:t>Perpetuity Requirement</w:t>
      </w:r>
      <w:r w:rsidRPr="009F22B1">
        <w:rPr>
          <w:rFonts w:ascii="Times New Roman" w:hAnsi="Times New Roman" w:cs="Times New Roman"/>
          <w:b/>
          <w:bCs/>
          <w:color w:val="auto"/>
        </w:rPr>
        <w:t> -</w:t>
      </w:r>
      <w:r w:rsidRPr="009F22B1">
        <w:rPr>
          <w:rFonts w:ascii="Times New Roman" w:hAnsi="Times New Roman" w:cs="Times New Roman"/>
          <w:color w:val="auto"/>
        </w:rPr>
        <w:t xml:space="preserve"> Projects assisted through RARI must be maintained and accessible exclusively for public outdoor recreation use in perpetuity. This applies to the assisted park or site in its entirety, not just the area assisted by the grant funds.</w:t>
      </w:r>
    </w:p>
    <w:p w:rsidR="00C56B0C" w:rsidP="009F22B1" w:rsidRDefault="00C56B0C" w14:paraId="7A85D7DB" w14:textId="7432BD81">
      <w:pPr>
        <w:numPr>
          <w:ilvl w:val="0"/>
          <w:numId w:val="28"/>
        </w:numPr>
        <w:spacing w:line="240" w:lineRule="auto"/>
        <w:rPr>
          <w:rFonts w:ascii="Times New Roman" w:hAnsi="Times New Roman" w:eastAsia="Times New Roman" w:cs="Times New Roman"/>
          <w:color w:val="auto"/>
        </w:rPr>
      </w:pPr>
      <w:r w:rsidRPr="009F22B1">
        <w:rPr>
          <w:rFonts w:ascii="Times New Roman" w:hAnsi="Times New Roman" w:cs="Times New Roman"/>
          <w:color w:val="auto"/>
          <w:u w:val="single"/>
        </w:rPr>
        <w:t>Alignment with LWCF Law and Policy</w:t>
      </w:r>
      <w:r w:rsidRPr="009F22B1">
        <w:rPr>
          <w:rFonts w:ascii="Times New Roman" w:hAnsi="Times New Roman" w:cs="Times New Roman"/>
          <w:b/>
          <w:bCs/>
          <w:color w:val="auto"/>
        </w:rPr>
        <w:t> -</w:t>
      </w:r>
      <w:r w:rsidRPr="009F22B1">
        <w:rPr>
          <w:rFonts w:ascii="Times New Roman" w:hAnsi="Times New Roman" w:cs="Times New Roman"/>
          <w:color w:val="auto"/>
        </w:rPr>
        <w:t xml:space="preserve"> As an LWCF program, RARI projects must align with the purposes and requirements of the </w:t>
      </w:r>
      <w:hyperlink w:history="1" r:id="rId17">
        <w:r w:rsidRPr="009F22B1">
          <w:rPr>
            <w:rStyle w:val="Hyperlink"/>
            <w:rFonts w:ascii="Times New Roman" w:hAnsi="Times New Roman" w:cs="Times New Roman"/>
          </w:rPr>
          <w:t>LWCF Act</w:t>
        </w:r>
      </w:hyperlink>
      <w:r w:rsidRPr="009F22B1">
        <w:rPr>
          <w:rFonts w:ascii="Times New Roman" w:hAnsi="Times New Roman" w:cs="Times New Roman"/>
          <w:color w:val="auto"/>
        </w:rPr>
        <w:t xml:space="preserve"> and </w:t>
      </w:r>
      <w:hyperlink w:history="1" r:id="rId18">
        <w:r w:rsidRPr="009F22B1">
          <w:rPr>
            <w:rStyle w:val="Hyperlink"/>
            <w:rFonts w:ascii="Times New Roman" w:hAnsi="Times New Roman" w:cs="Times New Roman"/>
          </w:rPr>
          <w:t>LWCF Manual</w:t>
        </w:r>
      </w:hyperlink>
      <w:r w:rsidRPr="009F22B1">
        <w:rPr>
          <w:rFonts w:ascii="Times New Roman" w:hAnsi="Times New Roman" w:cs="Times New Roman"/>
          <w:color w:val="auto"/>
        </w:rPr>
        <w:t xml:space="preserve">. This includes meeting </w:t>
      </w:r>
      <w:r w:rsidRPr="009F22B1">
        <w:rPr>
          <w:rFonts w:ascii="Times New Roman" w:hAnsi="Times New Roman" w:eastAsia="Times New Roman" w:cs="Times New Roman"/>
          <w:color w:val="auto"/>
        </w:rPr>
        <w:t>a priority need or goal identified in the Statewide Comprehensive Outdoor Recreation Plan (SCORP).</w:t>
      </w:r>
    </w:p>
    <w:p w:rsidRPr="00426EEB" w:rsidR="00426EEB" w:rsidP="00426EEB" w:rsidRDefault="00426EEB" w14:paraId="52C196E4" w14:textId="472C63A1">
      <w:pPr>
        <w:numPr>
          <w:ilvl w:val="0"/>
          <w:numId w:val="28"/>
        </w:numPr>
        <w:spacing w:after="100" w:afterAutospacing="1" w:line="240" w:lineRule="auto"/>
        <w:rPr>
          <w:rFonts w:ascii="Times New Roman" w:hAnsi="Times New Roman" w:cs="Times New Roman"/>
          <w:color w:val="auto"/>
        </w:rPr>
      </w:pPr>
      <w:r w:rsidRPr="00426EEB">
        <w:rPr>
          <w:rFonts w:ascii="Times New Roman" w:hAnsi="Times New Roman" w:cs="Times New Roman"/>
          <w:color w:val="auto"/>
          <w:u w:val="single"/>
        </w:rPr>
        <w:t>Alignment with National Priorities</w:t>
      </w:r>
      <w:r w:rsidRPr="00426EEB">
        <w:rPr>
          <w:rFonts w:ascii="Times New Roman" w:hAnsi="Times New Roman" w:cs="Times New Roman"/>
          <w:color w:val="auto"/>
        </w:rPr>
        <w:t xml:space="preserve"> –</w:t>
      </w:r>
      <w:r>
        <w:rPr>
          <w:rFonts w:ascii="Times New Roman" w:hAnsi="Times New Roman" w:cs="Times New Roman"/>
          <w:color w:val="auto"/>
        </w:rPr>
        <w:t xml:space="preserve"> P</w:t>
      </w:r>
      <w:r w:rsidRPr="00426EEB">
        <w:rPr>
          <w:rFonts w:ascii="Times New Roman" w:hAnsi="Times New Roman" w:cs="Times New Roman"/>
          <w:color w:val="auto"/>
        </w:rPr>
        <w:t xml:space="preserve">rojects must be responsive to Executive and National priorities, including those outlined in </w:t>
      </w:r>
      <w:hyperlink w:history="1" r:id="rId19">
        <w:r w:rsidRPr="00426EEB">
          <w:rPr>
            <w:rStyle w:val="Hyperlink"/>
            <w:rFonts w:ascii="Times New Roman" w:hAnsi="Times New Roman" w:cs="Times New Roman"/>
          </w:rPr>
          <w:t>Executive Order 14313</w:t>
        </w:r>
      </w:hyperlink>
      <w:r w:rsidRPr="00426EEB">
        <w:rPr>
          <w:rFonts w:ascii="Times New Roman" w:hAnsi="Times New Roman" w:cs="Times New Roman"/>
          <w:color w:val="auto"/>
        </w:rPr>
        <w:t xml:space="preserve">, </w:t>
      </w:r>
      <w:r w:rsidRPr="00426EEB">
        <w:rPr>
          <w:rFonts w:ascii="Times New Roman" w:hAnsi="Times New Roman" w:cs="Times New Roman"/>
          <w:i/>
          <w:iCs/>
          <w:color w:val="auto"/>
        </w:rPr>
        <w:t>“Establishing the President's Make America Beautiful Again Commission”</w:t>
      </w:r>
      <w:r w:rsidRPr="00426EEB">
        <w:rPr>
          <w:rFonts w:ascii="Times New Roman" w:hAnsi="Times New Roman" w:cs="Times New Roman"/>
          <w:color w:val="auto"/>
        </w:rPr>
        <w:t xml:space="preserve"> </w:t>
      </w:r>
      <w:r w:rsidRPr="00426EEB">
        <w:rPr>
          <w:rStyle w:val="Strong"/>
          <w:rFonts w:ascii="Times New Roman" w:hAnsi="Times New Roman" w:cs="Times New Roman"/>
          <w:b w:val="0"/>
          <w:color w:val="000000" w:themeColor="text1"/>
        </w:rPr>
        <w:t xml:space="preserve">and </w:t>
      </w:r>
      <w:hyperlink r:id="rId20">
        <w:r w:rsidRPr="00426EEB">
          <w:rPr>
            <w:rStyle w:val="Hyperlink"/>
            <w:rFonts w:ascii="Times New Roman" w:hAnsi="Times New Roman" w:eastAsia="Times New Roman" w:cs="Times New Roman"/>
          </w:rPr>
          <w:t>Secretarial Order 3442</w:t>
        </w:r>
      </w:hyperlink>
      <w:r w:rsidRPr="00426EEB">
        <w:rPr>
          <w:rStyle w:val="Strong"/>
          <w:rFonts w:ascii="Times New Roman" w:hAnsi="Times New Roman" w:cs="Times New Roman"/>
          <w:b w:val="0"/>
          <w:color w:val="000000" w:themeColor="text1"/>
        </w:rPr>
        <w:t xml:space="preserve">, </w:t>
      </w:r>
      <w:r w:rsidRPr="00426EEB">
        <w:rPr>
          <w:rStyle w:val="Strong"/>
          <w:rFonts w:ascii="Times New Roman" w:hAnsi="Times New Roman" w:cs="Times New Roman"/>
          <w:b w:val="0"/>
          <w:i/>
          <w:color w:val="000000" w:themeColor="text1"/>
        </w:rPr>
        <w:t>“Land and Water Conservation Fund Implementation by the U.S. Department of the Interior.”</w:t>
      </w:r>
    </w:p>
    <w:p w:rsidRPr="009F22B1" w:rsidR="00C56B0C" w:rsidP="009F22B1" w:rsidRDefault="00C56B0C" w14:paraId="0130066F" w14:textId="286E88E4">
      <w:pPr>
        <w:spacing w:line="240" w:lineRule="auto"/>
        <w:ind w:left="720"/>
        <w:rPr>
          <w:rFonts w:ascii="Times New Roman" w:hAnsi="Times New Roman" w:eastAsia="Times New Roman" w:cs="Times New Roman"/>
          <w:color w:val="auto"/>
        </w:rPr>
      </w:pPr>
    </w:p>
    <w:p w:rsidRPr="009F22B1" w:rsidR="000C00EA" w:rsidP="009F22B1" w:rsidRDefault="000C00EA" w14:paraId="757A5B68" w14:textId="77777777">
      <w:pPr>
        <w:spacing w:after="160" w:line="240" w:lineRule="auto"/>
        <w:rPr>
          <w:rFonts w:ascii="Times New Roman" w:hAnsi="Times New Roman" w:cs="Times New Roman"/>
          <w:b/>
          <w:bCs/>
          <w:color w:val="auto"/>
        </w:rPr>
      </w:pPr>
      <w:r w:rsidRPr="009F22B1">
        <w:rPr>
          <w:rFonts w:ascii="Times New Roman" w:hAnsi="Times New Roman" w:cs="Times New Roman"/>
          <w:b/>
          <w:bCs/>
          <w:color w:val="auto"/>
        </w:rPr>
        <w:br w:type="page"/>
      </w:r>
    </w:p>
    <w:p w:rsidRPr="009F22B1" w:rsidR="00367023" w:rsidP="009F22B1" w:rsidRDefault="00367023" w14:paraId="7E9F0AA9" w14:textId="0B8481F5">
      <w:pPr>
        <w:shd w:val="clear" w:color="auto" w:fill="FFFFFF" w:themeFill="background1"/>
        <w:spacing w:after="240" w:line="240" w:lineRule="auto"/>
        <w:rPr>
          <w:rFonts w:ascii="Times New Roman" w:hAnsi="Times New Roman" w:cs="Times New Roman"/>
          <w:color w:val="auto"/>
        </w:rPr>
      </w:pPr>
      <w:r w:rsidRPr="009F22B1">
        <w:rPr>
          <w:rFonts w:ascii="Times New Roman" w:hAnsi="Times New Roman" w:cs="Times New Roman"/>
          <w:b/>
          <w:bCs/>
          <w:color w:val="auto"/>
        </w:rPr>
        <w:lastRenderedPageBreak/>
        <w:t>Figure 1.</w:t>
      </w:r>
      <w:r w:rsidRPr="009F22B1">
        <w:rPr>
          <w:rFonts w:ascii="Times New Roman" w:hAnsi="Times New Roman" w:cs="Times New Roman"/>
          <w:color w:val="auto"/>
        </w:rPr>
        <w:t xml:space="preserve"> Steps to Secure Funding for the </w:t>
      </w:r>
      <w:r w:rsidRPr="009F22B1" w:rsidR="004175BE">
        <w:rPr>
          <w:rFonts w:ascii="Times New Roman" w:hAnsi="Times New Roman" w:cs="Times New Roman"/>
          <w:color w:val="auto"/>
        </w:rPr>
        <w:t>Readiness &amp; Recreation Initiative</w:t>
      </w:r>
    </w:p>
    <w:p w:rsidRPr="009F22B1" w:rsidR="00367023" w:rsidP="009F22B1" w:rsidRDefault="004175BE" w14:paraId="7B65427C" w14:textId="6E419DD2">
      <w:pPr>
        <w:shd w:val="clear" w:color="auto" w:fill="FFFFFF" w:themeFill="background1"/>
        <w:spacing w:after="240" w:line="240" w:lineRule="auto"/>
        <w:rPr>
          <w:rFonts w:ascii="Times New Roman" w:hAnsi="Times New Roman" w:cs="Times New Roman"/>
          <w:color w:val="auto"/>
        </w:rPr>
      </w:pPr>
      <w:r w:rsidRPr="009F22B1">
        <w:rPr>
          <w:rFonts w:ascii="Times New Roman" w:hAnsi="Times New Roman" w:cs="Times New Roman"/>
          <w:noProof/>
        </w:rPr>
        <w:drawing>
          <wp:inline distT="0" distB="0" distL="0" distR="0" wp14:anchorId="1E7B24BE" wp14:editId="322D839C">
            <wp:extent cx="5905500" cy="2380891"/>
            <wp:effectExtent l="0" t="0" r="38100" b="76835"/>
            <wp:docPr id="10805152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Pr="009F22B1" w:rsidR="000418F2" w:rsidP="009F22B1" w:rsidRDefault="000418F2" w14:paraId="35C311E0" w14:textId="11912A04">
      <w:pPr>
        <w:pStyle w:val="Heading1"/>
        <w:spacing w:line="240" w:lineRule="auto"/>
        <w:rPr>
          <w:rFonts w:cs="Times New Roman"/>
        </w:rPr>
      </w:pPr>
      <w:bookmarkStart w:name="_Toc226463088" w:id="6"/>
      <w:bookmarkEnd w:id="4"/>
      <w:r w:rsidRPr="009F22B1">
        <w:rPr>
          <w:rFonts w:cs="Times New Roman"/>
        </w:rPr>
        <w:t>ELIGIBILITY</w:t>
      </w:r>
      <w:bookmarkEnd w:id="6"/>
    </w:p>
    <w:p w:rsidRPr="00426EEB" w:rsidR="000418F2" w:rsidP="00426EEB" w:rsidRDefault="000418F2" w14:paraId="45C4C1F5" w14:textId="21EB85CA">
      <w:pPr>
        <w:pStyle w:val="Heading3"/>
        <w:spacing w:line="240" w:lineRule="auto"/>
        <w:rPr>
          <w:rFonts w:cs="Times New Roman"/>
          <w:b w:val="0"/>
          <w:bCs w:val="0"/>
          <w:i/>
          <w:iCs/>
          <w:color w:val="auto"/>
          <w:szCs w:val="28"/>
        </w:rPr>
      </w:pPr>
      <w:r w:rsidRPr="009F22B1">
        <w:rPr>
          <w:rFonts w:eastAsia="Times New Roman" w:cs="Times New Roman"/>
          <w:color w:val="auto"/>
          <w:kern w:val="0"/>
          <w:szCs w:val="28"/>
          <w:shd w:val="clear" w:color="auto" w:fill="auto"/>
          <w14:ligatures w14:val="none"/>
        </w:rPr>
        <w:t>Eligible Applicants</w:t>
      </w:r>
    </w:p>
    <w:p w:rsidRPr="00426EEB" w:rsidR="00426EEB" w:rsidP="00426EEB" w:rsidRDefault="00426EEB" w14:paraId="3C09B259" w14:textId="77777777">
      <w:pPr>
        <w:spacing w:line="240" w:lineRule="auto"/>
        <w:rPr>
          <w:rFonts w:ascii="Times New Roman" w:hAnsi="Times New Roman" w:eastAsia="Times New Roman" w:cs="Times New Roman"/>
          <w:color w:val="000000" w:themeColor="text1"/>
        </w:rPr>
      </w:pPr>
      <w:r w:rsidRPr="00426EEB">
        <w:rPr>
          <w:rFonts w:ascii="Segoe UI Symbol" w:hAnsi="Segoe UI Symbol" w:eastAsia="Times New Roman" w:cs="Segoe UI Symbol"/>
          <w:color w:val="000000" w:themeColor="text1"/>
        </w:rPr>
        <w:t>☒</w:t>
      </w:r>
      <w:r w:rsidRPr="00426EEB">
        <w:rPr>
          <w:rFonts w:ascii="Times New Roman" w:hAnsi="Times New Roman" w:eastAsia="Times New Roman" w:cs="Times New Roman"/>
          <w:color w:val="000000" w:themeColor="text1"/>
        </w:rPr>
        <w:t xml:space="preserve"> State governments</w:t>
      </w:r>
    </w:p>
    <w:p w:rsidR="00426EEB" w:rsidP="00426EEB" w:rsidRDefault="00426EEB" w14:paraId="3E00E06A" w14:textId="5B0BCB1C">
      <w:pPr>
        <w:spacing w:after="120" w:line="240" w:lineRule="auto"/>
        <w:rPr>
          <w:rFonts w:ascii="Times New Roman" w:hAnsi="Times New Roman" w:eastAsia="Times New Roman" w:cs="Times New Roman"/>
          <w:color w:val="000000" w:themeColor="text1"/>
        </w:rPr>
      </w:pPr>
      <w:r w:rsidRPr="00426EEB">
        <w:rPr>
          <w:rFonts w:ascii="Segoe UI Symbol" w:hAnsi="Segoe UI Symbol" w:eastAsia="Times New Roman" w:cs="Segoe UI Symbol"/>
          <w:color w:val="000000" w:themeColor="text1"/>
        </w:rPr>
        <w:t>☒</w:t>
      </w:r>
      <w:r w:rsidRPr="00426EEB">
        <w:rPr>
          <w:rFonts w:ascii="Times New Roman" w:hAnsi="Times New Roman" w:eastAsia="Times New Roman" w:cs="Times New Roman"/>
          <w:color w:val="000000" w:themeColor="text1"/>
        </w:rPr>
        <w:t xml:space="preserve"> Territorial governments</w:t>
      </w:r>
    </w:p>
    <w:p w:rsidRPr="009F22B1" w:rsidR="002F7603" w:rsidP="00426EEB" w:rsidRDefault="002B7EA8" w14:paraId="02B00638" w14:textId="78ADA394">
      <w:pPr>
        <w:spacing w:after="120" w:line="240" w:lineRule="auto"/>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T</w:t>
      </w:r>
      <w:r w:rsidRPr="009F22B1" w:rsidR="002F7603">
        <w:rPr>
          <w:rFonts w:ascii="Times New Roman" w:hAnsi="Times New Roman" w:eastAsia="Times New Roman" w:cs="Times New Roman"/>
          <w:color w:val="000000" w:themeColor="text1"/>
        </w:rPr>
        <w:t>he following entities are eligible to apply directly for funding through RARI:</w:t>
      </w:r>
    </w:p>
    <w:p w:rsidRPr="009F22B1" w:rsidR="00FA2DA9" w:rsidP="009F22B1" w:rsidRDefault="00FA2DA9" w14:paraId="20A1A241" w14:textId="77777777">
      <w:pPr>
        <w:pStyle w:val="ListParagraph"/>
        <w:numPr>
          <w:ilvl w:val="0"/>
          <w:numId w:val="18"/>
        </w:numPr>
        <w:spacing w:line="240" w:lineRule="auto"/>
        <w:rPr>
          <w:rFonts w:ascii="Times New Roman" w:hAnsi="Times New Roman" w:eastAsia="Times New Roman" w:cs="Times New Roman"/>
          <w:color w:val="000000" w:themeColor="text1"/>
        </w:rPr>
      </w:pPr>
      <w:r w:rsidRPr="009F22B1">
        <w:rPr>
          <w:rFonts w:ascii="Times New Roman" w:hAnsi="Times New Roman" w:eastAsia="Times New Roman" w:cs="Times New Roman"/>
          <w:b/>
          <w:bCs/>
          <w:color w:val="000000" w:themeColor="text1"/>
        </w:rPr>
        <w:t>State and Territorial Lead Agencies</w:t>
      </w:r>
      <w:r w:rsidRPr="009F22B1">
        <w:rPr>
          <w:rFonts w:ascii="Times New Roman" w:hAnsi="Times New Roman" w:eastAsia="Times New Roman" w:cs="Times New Roman"/>
          <w:color w:val="000000" w:themeColor="text1"/>
        </w:rPr>
        <w:t>, in each of the 50 states as well as American Samoa, the District of Columbia, Guam, Commonwealth of the Northern Mariana Islands, Puerto Rico, and the U.S. Virgin Islands</w:t>
      </w:r>
    </w:p>
    <w:p w:rsidRPr="009F22B1" w:rsidR="002F7603" w:rsidP="009F22B1" w:rsidRDefault="00FA2DA9" w14:paraId="2CA72384" w14:textId="259A043F">
      <w:pPr>
        <w:pStyle w:val="ListParagraph"/>
        <w:numPr>
          <w:ilvl w:val="1"/>
          <w:numId w:val="18"/>
        </w:numPr>
        <w:spacing w:line="240" w:lineRule="auto"/>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u w:val="single"/>
        </w:rPr>
        <w:t>About State and Territorial Lead Agencies</w:t>
      </w:r>
      <w:r w:rsidRPr="009F22B1">
        <w:rPr>
          <w:rFonts w:ascii="Times New Roman" w:hAnsi="Times New Roman" w:eastAsia="Times New Roman" w:cs="Times New Roman"/>
          <w:color w:val="000000" w:themeColor="text1"/>
        </w:rPr>
        <w:t xml:space="preserve"> - In accordance with the Land and Water Conservation Fund (LWCF) Act (54 U.S.C. 200305(a)), each state has a State Lead Agency designated by the state’s Governor or by state legislation for the purposes of implementing LWCF. A State Lead Agency may submit applications on behalf of themselves or an eligible sub-recipient.</w:t>
      </w:r>
    </w:p>
    <w:p w:rsidRPr="009F22B1" w:rsidR="002F7603" w:rsidP="009F22B1" w:rsidRDefault="002F7603" w14:paraId="1BED60AA" w14:textId="77777777">
      <w:pPr>
        <w:spacing w:line="240" w:lineRule="auto"/>
        <w:rPr>
          <w:rFonts w:ascii="Times New Roman" w:hAnsi="Times New Roman" w:eastAsia="Times New Roman" w:cs="Times New Roman"/>
          <w:color w:val="000000" w:themeColor="text1"/>
        </w:rPr>
      </w:pPr>
    </w:p>
    <w:p w:rsidRPr="009F22B1" w:rsidR="000F2B0E" w:rsidP="00426EEB" w:rsidRDefault="002B7EA8" w14:paraId="4406C7EE" w14:textId="11FD5641">
      <w:pPr>
        <w:pStyle w:val="NormalWeb"/>
        <w:spacing w:before="0" w:beforeAutospacing="0" w:after="120" w:afterAutospacing="0"/>
        <w:jc w:val="both"/>
        <w:rPr>
          <w:rFonts w:eastAsiaTheme="minorEastAsia"/>
          <w:kern w:val="2"/>
          <w:shd w:val="clear" w:color="auto" w:fill="FFFFFF"/>
          <w14:ligatures w14:val="standardContextual"/>
        </w:rPr>
      </w:pPr>
      <w:r w:rsidRPr="009F22B1">
        <w:rPr>
          <w:rFonts w:eastAsiaTheme="minorEastAsia"/>
          <w:kern w:val="2"/>
          <w:shd w:val="clear" w:color="auto" w:fill="FFFFFF"/>
          <w14:ligatures w14:val="standardContextual"/>
        </w:rPr>
        <w:t>The following entities are e</w:t>
      </w:r>
      <w:r w:rsidRPr="009F22B1" w:rsidR="000F2B0E">
        <w:rPr>
          <w:rFonts w:eastAsiaTheme="minorEastAsia"/>
          <w:kern w:val="2"/>
          <w:shd w:val="clear" w:color="auto" w:fill="FFFFFF"/>
          <w14:ligatures w14:val="standardContextual"/>
        </w:rPr>
        <w:t xml:space="preserve">ligible sub-recipients </w:t>
      </w:r>
      <w:r w:rsidRPr="009F22B1" w:rsidR="008B325E">
        <w:rPr>
          <w:rFonts w:eastAsiaTheme="minorEastAsia"/>
          <w:kern w:val="2"/>
          <w:shd w:val="clear" w:color="auto" w:fill="FFFFFF"/>
          <w14:ligatures w14:val="standardContextual"/>
        </w:rPr>
        <w:t>and must apply through their State or Territorial Lead Agency</w:t>
      </w:r>
      <w:r w:rsidRPr="009F22B1" w:rsidR="000F2B0E">
        <w:rPr>
          <w:rFonts w:eastAsiaTheme="minorEastAsia"/>
          <w:kern w:val="2"/>
          <w:shd w:val="clear" w:color="auto" w:fill="FFFFFF"/>
          <w14:ligatures w14:val="standardContextual"/>
        </w:rPr>
        <w:t xml:space="preserve">: </w:t>
      </w:r>
    </w:p>
    <w:p w:rsidRPr="009F22B1" w:rsidR="000F2B0E" w:rsidP="00426EEB" w:rsidRDefault="008B325E" w14:paraId="5330DCDC" w14:textId="4A7EDE2F">
      <w:pPr>
        <w:pStyle w:val="NormalWeb"/>
        <w:numPr>
          <w:ilvl w:val="0"/>
          <w:numId w:val="7"/>
        </w:numPr>
        <w:spacing w:before="0" w:beforeAutospacing="0"/>
        <w:jc w:val="both"/>
        <w:rPr>
          <w:rFonts w:eastAsiaTheme="minorEastAsia"/>
          <w:kern w:val="2"/>
          <w:shd w:val="clear" w:color="auto" w:fill="FFFFFF"/>
          <w14:ligatures w14:val="standardContextual"/>
        </w:rPr>
      </w:pPr>
      <w:r w:rsidRPr="009F22B1">
        <w:rPr>
          <w:rFonts w:eastAsiaTheme="minorEastAsia"/>
          <w:kern w:val="2"/>
          <w:shd w:val="clear" w:color="auto" w:fill="FFFFFF"/>
          <w14:ligatures w14:val="standardContextual"/>
        </w:rPr>
        <w:t xml:space="preserve">Other </w:t>
      </w:r>
      <w:r w:rsidRPr="009F22B1" w:rsidR="000F2B0E">
        <w:rPr>
          <w:rFonts w:eastAsiaTheme="minorEastAsia"/>
          <w:kern w:val="2"/>
          <w:shd w:val="clear" w:color="auto" w:fill="FFFFFF"/>
          <w14:ligatures w14:val="standardContextual"/>
        </w:rPr>
        <w:t>state agencies</w:t>
      </w:r>
    </w:p>
    <w:p w:rsidRPr="009F22B1" w:rsidR="000F2B0E" w:rsidP="009F22B1" w:rsidRDefault="008B325E" w14:paraId="1495D73D" w14:textId="1AA6E18A">
      <w:pPr>
        <w:pStyle w:val="NormalWeb"/>
        <w:numPr>
          <w:ilvl w:val="0"/>
          <w:numId w:val="7"/>
        </w:numPr>
        <w:jc w:val="both"/>
        <w:rPr>
          <w:rFonts w:eastAsiaTheme="minorEastAsia"/>
          <w:kern w:val="2"/>
          <w:shd w:val="clear" w:color="auto" w:fill="FFFFFF"/>
          <w14:ligatures w14:val="standardContextual"/>
        </w:rPr>
      </w:pPr>
      <w:r w:rsidRPr="009F22B1">
        <w:rPr>
          <w:rFonts w:eastAsiaTheme="minorEastAsia"/>
          <w:kern w:val="2"/>
          <w:shd w:val="clear" w:color="auto" w:fill="FFFFFF"/>
          <w14:ligatures w14:val="standardContextual"/>
        </w:rPr>
        <w:t>F</w:t>
      </w:r>
      <w:r w:rsidRPr="009F22B1" w:rsidR="000F2B0E">
        <w:rPr>
          <w:rFonts w:eastAsiaTheme="minorEastAsia"/>
          <w:kern w:val="2"/>
          <w:shd w:val="clear" w:color="auto" w:fill="FFFFFF"/>
          <w14:ligatures w14:val="standardContextual"/>
        </w:rPr>
        <w:t xml:space="preserve">ederally recognized Indian tribes </w:t>
      </w:r>
    </w:p>
    <w:p w:rsidRPr="009F22B1" w:rsidR="000F2B0E" w:rsidP="009F22B1" w:rsidRDefault="008B325E" w14:paraId="536F078A" w14:textId="7B08AD2C">
      <w:pPr>
        <w:pStyle w:val="NormalWeb"/>
        <w:numPr>
          <w:ilvl w:val="0"/>
          <w:numId w:val="7"/>
        </w:numPr>
        <w:jc w:val="both"/>
        <w:rPr>
          <w:rFonts w:eastAsiaTheme="minorEastAsia"/>
          <w:kern w:val="2"/>
          <w:shd w:val="clear" w:color="auto" w:fill="FFFFFF"/>
          <w14:ligatures w14:val="standardContextual"/>
        </w:rPr>
      </w:pPr>
      <w:r w:rsidRPr="009F22B1">
        <w:rPr>
          <w:rFonts w:eastAsiaTheme="minorEastAsia"/>
          <w:kern w:val="2"/>
          <w:shd w:val="clear" w:color="auto" w:fill="FFFFFF"/>
          <w14:ligatures w14:val="standardContextual"/>
        </w:rPr>
        <w:t>L</w:t>
      </w:r>
      <w:r w:rsidRPr="009F22B1" w:rsidR="000F2B0E">
        <w:rPr>
          <w:rFonts w:eastAsiaTheme="minorEastAsia"/>
          <w:kern w:val="2"/>
          <w:shd w:val="clear" w:color="auto" w:fill="FFFFFF"/>
          <w14:ligatures w14:val="standardContextual"/>
        </w:rPr>
        <w:t>ocal units of governments and special purpose districts (must be an entity created by a legislative authority vested sovereignty and with a stated mission that includes acquiring, developing, owning and managing recreation areas</w:t>
      </w:r>
      <w:r w:rsidR="00426EEB">
        <w:rPr>
          <w:rFonts w:eastAsiaTheme="minorEastAsia"/>
          <w:kern w:val="2"/>
          <w:shd w:val="clear" w:color="auto" w:fill="FFFFFF"/>
          <w14:ligatures w14:val="standardContextual"/>
        </w:rPr>
        <w:t>,</w:t>
      </w:r>
      <w:r w:rsidRPr="009F22B1" w:rsidR="000F2B0E">
        <w:rPr>
          <w:rFonts w:eastAsiaTheme="minorEastAsia"/>
          <w:kern w:val="2"/>
          <w:shd w:val="clear" w:color="auto" w:fill="FFFFFF"/>
          <w14:ligatures w14:val="standardContextual"/>
        </w:rPr>
        <w:t xml:space="preserve"> and </w:t>
      </w:r>
      <w:proofErr w:type="gramStart"/>
      <w:r w:rsidRPr="009F22B1" w:rsidR="000F2B0E">
        <w:rPr>
          <w:rFonts w:eastAsiaTheme="minorEastAsia"/>
          <w:kern w:val="2"/>
          <w:shd w:val="clear" w:color="auto" w:fill="FFFFFF"/>
          <w14:ligatures w14:val="standardContextual"/>
        </w:rPr>
        <w:t>be</w:t>
      </w:r>
      <w:proofErr w:type="gramEnd"/>
      <w:r w:rsidRPr="009F22B1" w:rsidR="000F2B0E">
        <w:rPr>
          <w:rFonts w:eastAsiaTheme="minorEastAsia"/>
          <w:kern w:val="2"/>
          <w:shd w:val="clear" w:color="auto" w:fill="FFFFFF"/>
          <w14:ligatures w14:val="standardContextual"/>
        </w:rPr>
        <w:t xml:space="preserve"> able to demonstrate it can meet the perpetual protection requirement of the LWCF program)</w:t>
      </w:r>
    </w:p>
    <w:p w:rsidRPr="009F22B1" w:rsidR="007C313F" w:rsidP="009F22B1" w:rsidRDefault="007C313F" w14:paraId="2552F1DE" w14:textId="77777777">
      <w:pPr>
        <w:pStyle w:val="NormalWeb"/>
        <w:jc w:val="both"/>
        <w:rPr>
          <w:rFonts w:eastAsiaTheme="minorEastAsia"/>
          <w:b/>
          <w:bCs/>
          <w:sz w:val="28"/>
          <w:szCs w:val="28"/>
        </w:rPr>
      </w:pPr>
      <w:r w:rsidRPr="009F22B1">
        <w:rPr>
          <w:rFonts w:eastAsiaTheme="minorEastAsia"/>
          <w:b/>
          <w:bCs/>
          <w:sz w:val="28"/>
          <w:szCs w:val="28"/>
        </w:rPr>
        <w:t>Additional Information on Eligibility</w:t>
      </w:r>
    </w:p>
    <w:p w:rsidRPr="009F22B1" w:rsidR="009F49CB" w:rsidP="009F22B1" w:rsidRDefault="003702D5" w14:paraId="46C7ACE0" w14:textId="342944C0">
      <w:pPr>
        <w:spacing w:after="120" w:line="240" w:lineRule="auto"/>
        <w:rPr>
          <w:rFonts w:ascii="Times New Roman" w:hAnsi="Times New Roman" w:eastAsia="Times New Roman" w:cs="Times New Roman"/>
          <w:color w:val="auto"/>
          <w:kern w:val="0"/>
          <w:shd w:val="clear" w:color="auto" w:fill="auto"/>
          <w14:ligatures w14:val="none"/>
        </w:rPr>
      </w:pPr>
      <w:r w:rsidRPr="009F22B1">
        <w:rPr>
          <w:rFonts w:ascii="Times New Roman" w:hAnsi="Times New Roman" w:eastAsia="Times New Roman" w:cs="Times New Roman"/>
          <w:color w:val="auto"/>
          <w:kern w:val="0"/>
          <w:u w:val="single"/>
          <w:shd w:val="clear" w:color="auto" w:fill="auto"/>
          <w14:ligatures w14:val="none"/>
        </w:rPr>
        <w:lastRenderedPageBreak/>
        <w:t>Eligible</w:t>
      </w:r>
      <w:r w:rsidRPr="009F22B1" w:rsidR="00250C27">
        <w:rPr>
          <w:rFonts w:ascii="Times New Roman" w:hAnsi="Times New Roman" w:eastAsia="Times New Roman" w:cs="Times New Roman"/>
          <w:color w:val="auto"/>
          <w:kern w:val="0"/>
          <w:u w:val="single"/>
          <w:shd w:val="clear" w:color="auto" w:fill="auto"/>
          <w14:ligatures w14:val="none"/>
        </w:rPr>
        <w:t xml:space="preserve"> Area</w:t>
      </w:r>
      <w:r w:rsidRPr="009F22B1">
        <w:rPr>
          <w:rFonts w:ascii="Times New Roman" w:hAnsi="Times New Roman" w:eastAsia="Times New Roman" w:cs="Times New Roman"/>
          <w:color w:val="auto"/>
          <w:kern w:val="0"/>
          <w:u w:val="single"/>
          <w:shd w:val="clear" w:color="auto" w:fill="auto"/>
          <w14:ligatures w14:val="none"/>
        </w:rPr>
        <w:t>s</w:t>
      </w:r>
      <w:r w:rsidRPr="009F22B1" w:rsidR="00250C27">
        <w:rPr>
          <w:rFonts w:ascii="Times New Roman" w:hAnsi="Times New Roman" w:eastAsia="Times New Roman" w:cs="Times New Roman"/>
          <w:color w:val="auto"/>
          <w:kern w:val="0"/>
          <w:shd w:val="clear" w:color="auto" w:fill="auto"/>
          <w14:ligatures w14:val="none"/>
        </w:rPr>
        <w:t xml:space="preserve"> -</w:t>
      </w:r>
      <w:r w:rsidRPr="009F22B1" w:rsidR="009F49CB">
        <w:rPr>
          <w:rFonts w:ascii="Times New Roman" w:hAnsi="Times New Roman" w:eastAsia="Times New Roman" w:cs="Times New Roman"/>
          <w:color w:val="auto"/>
          <w:kern w:val="0"/>
          <w:shd w:val="clear" w:color="auto" w:fill="auto"/>
          <w14:ligatures w14:val="none"/>
        </w:rPr>
        <w:t xml:space="preserve"> </w:t>
      </w:r>
      <w:r w:rsidRPr="009F22B1" w:rsidR="00250C27">
        <w:rPr>
          <w:rFonts w:ascii="Times New Roman" w:hAnsi="Times New Roman" w:eastAsia="Times New Roman" w:cs="Times New Roman"/>
          <w:color w:val="auto"/>
          <w:kern w:val="0"/>
          <w:shd w:val="clear" w:color="auto" w:fill="auto"/>
          <w14:ligatures w14:val="none"/>
        </w:rPr>
        <w:t>P</w:t>
      </w:r>
      <w:r w:rsidRPr="009F22B1" w:rsidR="009F49CB">
        <w:rPr>
          <w:rFonts w:ascii="Times New Roman" w:hAnsi="Times New Roman" w:eastAsia="Times New Roman" w:cs="Times New Roman"/>
          <w:color w:val="auto"/>
          <w:kern w:val="0"/>
          <w:shd w:val="clear" w:color="auto" w:fill="auto"/>
          <w14:ligatures w14:val="none"/>
        </w:rPr>
        <w:t>rojects must</w:t>
      </w:r>
      <w:r w:rsidRPr="009F22B1" w:rsidR="00250C27">
        <w:rPr>
          <w:rFonts w:ascii="Times New Roman" w:hAnsi="Times New Roman" w:eastAsia="Times New Roman" w:cs="Times New Roman"/>
          <w:color w:val="auto"/>
          <w:kern w:val="0"/>
          <w:shd w:val="clear" w:color="auto" w:fill="auto"/>
          <w14:ligatures w14:val="none"/>
        </w:rPr>
        <w:t xml:space="preserve"> serve a</w:t>
      </w:r>
      <w:r w:rsidRPr="009F22B1">
        <w:rPr>
          <w:rFonts w:ascii="Times New Roman" w:hAnsi="Times New Roman" w:eastAsia="Times New Roman" w:cs="Times New Roman"/>
          <w:color w:val="auto"/>
          <w:kern w:val="0"/>
          <w:shd w:val="clear" w:color="auto" w:fill="auto"/>
          <w14:ligatures w14:val="none"/>
        </w:rPr>
        <w:t xml:space="preserve">n eligible </w:t>
      </w:r>
      <w:r w:rsidRPr="009F22B1" w:rsidR="006E71A4">
        <w:rPr>
          <w:rFonts w:ascii="Times New Roman" w:hAnsi="Times New Roman" w:eastAsia="Times New Roman" w:cs="Times New Roman"/>
          <w:color w:val="auto"/>
          <w:kern w:val="0"/>
          <w:shd w:val="clear" w:color="auto" w:fill="auto"/>
          <w14:ligatures w14:val="none"/>
        </w:rPr>
        <w:t>area, defined as</w:t>
      </w:r>
      <w:r w:rsidRPr="009F22B1" w:rsidR="009F49CB">
        <w:rPr>
          <w:rFonts w:ascii="Times New Roman" w:hAnsi="Times New Roman" w:eastAsia="Times New Roman" w:cs="Times New Roman"/>
          <w:color w:val="auto"/>
          <w:kern w:val="0"/>
          <w:shd w:val="clear" w:color="auto" w:fill="auto"/>
          <w14:ligatures w14:val="none"/>
        </w:rPr>
        <w:t>:</w:t>
      </w:r>
      <w:r w:rsidRPr="009F22B1" w:rsidR="008614B1">
        <w:rPr>
          <w:rFonts w:ascii="Times New Roman" w:hAnsi="Times New Roman" w:eastAsia="Times New Roman" w:cs="Times New Roman"/>
          <w:color w:val="auto"/>
          <w:kern w:val="0"/>
          <w:shd w:val="clear" w:color="auto" w:fill="auto"/>
          <w14:ligatures w14:val="none"/>
        </w:rPr>
        <w:t xml:space="preserve"> </w:t>
      </w:r>
      <w:r w:rsidRPr="009F22B1" w:rsidR="008614B1">
        <w:rPr>
          <w:rFonts w:ascii="Times New Roman" w:hAnsi="Times New Roman" w:eastAsia="Times New Roman" w:cs="Times New Roman"/>
          <w:b/>
          <w:bCs/>
          <w:color w:val="auto"/>
          <w:kern w:val="0"/>
          <w:shd w:val="clear" w:color="auto" w:fill="auto"/>
          <w14:ligatures w14:val="none"/>
        </w:rPr>
        <w:t>a</w:t>
      </w:r>
      <w:r w:rsidRPr="009F22B1" w:rsidR="009F49CB">
        <w:rPr>
          <w:rFonts w:ascii="Times New Roman" w:hAnsi="Times New Roman" w:eastAsia="Times New Roman" w:cs="Times New Roman"/>
          <w:b/>
          <w:bCs/>
          <w:color w:val="auto"/>
        </w:rPr>
        <w:t xml:space="preserve">n active REPI Partnership Opportunity Area or a </w:t>
      </w:r>
      <w:hyperlink w:tgtFrame="_blank" w:history="1" r:id="rId26">
        <w:r w:rsidRPr="009F22B1">
          <w:rPr>
            <w:rStyle w:val="Hyperlink"/>
            <w:rFonts w:ascii="Times New Roman" w:hAnsi="Times New Roman" w:eastAsia="Times New Roman" w:cs="Times New Roman"/>
            <w:b/>
            <w:bCs/>
          </w:rPr>
          <w:t>Sentinel Landscape</w:t>
        </w:r>
      </w:hyperlink>
      <w:r w:rsidRPr="009F22B1" w:rsidR="009F49CB">
        <w:rPr>
          <w:rFonts w:ascii="Times New Roman" w:hAnsi="Times New Roman" w:eastAsia="Times New Roman" w:cs="Times New Roman"/>
          <w:b/>
          <w:bCs/>
          <w:color w:val="auto"/>
        </w:rPr>
        <w:t xml:space="preserve">. </w:t>
      </w:r>
    </w:p>
    <w:p w:rsidRPr="009F22B1" w:rsidR="009F49CB" w:rsidP="009F22B1" w:rsidRDefault="009F49CB" w14:paraId="753FD54E" w14:textId="77777777">
      <w:pPr>
        <w:spacing w:after="120"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 xml:space="preserve">Applicants can check whether their proposed project is in a REPI Partnership Opportunity Area and/or Sentinel Landscape via the </w:t>
      </w:r>
      <w:hyperlink w:tgtFrame="_blank" w:history="1" r:id="rId27">
        <w:r w:rsidRPr="009F22B1">
          <w:rPr>
            <w:rStyle w:val="Hyperlink"/>
            <w:rFonts w:ascii="Times New Roman" w:hAnsi="Times New Roman" w:eastAsia="Times New Roman" w:cs="Times New Roman"/>
          </w:rPr>
          <w:t>REPI Interactive Map</w:t>
        </w:r>
      </w:hyperlink>
      <w:r w:rsidRPr="009F22B1">
        <w:rPr>
          <w:rFonts w:ascii="Times New Roman" w:hAnsi="Times New Roman" w:eastAsia="Times New Roman" w:cs="Times New Roman"/>
          <w:color w:val="auto"/>
        </w:rPr>
        <w:t>.  </w:t>
      </w:r>
    </w:p>
    <w:p w:rsidRPr="009F22B1" w:rsidR="009F49CB" w:rsidP="009F22B1" w:rsidRDefault="009F49CB" w14:paraId="2CE6F990" w14:textId="3FE1CA07">
      <w:pPr>
        <w:pStyle w:val="ListParagraph"/>
        <w:numPr>
          <w:ilvl w:val="0"/>
          <w:numId w:val="8"/>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Filter the Layer list to include “Military &gt; REPI Partnership Opportunity Area” and “Sentinel Landscapes &gt; Sentinel Landscapes”</w:t>
      </w:r>
    </w:p>
    <w:p w:rsidRPr="009F22B1" w:rsidR="003702D5" w:rsidP="009F22B1" w:rsidRDefault="003702D5" w14:paraId="0A989FFA" w14:textId="77777777">
      <w:pPr>
        <w:pStyle w:val="ListParagraph"/>
        <w:spacing w:line="240" w:lineRule="auto"/>
        <w:ind w:left="1440"/>
        <w:rPr>
          <w:rFonts w:ascii="Times New Roman" w:hAnsi="Times New Roman" w:eastAsia="Times New Roman" w:cs="Times New Roman"/>
          <w:color w:val="auto"/>
        </w:rPr>
      </w:pPr>
    </w:p>
    <w:p w:rsidRPr="009F22B1" w:rsidR="000418F2" w:rsidP="009F22B1" w:rsidRDefault="000418F2" w14:paraId="78A65EBF" w14:textId="77777777">
      <w:pPr>
        <w:pStyle w:val="Heading2"/>
        <w:spacing w:line="240" w:lineRule="auto"/>
        <w:rPr>
          <w:rFonts w:cs="Times New Roman"/>
        </w:rPr>
      </w:pPr>
      <w:bookmarkStart w:name="_Toc226463089" w:id="7"/>
      <w:r w:rsidRPr="009F22B1">
        <w:rPr>
          <w:rFonts w:cs="Times New Roman"/>
        </w:rPr>
        <w:t>Cost Sharing Requirement</w:t>
      </w:r>
      <w:bookmarkEnd w:id="7"/>
    </w:p>
    <w:p w:rsidRPr="00307DF4" w:rsidR="00F730EF" w:rsidP="00307DF4" w:rsidRDefault="000418F2" w14:paraId="60823E2C" w14:textId="17C35021">
      <w:pPr>
        <w:spacing w:after="120" w:line="240" w:lineRule="auto"/>
        <w:rPr>
          <w:rFonts w:ascii="Times New Roman" w:hAnsi="Times New Roman" w:eastAsia="Times New Roman" w:cs="Times New Roman"/>
          <w:color w:val="auto"/>
          <w:kern w:val="0"/>
          <w:sz w:val="28"/>
          <w:szCs w:val="28"/>
          <w14:ligatures w14:val="none"/>
        </w:rPr>
      </w:pPr>
      <w:r w:rsidRPr="009F22B1">
        <w:rPr>
          <w:rFonts w:ascii="Times New Roman" w:hAnsi="Times New Roman" w:eastAsia="Times New Roman" w:cs="Times New Roman"/>
          <w:b/>
          <w:bCs/>
          <w:color w:val="auto"/>
          <w:kern w:val="0"/>
          <w:sz w:val="28"/>
          <w:szCs w:val="28"/>
          <w14:ligatures w14:val="none"/>
        </w:rPr>
        <w:t>Cost Sharing Required?</w:t>
      </w:r>
      <w:r w:rsidRPr="009F22B1" w:rsidR="005D0228">
        <w:rPr>
          <w:rFonts w:ascii="Times New Roman" w:hAnsi="Times New Roman" w:eastAsia="Times New Roman" w:cs="Times New Roman"/>
          <w:color w:val="auto"/>
          <w:kern w:val="0"/>
          <w:sz w:val="28"/>
          <w:szCs w:val="28"/>
          <w14:ligatures w14:val="none"/>
        </w:rPr>
        <w:t xml:space="preserve"> </w:t>
      </w:r>
    </w:p>
    <w:p w:rsidRPr="009F22B1" w:rsidR="00167DE7" w:rsidP="00307DF4" w:rsidRDefault="005D0228" w14:paraId="53478614" w14:textId="55B74BF3">
      <w:pPr>
        <w:spacing w:after="120" w:line="240" w:lineRule="auto"/>
        <w:rPr>
          <w:rFonts w:ascii="Times New Roman" w:hAnsi="Times New Roman" w:eastAsia="Times New Roman" w:cs="Times New Roman"/>
          <w:color w:val="auto"/>
          <w:kern w:val="0"/>
          <w14:ligatures w14:val="none"/>
        </w:rPr>
      </w:pPr>
      <w:r w:rsidRPr="009F22B1">
        <w:rPr>
          <w:rFonts w:ascii="Times New Roman" w:hAnsi="Times New Roman" w:eastAsia="Times New Roman" w:cs="Times New Roman"/>
          <w:color w:val="auto"/>
          <w:kern w:val="0"/>
          <w14:ligatures w14:val="none"/>
        </w:rPr>
        <w:t>Yes</w:t>
      </w:r>
      <w:r w:rsidR="00BA232C">
        <w:rPr>
          <w:rFonts w:ascii="Times New Roman" w:hAnsi="Times New Roman" w:eastAsia="Times New Roman" w:cs="Times New Roman"/>
          <w:color w:val="auto"/>
          <w:kern w:val="0"/>
          <w14:ligatures w14:val="none"/>
        </w:rPr>
        <w:t>.</w:t>
      </w:r>
    </w:p>
    <w:p w:rsidRPr="009F22B1" w:rsidR="009A05DA" w:rsidP="009F22B1" w:rsidRDefault="00167DE7" w14:paraId="47A3AA29" w14:textId="1E57C8C8">
      <w:pPr>
        <w:spacing w:after="120" w:line="240" w:lineRule="auto"/>
        <w:rPr>
          <w:rFonts w:ascii="Times New Roman" w:hAnsi="Times New Roman" w:eastAsia="Times New Roman" w:cs="Times New Roman"/>
          <w:color w:val="auto"/>
          <w:kern w:val="0"/>
          <w14:ligatures w14:val="none"/>
        </w:rPr>
      </w:pPr>
      <w:r w:rsidRPr="009F22B1">
        <w:rPr>
          <w:rFonts w:ascii="Times New Roman" w:hAnsi="Times New Roman" w:eastAsia="Times New Roman" w:cs="Times New Roman"/>
          <w:color w:val="auto"/>
          <w:kern w:val="0"/>
          <w14:ligatures w14:val="none"/>
        </w:rPr>
        <w:t xml:space="preserve">In accordance with </w:t>
      </w:r>
      <w:r w:rsidRPr="009F22B1" w:rsidR="000D6A4C">
        <w:rPr>
          <w:rFonts w:ascii="Times New Roman" w:hAnsi="Times New Roman" w:eastAsia="Times New Roman" w:cs="Times New Roman"/>
          <w:color w:val="auto"/>
          <w:kern w:val="0"/>
          <w14:ligatures w14:val="none"/>
        </w:rPr>
        <w:t>the LWCF Act</w:t>
      </w:r>
      <w:r w:rsidRPr="009F22B1" w:rsidR="000862CC">
        <w:rPr>
          <w:rFonts w:ascii="Times New Roman" w:hAnsi="Times New Roman" w:eastAsia="Times New Roman" w:cs="Times New Roman"/>
          <w:color w:val="auto"/>
          <w:kern w:val="0"/>
          <w14:ligatures w14:val="none"/>
        </w:rPr>
        <w:t>,</w:t>
      </w:r>
      <w:r w:rsidRPr="009F22B1">
        <w:rPr>
          <w:rFonts w:ascii="Times New Roman" w:hAnsi="Times New Roman" w:eastAsia="Times New Roman" w:cs="Times New Roman"/>
          <w:color w:val="auto"/>
          <w:kern w:val="0"/>
          <w14:ligatures w14:val="none"/>
        </w:rPr>
        <w:t xml:space="preserve"> non-Federal cost share in the amount of </w:t>
      </w:r>
      <w:r w:rsidRPr="009F22B1" w:rsidR="00CC17E9">
        <w:rPr>
          <w:rFonts w:ascii="Times New Roman" w:hAnsi="Times New Roman" w:eastAsia="Times New Roman" w:cs="Times New Roman"/>
          <w:color w:val="auto"/>
          <w:kern w:val="0"/>
          <w14:ligatures w14:val="none"/>
        </w:rPr>
        <w:t>50</w:t>
      </w:r>
      <w:r w:rsidRPr="009F22B1">
        <w:rPr>
          <w:rFonts w:ascii="Times New Roman" w:hAnsi="Times New Roman" w:eastAsia="Times New Roman" w:cs="Times New Roman"/>
          <w:color w:val="auto"/>
          <w:kern w:val="0"/>
          <w14:ligatures w14:val="none"/>
        </w:rPr>
        <w:t xml:space="preserve">% or </w:t>
      </w:r>
      <w:r w:rsidRPr="009F22B1" w:rsidR="00CC17E9">
        <w:rPr>
          <w:rFonts w:ascii="Times New Roman" w:hAnsi="Times New Roman" w:eastAsia="Times New Roman" w:cs="Times New Roman"/>
          <w:color w:val="auto"/>
          <w:kern w:val="0"/>
          <w14:ligatures w14:val="none"/>
        </w:rPr>
        <w:t>1</w:t>
      </w:r>
      <w:r w:rsidRPr="009F22B1">
        <w:rPr>
          <w:rFonts w:ascii="Times New Roman" w:hAnsi="Times New Roman" w:eastAsia="Times New Roman" w:cs="Times New Roman"/>
          <w:color w:val="auto"/>
          <w:kern w:val="0"/>
          <w14:ligatures w14:val="none"/>
        </w:rPr>
        <w:t>:</w:t>
      </w:r>
      <w:r w:rsidRPr="009F22B1" w:rsidR="00CC17E9">
        <w:rPr>
          <w:rFonts w:ascii="Times New Roman" w:hAnsi="Times New Roman" w:eastAsia="Times New Roman" w:cs="Times New Roman"/>
          <w:color w:val="auto"/>
          <w:kern w:val="0"/>
          <w14:ligatures w14:val="none"/>
        </w:rPr>
        <w:t>1</w:t>
      </w:r>
      <w:r w:rsidRPr="009F22B1">
        <w:rPr>
          <w:rFonts w:ascii="Times New Roman" w:hAnsi="Times New Roman" w:eastAsia="Times New Roman" w:cs="Times New Roman"/>
          <w:color w:val="auto"/>
          <w:kern w:val="0"/>
          <w14:ligatures w14:val="none"/>
        </w:rPr>
        <w:t xml:space="preserve"> ratio is required to be eligible for an award under this NOFO. </w:t>
      </w:r>
      <w:r w:rsidRPr="009F22B1" w:rsidR="008647F1">
        <w:rPr>
          <w:rFonts w:ascii="Times New Roman" w:hAnsi="Times New Roman" w:eastAsia="Times New Roman" w:cs="Times New Roman"/>
          <w:color w:val="auto"/>
          <w:kern w:val="0"/>
          <w14:ligatures w14:val="none"/>
        </w:rPr>
        <w:t>Applicants are not required to have their cost-share secured at the time of their application to this NOFO, but they must provide documentation of their plan to secure matching funds. Applicants must secure their cost-share before finalizing a grant agreement with the NPS. This could be up to one year after selection through this NOFO. Applicants must document all cost share contributions in their final Budget Narrative.</w:t>
      </w:r>
    </w:p>
    <w:p w:rsidRPr="009F22B1" w:rsidR="006C4573" w:rsidP="009F22B1" w:rsidRDefault="006C4573" w14:paraId="63324CF4" w14:textId="23301D79">
      <w:pPr>
        <w:spacing w:after="120" w:line="240" w:lineRule="auto"/>
        <w:contextualSpacing/>
        <w:rPr>
          <w:rFonts w:ascii="Times New Roman" w:hAnsi="Times New Roman" w:eastAsia="Times New Roman" w:cs="Times New Roman"/>
          <w:color w:val="auto"/>
          <w:kern w:val="0"/>
          <w14:ligatures w14:val="none"/>
        </w:rPr>
      </w:pPr>
      <w:r w:rsidRPr="009F22B1">
        <w:rPr>
          <w:rFonts w:ascii="Times New Roman" w:hAnsi="Times New Roman" w:eastAsia="Times New Roman" w:cs="Times New Roman"/>
          <w:color w:val="auto"/>
          <w:kern w:val="0"/>
          <w14:ligatures w14:val="none"/>
        </w:rPr>
        <w:t>The eligible non-Federal contributions may include land donation or purchase, cash, in-kind contributions, or volunteer services, in line with federal award requirements (</w:t>
      </w:r>
      <w:hyperlink w:history="1" r:id="rId28">
        <w:r w:rsidRPr="009F22B1">
          <w:rPr>
            <w:rStyle w:val="Hyperlink"/>
            <w:rFonts w:ascii="Times New Roman" w:hAnsi="Times New Roman" w:eastAsia="Times New Roman" w:cs="Times New Roman"/>
            <w:kern w:val="0"/>
            <w14:ligatures w14:val="none"/>
          </w:rPr>
          <w:t>2</w:t>
        </w:r>
        <w:r w:rsidR="00BE4D7E">
          <w:rPr>
            <w:rStyle w:val="Hyperlink"/>
            <w:rFonts w:ascii="Times New Roman" w:hAnsi="Times New Roman" w:eastAsia="Times New Roman" w:cs="Times New Roman"/>
            <w:kern w:val="0"/>
            <w14:ligatures w14:val="none"/>
          </w:rPr>
          <w:t xml:space="preserve"> </w:t>
        </w:r>
        <w:r w:rsidRPr="009F22B1">
          <w:rPr>
            <w:rStyle w:val="Hyperlink"/>
            <w:rFonts w:ascii="Times New Roman" w:hAnsi="Times New Roman" w:eastAsia="Times New Roman" w:cs="Times New Roman"/>
            <w:kern w:val="0"/>
            <w14:ligatures w14:val="none"/>
          </w:rPr>
          <w:t>CFR</w:t>
        </w:r>
        <w:r w:rsidR="00BE4D7E">
          <w:rPr>
            <w:rStyle w:val="Hyperlink"/>
            <w:rFonts w:ascii="Times New Roman" w:hAnsi="Times New Roman" w:eastAsia="Times New Roman" w:cs="Times New Roman"/>
            <w:kern w:val="0"/>
            <w14:ligatures w14:val="none"/>
          </w:rPr>
          <w:t xml:space="preserve"> § </w:t>
        </w:r>
        <w:r w:rsidRPr="009F22B1">
          <w:rPr>
            <w:rStyle w:val="Hyperlink"/>
            <w:rFonts w:ascii="Times New Roman" w:hAnsi="Times New Roman" w:eastAsia="Times New Roman" w:cs="Times New Roman"/>
            <w:kern w:val="0"/>
            <w14:ligatures w14:val="none"/>
          </w:rPr>
          <w:t>200.306</w:t>
        </w:r>
      </w:hyperlink>
      <w:r w:rsidRPr="009F22B1">
        <w:rPr>
          <w:rFonts w:ascii="Times New Roman" w:hAnsi="Times New Roman" w:eastAsia="Times New Roman" w:cs="Times New Roman"/>
          <w:color w:val="auto"/>
          <w:kern w:val="0"/>
          <w14:ligatures w14:val="none"/>
        </w:rPr>
        <w:t>). Additionally, the following will be accepted as contributions for non-Federal share:</w:t>
      </w:r>
    </w:p>
    <w:p w:rsidRPr="009F22B1" w:rsidR="006C4573" w:rsidP="009F22B1" w:rsidRDefault="006C4573" w14:paraId="1BBF18FD" w14:textId="77777777">
      <w:pPr>
        <w:pStyle w:val="ListParagraph"/>
        <w:numPr>
          <w:ilvl w:val="0"/>
          <w:numId w:val="19"/>
        </w:numPr>
        <w:spacing w:after="120" w:line="240" w:lineRule="auto"/>
        <w:rPr>
          <w:rFonts w:ascii="Times New Roman" w:hAnsi="Times New Roman" w:eastAsia="Times New Roman" w:cs="Times New Roman"/>
          <w:color w:val="auto"/>
          <w:kern w:val="0"/>
          <w14:ligatures w14:val="none"/>
        </w:rPr>
      </w:pPr>
      <w:r w:rsidRPr="009F22B1">
        <w:rPr>
          <w:rFonts w:ascii="Times New Roman" w:hAnsi="Times New Roman" w:eastAsia="Times New Roman" w:cs="Times New Roman"/>
          <w:color w:val="auto"/>
          <w:kern w:val="0"/>
          <w14:ligatures w14:val="none"/>
        </w:rPr>
        <w:t>Existing State or local government-owned lands not currently used for recreation may be used as part of the non-Federal matching share for acquisition grants.</w:t>
      </w:r>
    </w:p>
    <w:p w:rsidRPr="009F22B1" w:rsidR="006C4573" w:rsidP="009F22B1" w:rsidRDefault="006C4573" w14:paraId="0D2E6E6A" w14:textId="77777777">
      <w:pPr>
        <w:pStyle w:val="ListParagraph"/>
        <w:numPr>
          <w:ilvl w:val="0"/>
          <w:numId w:val="19"/>
        </w:numPr>
        <w:spacing w:after="120" w:line="240" w:lineRule="auto"/>
        <w:rPr>
          <w:rFonts w:ascii="Times New Roman" w:hAnsi="Times New Roman" w:eastAsia="Times New Roman" w:cs="Times New Roman"/>
          <w:color w:val="auto"/>
          <w:kern w:val="0"/>
          <w14:ligatures w14:val="none"/>
        </w:rPr>
      </w:pPr>
      <w:r w:rsidRPr="009F22B1">
        <w:rPr>
          <w:rFonts w:ascii="Times New Roman" w:hAnsi="Times New Roman" w:eastAsia="Times New Roman" w:cs="Times New Roman"/>
          <w:color w:val="auto"/>
          <w:kern w:val="0"/>
          <w14:ligatures w14:val="none"/>
        </w:rPr>
        <w:t xml:space="preserve">Property donated between a State and its subdivisions may be used as part of the non-Federal matching share. </w:t>
      </w:r>
    </w:p>
    <w:p w:rsidRPr="009F22B1" w:rsidR="006C4573" w:rsidP="009F22B1" w:rsidRDefault="006C4573" w14:paraId="494E9D71" w14:textId="7D1CED1C">
      <w:pPr>
        <w:spacing w:after="120" w:line="240" w:lineRule="auto"/>
        <w:contextualSpacing/>
        <w:rPr>
          <w:rFonts w:ascii="Times New Roman" w:hAnsi="Times New Roman" w:eastAsia="Times New Roman" w:cs="Times New Roman"/>
          <w:color w:val="auto"/>
          <w:kern w:val="0"/>
          <w14:ligatures w14:val="none"/>
        </w:rPr>
      </w:pPr>
      <w:r w:rsidRPr="009F22B1">
        <w:rPr>
          <w:rFonts w:ascii="Times New Roman" w:hAnsi="Times New Roman" w:eastAsia="Times New Roman" w:cs="Times New Roman"/>
          <w:color w:val="auto"/>
          <w:kern w:val="0"/>
          <w14:ligatures w14:val="none"/>
        </w:rPr>
        <w:t xml:space="preserve">Per 54 U.S.C. 200305(f)(1), projects applying for </w:t>
      </w:r>
      <w:r w:rsidRPr="009F22B1" w:rsidR="00BD523F">
        <w:rPr>
          <w:rFonts w:ascii="Times New Roman" w:hAnsi="Times New Roman" w:eastAsia="Times New Roman" w:cs="Times New Roman"/>
          <w:color w:val="auto"/>
          <w:kern w:val="0"/>
          <w14:ligatures w14:val="none"/>
        </w:rPr>
        <w:t>a RARI</w:t>
      </w:r>
      <w:r w:rsidRPr="009F22B1">
        <w:rPr>
          <w:rFonts w:ascii="Times New Roman" w:hAnsi="Times New Roman" w:eastAsia="Times New Roman" w:cs="Times New Roman"/>
          <w:color w:val="auto"/>
          <w:kern w:val="0"/>
          <w14:ligatures w14:val="none"/>
        </w:rPr>
        <w:t xml:space="preserve"> grant can only include Congressionally designated Federal cost-share sources in their budgets. Other Federal sources, such as LWCF formula funds, are not permitted, even if all program cost share requirements are met. Projects including other federal funds within the proposed budget, unless they are serving as authorized cost share, will be eliminated from the competition without consideration.</w:t>
      </w:r>
    </w:p>
    <w:p w:rsidRPr="009F22B1" w:rsidR="008863F6" w:rsidP="009F22B1" w:rsidRDefault="008863F6" w14:paraId="3EBEA7E9" w14:textId="77777777">
      <w:pPr>
        <w:spacing w:line="240" w:lineRule="auto"/>
        <w:contextualSpacing/>
        <w:rPr>
          <w:rFonts w:ascii="Times New Roman" w:hAnsi="Times New Roman" w:cs="Times New Roman"/>
          <w:color w:val="auto"/>
        </w:rPr>
      </w:pPr>
    </w:p>
    <w:p w:rsidRPr="009F22B1" w:rsidR="003216B0" w:rsidP="009F22B1" w:rsidRDefault="001A63A4" w14:paraId="35CE192E" w14:textId="7D50900E">
      <w:pPr>
        <w:spacing w:after="120" w:line="240" w:lineRule="auto"/>
        <w:rPr>
          <w:rFonts w:ascii="Times New Roman" w:hAnsi="Times New Roman" w:cs="Times New Roman"/>
          <w:color w:val="auto"/>
        </w:rPr>
      </w:pPr>
      <w:r w:rsidRPr="009F22B1">
        <w:rPr>
          <w:rFonts w:ascii="Times New Roman" w:hAnsi="Times New Roman" w:cs="Times New Roman"/>
          <w:color w:val="auto"/>
          <w:u w:val="single"/>
          <w:bdr w:val="none" w:color="auto" w:sz="0" w:space="0" w:frame="1"/>
        </w:rPr>
        <w:t xml:space="preserve">Exception </w:t>
      </w:r>
      <w:r w:rsidRPr="009F22B1" w:rsidR="00FE1B76">
        <w:rPr>
          <w:rFonts w:ascii="Times New Roman" w:hAnsi="Times New Roman" w:cs="Times New Roman"/>
          <w:color w:val="auto"/>
          <w:u w:val="single"/>
          <w:bdr w:val="none" w:color="auto" w:sz="0" w:space="0" w:frame="1"/>
        </w:rPr>
        <w:t>for</w:t>
      </w:r>
      <w:r w:rsidRPr="009F22B1">
        <w:rPr>
          <w:rFonts w:ascii="Times New Roman" w:hAnsi="Times New Roman" w:cs="Times New Roman"/>
          <w:color w:val="auto"/>
          <w:u w:val="single"/>
          <w:bdr w:val="none" w:color="auto" w:sz="0" w:space="0" w:frame="1"/>
        </w:rPr>
        <w:t xml:space="preserve"> </w:t>
      </w:r>
      <w:r w:rsidRPr="009F22B1" w:rsidR="008863F6">
        <w:rPr>
          <w:rFonts w:ascii="Times New Roman" w:hAnsi="Times New Roman" w:cs="Times New Roman"/>
          <w:color w:val="auto"/>
          <w:u w:val="single"/>
        </w:rPr>
        <w:t xml:space="preserve">Non-Federal </w:t>
      </w:r>
      <w:r w:rsidRPr="009F22B1" w:rsidR="00DA34AF">
        <w:rPr>
          <w:rFonts w:ascii="Times New Roman" w:hAnsi="Times New Roman" w:cs="Times New Roman"/>
          <w:color w:val="auto"/>
          <w:u w:val="single"/>
        </w:rPr>
        <w:t>Requirement</w:t>
      </w:r>
      <w:r w:rsidRPr="009F22B1" w:rsidR="008863F6">
        <w:rPr>
          <w:rFonts w:ascii="Times New Roman" w:hAnsi="Times New Roman" w:cs="Times New Roman"/>
          <w:color w:val="auto"/>
          <w:u w:val="single"/>
        </w:rPr>
        <w:t>:</w:t>
      </w:r>
      <w:r w:rsidRPr="009F22B1" w:rsidR="008863F6">
        <w:rPr>
          <w:rFonts w:ascii="Times New Roman" w:hAnsi="Times New Roman" w:cs="Times New Roman"/>
          <w:color w:val="auto"/>
        </w:rPr>
        <w:t xml:space="preserve"> Certain federal programs are authorized by their enabling legislation to be treated as non-federal match. </w:t>
      </w:r>
      <w:r w:rsidRPr="009F22B1" w:rsidR="008863F6">
        <w:rPr>
          <w:rFonts w:ascii="Times New Roman" w:hAnsi="Times New Roman" w:cs="Times New Roman"/>
          <w:b/>
          <w:bCs/>
          <w:color w:val="auto"/>
        </w:rPr>
        <w:t>For this notice, applicants can use federal D</w:t>
      </w:r>
      <w:r w:rsidRPr="009F22B1" w:rsidR="00B00865">
        <w:rPr>
          <w:rFonts w:ascii="Times New Roman" w:hAnsi="Times New Roman" w:cs="Times New Roman"/>
          <w:b/>
          <w:bCs/>
          <w:color w:val="auto"/>
        </w:rPr>
        <w:t>epartment of War</w:t>
      </w:r>
      <w:r w:rsidRPr="009F22B1" w:rsidR="008863F6">
        <w:rPr>
          <w:rFonts w:ascii="Times New Roman" w:hAnsi="Times New Roman" w:cs="Times New Roman"/>
          <w:b/>
          <w:bCs/>
          <w:color w:val="auto"/>
        </w:rPr>
        <w:t xml:space="preserve"> </w:t>
      </w:r>
      <w:r w:rsidRPr="009F22B1" w:rsidR="00EA3F95">
        <w:rPr>
          <w:rFonts w:ascii="Times New Roman" w:hAnsi="Times New Roman" w:cs="Times New Roman"/>
          <w:b/>
          <w:bCs/>
          <w:color w:val="auto"/>
        </w:rPr>
        <w:t xml:space="preserve">Readiness and Environmental Protection Integration (REPI) Program </w:t>
      </w:r>
      <w:r w:rsidRPr="009F22B1" w:rsidR="008863F6">
        <w:rPr>
          <w:rFonts w:ascii="Times New Roman" w:hAnsi="Times New Roman" w:cs="Times New Roman"/>
          <w:b/>
          <w:bCs/>
          <w:color w:val="auto"/>
        </w:rPr>
        <w:t>funds to meet LWCF’s required cost-share</w:t>
      </w:r>
      <w:r w:rsidRPr="009F22B1" w:rsidR="008863F6">
        <w:rPr>
          <w:rFonts w:ascii="Times New Roman" w:hAnsi="Times New Roman" w:cs="Times New Roman"/>
          <w:color w:val="auto"/>
        </w:rPr>
        <w:t>, as specified in 2 CFR 200.306(b)(5). REPI funding may be used to “to satisfy any matching funds or cost- sharing requirement of any conservation or resilience program of any Federal agency notwithstanding any limitation of such program on the source of matching or cost-sharing funds” </w:t>
      </w:r>
      <w:r w:rsidRPr="009F22B1" w:rsidR="003216B0">
        <w:rPr>
          <w:rFonts w:ascii="Times New Roman" w:hAnsi="Times New Roman" w:cs="Times New Roman"/>
          <w:color w:val="auto"/>
        </w:rPr>
        <w:t>(10 U.S.C. 2684a).</w:t>
      </w:r>
      <w:r w:rsidRPr="009F22B1" w:rsidR="008863F6">
        <w:rPr>
          <w:rFonts w:ascii="Times New Roman" w:hAnsi="Times New Roman" w:cs="Times New Roman"/>
          <w:color w:val="auto"/>
        </w:rPr>
        <w:t> </w:t>
      </w:r>
    </w:p>
    <w:p w:rsidRPr="009F22B1" w:rsidR="003216B0" w:rsidP="009F22B1" w:rsidRDefault="003216B0" w14:paraId="2736B095" w14:textId="77777777">
      <w:pPr>
        <w:spacing w:line="240" w:lineRule="auto"/>
        <w:contextualSpacing/>
        <w:jc w:val="both"/>
        <w:rPr>
          <w:rFonts w:ascii="Times New Roman" w:hAnsi="Times New Roman" w:cs="Times New Roman"/>
          <w:color w:val="auto"/>
        </w:rPr>
      </w:pPr>
      <w:r w:rsidRPr="009F22B1">
        <w:rPr>
          <w:rFonts w:ascii="Times New Roman" w:hAnsi="Times New Roman" w:cs="Times New Roman"/>
          <w:color w:val="auto"/>
        </w:rPr>
        <w:t>More information on DOW REPI funding can be found on the following REPI Program websites:  </w:t>
      </w:r>
    </w:p>
    <w:p w:rsidRPr="009F22B1" w:rsidR="003216B0" w:rsidP="009F22B1" w:rsidRDefault="003216B0" w14:paraId="78210DDB" w14:textId="77777777">
      <w:pPr>
        <w:numPr>
          <w:ilvl w:val="0"/>
          <w:numId w:val="9"/>
        </w:numPr>
        <w:spacing w:line="240" w:lineRule="auto"/>
        <w:contextualSpacing/>
        <w:jc w:val="both"/>
        <w:rPr>
          <w:rFonts w:ascii="Times New Roman" w:hAnsi="Times New Roman" w:cs="Times New Roman"/>
          <w:color w:val="auto"/>
        </w:rPr>
      </w:pPr>
      <w:hyperlink w:tgtFrame="_blank" w:history="1" w:anchor="anchor-s1" r:id="rId29">
        <w:r w:rsidRPr="009F22B1">
          <w:rPr>
            <w:rStyle w:val="Hyperlink"/>
            <w:rFonts w:ascii="Times New Roman" w:hAnsi="Times New Roman" w:cs="Times New Roman"/>
          </w:rPr>
          <w:t>REPI - Readiness and Environmental Protection Integration Program</w:t>
        </w:r>
      </w:hyperlink>
      <w:r w:rsidRPr="009F22B1">
        <w:rPr>
          <w:rFonts w:ascii="Times New Roman" w:hAnsi="Times New Roman" w:cs="Times New Roman"/>
          <w:color w:val="auto"/>
        </w:rPr>
        <w:t> </w:t>
      </w:r>
    </w:p>
    <w:p w:rsidRPr="009F22B1" w:rsidR="003216B0" w:rsidP="009F22B1" w:rsidRDefault="003216B0" w14:paraId="271D8093" w14:textId="77777777">
      <w:pPr>
        <w:numPr>
          <w:ilvl w:val="0"/>
          <w:numId w:val="10"/>
        </w:numPr>
        <w:spacing w:line="240" w:lineRule="auto"/>
        <w:contextualSpacing/>
        <w:jc w:val="both"/>
        <w:rPr>
          <w:rFonts w:ascii="Times New Roman" w:hAnsi="Times New Roman" w:cs="Times New Roman"/>
          <w:color w:val="auto"/>
        </w:rPr>
      </w:pPr>
      <w:hyperlink w:tgtFrame="_blank" w:history="1" r:id="rId30">
        <w:r w:rsidRPr="009F22B1">
          <w:rPr>
            <w:rStyle w:val="Hyperlink"/>
            <w:rFonts w:ascii="Times New Roman" w:hAnsi="Times New Roman" w:cs="Times New Roman"/>
          </w:rPr>
          <w:t>https://www.repi.mil/Buffer-Projects/Project-List/</w:t>
        </w:r>
      </w:hyperlink>
      <w:r w:rsidRPr="009F22B1">
        <w:rPr>
          <w:rFonts w:ascii="Times New Roman" w:hAnsi="Times New Roman" w:cs="Times New Roman"/>
          <w:color w:val="auto"/>
        </w:rPr>
        <w:t>. </w:t>
      </w:r>
    </w:p>
    <w:p w:rsidRPr="009F22B1" w:rsidR="008863F6" w:rsidP="009F22B1" w:rsidRDefault="003216B0" w14:paraId="4DD989D5" w14:textId="67A9FCDB">
      <w:pPr>
        <w:numPr>
          <w:ilvl w:val="0"/>
          <w:numId w:val="11"/>
        </w:numPr>
        <w:spacing w:line="240" w:lineRule="auto"/>
        <w:contextualSpacing/>
        <w:jc w:val="both"/>
        <w:rPr>
          <w:rFonts w:ascii="Times New Roman" w:hAnsi="Times New Roman" w:eastAsia="Times New Roman" w:cs="Times New Roman"/>
          <w:color w:val="auto"/>
          <w:kern w:val="0"/>
          <w14:ligatures w14:val="none"/>
        </w:rPr>
      </w:pPr>
      <w:hyperlink w:tgtFrame="_blank" w:history="1" r:id="rId31">
        <w:r w:rsidRPr="009F22B1">
          <w:rPr>
            <w:rStyle w:val="Hyperlink"/>
            <w:rFonts w:ascii="Times New Roman" w:hAnsi="Times New Roman" w:cs="Times New Roman"/>
          </w:rPr>
          <w:t>https://www.repi.mil/Buffer-Projects/REPI-Challenge/</w:t>
        </w:r>
      </w:hyperlink>
      <w:r w:rsidRPr="009F22B1">
        <w:rPr>
          <w:rFonts w:ascii="Times New Roman" w:hAnsi="Times New Roman" w:cs="Times New Roman"/>
          <w:color w:val="auto"/>
        </w:rPr>
        <w:t>   </w:t>
      </w:r>
      <w:r w:rsidRPr="009F22B1" w:rsidR="008863F6">
        <w:rPr>
          <w:rFonts w:ascii="Times New Roman" w:hAnsi="Times New Roman" w:cs="Times New Roman"/>
          <w:color w:val="auto"/>
        </w:rPr>
        <w:t> </w:t>
      </w:r>
    </w:p>
    <w:p w:rsidRPr="009F22B1" w:rsidR="003216B0" w:rsidP="009F22B1" w:rsidRDefault="003216B0" w14:paraId="7460F272" w14:textId="77777777">
      <w:pPr>
        <w:spacing w:line="240" w:lineRule="auto"/>
        <w:contextualSpacing/>
        <w:jc w:val="both"/>
        <w:rPr>
          <w:rFonts w:ascii="Times New Roman" w:hAnsi="Times New Roman" w:cs="Times New Roman"/>
          <w:color w:val="auto"/>
        </w:rPr>
      </w:pPr>
    </w:p>
    <w:p w:rsidRPr="009F22B1" w:rsidR="00BD523F" w:rsidP="009F22B1" w:rsidRDefault="00BD523F" w14:paraId="6E018D0D" w14:textId="4C2A6C2C">
      <w:pPr>
        <w:spacing w:line="240" w:lineRule="auto"/>
        <w:contextualSpacing/>
        <w:rPr>
          <w:rFonts w:ascii="Times New Roman" w:hAnsi="Times New Roman" w:cs="Times New Roman"/>
          <w:color w:val="auto"/>
        </w:rPr>
      </w:pPr>
      <w:r w:rsidRPr="009F22B1">
        <w:rPr>
          <w:rFonts w:ascii="Times New Roman" w:hAnsi="Times New Roman" w:cs="Times New Roman"/>
          <w:color w:val="auto"/>
          <w:u w:val="single"/>
        </w:rPr>
        <w:lastRenderedPageBreak/>
        <w:t>Exception for Insular Areas:</w:t>
      </w:r>
      <w:r w:rsidRPr="009F22B1">
        <w:rPr>
          <w:rFonts w:ascii="Times New Roman" w:hAnsi="Times New Roman" w:cs="Times New Roman"/>
          <w:color w:val="auto"/>
        </w:rPr>
        <w:t xml:space="preserve"> American Samoa, Guam, the Northern Mariana Islands, and the U.S. Virgin Islands do not need to provide 50% non-Federal cost share. These areas can receive full (100%) federal funding.</w:t>
      </w:r>
    </w:p>
    <w:p w:rsidRPr="009F22B1" w:rsidR="000418F2" w:rsidP="009F22B1" w:rsidRDefault="000418F2" w14:paraId="281F7BB0" w14:textId="77777777">
      <w:pPr>
        <w:spacing w:line="240" w:lineRule="auto"/>
        <w:rPr>
          <w:rFonts w:ascii="Times New Roman" w:hAnsi="Times New Roman" w:eastAsia="Times New Roman" w:cs="Times New Roman"/>
          <w:i/>
          <w:iCs/>
          <w:color w:val="A20000"/>
          <w:kern w:val="0"/>
          <w14:ligatures w14:val="none"/>
        </w:rPr>
      </w:pPr>
    </w:p>
    <w:p w:rsidRPr="009F22B1" w:rsidR="000418F2" w:rsidP="009F22B1" w:rsidRDefault="000418F2" w14:paraId="4FCC9B6E" w14:textId="77777777">
      <w:pPr>
        <w:pStyle w:val="Heading1"/>
        <w:spacing w:line="240" w:lineRule="auto"/>
        <w:rPr>
          <w:rFonts w:cs="Times New Roman"/>
          <w:szCs w:val="40"/>
        </w:rPr>
      </w:pPr>
      <w:bookmarkStart w:name="_Toc226463090" w:id="8"/>
      <w:r w:rsidRPr="009F22B1">
        <w:rPr>
          <w:rFonts w:cs="Times New Roman"/>
          <w:szCs w:val="40"/>
        </w:rPr>
        <w:t>GET READY TO APPLY</w:t>
      </w:r>
      <w:bookmarkEnd w:id="8"/>
    </w:p>
    <w:p w:rsidRPr="009F22B1" w:rsidR="000418F2" w:rsidP="009F22B1" w:rsidRDefault="000418F2" w14:paraId="7773A1CD" w14:textId="77777777">
      <w:pPr>
        <w:pStyle w:val="Heading2"/>
        <w:spacing w:line="240" w:lineRule="auto"/>
        <w:rPr>
          <w:rFonts w:cs="Times New Roman"/>
        </w:rPr>
      </w:pPr>
      <w:bookmarkStart w:name="_Toc226463091" w:id="9"/>
      <w:r w:rsidRPr="009F22B1">
        <w:rPr>
          <w:rFonts w:cs="Times New Roman"/>
        </w:rPr>
        <w:t>Required System Registrations</w:t>
      </w:r>
      <w:bookmarkEnd w:id="9"/>
    </w:p>
    <w:p w:rsidRPr="009F22B1" w:rsidR="000418F2" w:rsidP="009F22B1" w:rsidRDefault="000418F2" w14:paraId="2A132352" w14:textId="77777777">
      <w:pPr>
        <w:spacing w:line="240" w:lineRule="auto"/>
        <w:rPr>
          <w:rFonts w:ascii="Times New Roman" w:hAnsi="Times New Roman" w:cs="Times New Roman"/>
        </w:rPr>
      </w:pPr>
      <w:r w:rsidRPr="009F22B1">
        <w:rPr>
          <w:rStyle w:val="normaltextrun"/>
          <w:rFonts w:ascii="Times New Roman" w:hAnsi="Times New Roman" w:cs="Times New Roman"/>
          <w:b/>
          <w:bCs/>
          <w:sz w:val="28"/>
          <w:szCs w:val="28"/>
        </w:rPr>
        <w:t>Unique Entity Identifier and SAM.gov Registration </w:t>
      </w:r>
    </w:p>
    <w:p w:rsidRPr="009F22B1" w:rsidR="000418F2" w:rsidP="009F22B1" w:rsidRDefault="000418F2" w14:paraId="3B3EBF5B" w14:textId="77777777">
      <w:pPr>
        <w:spacing w:line="240" w:lineRule="auto"/>
        <w:rPr>
          <w:rFonts w:ascii="Times New Roman" w:hAnsi="Times New Roman" w:cs="Times New Roman"/>
        </w:rPr>
      </w:pPr>
    </w:p>
    <w:p w:rsidRPr="009F22B1" w:rsidR="003D2704" w:rsidP="009F22B1" w:rsidRDefault="003D2704" w14:paraId="368380E8" w14:textId="08028E5B">
      <w:pPr>
        <w:pStyle w:val="paragraph"/>
        <w:spacing w:before="0" w:beforeAutospacing="0" w:after="0" w:afterAutospacing="0"/>
        <w:textAlignment w:val="baseline"/>
        <w:rPr>
          <w:sz w:val="18"/>
          <w:szCs w:val="18"/>
        </w:rPr>
      </w:pPr>
      <w:r w:rsidRPr="009F22B1">
        <w:rPr>
          <w:rStyle w:val="normaltextrun"/>
        </w:rPr>
        <w:t xml:space="preserve">Before applying, all </w:t>
      </w:r>
      <w:r w:rsidRPr="009F22B1" w:rsidR="00681105">
        <w:rPr>
          <w:rStyle w:val="normaltextrun"/>
        </w:rPr>
        <w:t xml:space="preserve">directly eligible applicants (see eligible </w:t>
      </w:r>
      <w:proofErr w:type="gramStart"/>
      <w:r w:rsidRPr="009F22B1" w:rsidR="00681105">
        <w:rPr>
          <w:rStyle w:val="normaltextrun"/>
        </w:rPr>
        <w:t>applicants</w:t>
      </w:r>
      <w:proofErr w:type="gramEnd"/>
      <w:r w:rsidRPr="009F22B1" w:rsidR="00681105">
        <w:rPr>
          <w:rStyle w:val="normaltextrun"/>
        </w:rPr>
        <w:t xml:space="preserve"> section above) </w:t>
      </w:r>
      <w:r w:rsidRPr="009F22B1">
        <w:rPr>
          <w:rStyle w:val="normaltextrun"/>
        </w:rPr>
        <w:t xml:space="preserve">must be registered </w:t>
      </w:r>
      <w:proofErr w:type="gramStart"/>
      <w:r w:rsidRPr="009F22B1">
        <w:rPr>
          <w:rStyle w:val="normaltextrun"/>
        </w:rPr>
        <w:t>in</w:t>
      </w:r>
      <w:proofErr w:type="gramEnd"/>
      <w:r w:rsidRPr="009F22B1">
        <w:rPr>
          <w:rStyle w:val="normaltextrun"/>
        </w:rPr>
        <w:t xml:space="preserve"> SAM.gov. During the SAM.gov registration the entity will obtain their Unique Entity Identifier (UEI).</w:t>
      </w:r>
      <w:r w:rsidRPr="009F22B1">
        <w:rPr>
          <w:rStyle w:val="eop"/>
        </w:rPr>
        <w:t> </w:t>
      </w:r>
    </w:p>
    <w:p w:rsidRPr="009F22B1" w:rsidR="003D2704" w:rsidP="009F22B1" w:rsidRDefault="003D2704" w14:paraId="6DF50697" w14:textId="77777777">
      <w:pPr>
        <w:pStyle w:val="paragraph"/>
        <w:spacing w:before="0" w:beforeAutospacing="0" w:after="0" w:afterAutospacing="0"/>
        <w:textAlignment w:val="baseline"/>
        <w:rPr>
          <w:sz w:val="18"/>
          <w:szCs w:val="18"/>
        </w:rPr>
      </w:pPr>
      <w:r w:rsidRPr="009F22B1">
        <w:rPr>
          <w:rStyle w:val="eop"/>
        </w:rPr>
        <w:t> </w:t>
      </w:r>
    </w:p>
    <w:p w:rsidRPr="009F22B1" w:rsidR="003D2704" w:rsidP="009F22B1" w:rsidRDefault="003D2704" w14:paraId="3771AA9D" w14:textId="5CD0328C">
      <w:pPr>
        <w:pStyle w:val="paragraph"/>
        <w:spacing w:before="0" w:beforeAutospacing="0" w:after="0" w:afterAutospacing="0"/>
        <w:textAlignment w:val="baseline"/>
        <w:rPr>
          <w:sz w:val="18"/>
          <w:szCs w:val="18"/>
        </w:rPr>
      </w:pPr>
      <w:r w:rsidRPr="009F22B1">
        <w:rPr>
          <w:rStyle w:val="normaltextrun"/>
        </w:rPr>
        <w:t>The SAM.gov registration process can take several months. If your organization is not already registered in SAM.gov, begin the registration process as soon as possible.</w:t>
      </w:r>
      <w:r w:rsidRPr="009F22B1">
        <w:rPr>
          <w:rStyle w:val="normaltextrun"/>
          <w:b/>
          <w:bCs/>
        </w:rPr>
        <w:t> </w:t>
      </w:r>
      <w:r w:rsidRPr="009F22B1">
        <w:rPr>
          <w:rStyle w:val="normaltextrun"/>
        </w:rPr>
        <w:t xml:space="preserve">To register in SAM.gov, go to the </w:t>
      </w:r>
      <w:hyperlink w:tgtFrame="_blank" w:history="1" r:id="rId32">
        <w:r w:rsidRPr="009F22B1">
          <w:rPr>
            <w:rStyle w:val="normaltextrun"/>
            <w:color w:val="0563C1"/>
            <w:u w:val="single"/>
          </w:rPr>
          <w:t>SAM.gov website</w:t>
        </w:r>
      </w:hyperlink>
      <w:r w:rsidRPr="009F22B1">
        <w:rPr>
          <w:rStyle w:val="normaltextrun"/>
        </w:rPr>
        <w:t xml:space="preserve"> and use the available resources to complete registration.</w:t>
      </w:r>
      <w:r w:rsidRPr="009F22B1">
        <w:rPr>
          <w:rStyle w:val="eop"/>
        </w:rPr>
        <w:t> </w:t>
      </w:r>
    </w:p>
    <w:p w:rsidRPr="009F22B1" w:rsidR="003D2704" w:rsidP="009F22B1" w:rsidRDefault="003D2704" w14:paraId="1EAB1517" w14:textId="77777777">
      <w:pPr>
        <w:pStyle w:val="paragraph"/>
        <w:numPr>
          <w:ilvl w:val="0"/>
          <w:numId w:val="12"/>
        </w:numPr>
        <w:shd w:val="clear" w:color="auto" w:fill="FFFFFF"/>
        <w:spacing w:before="0" w:beforeAutospacing="0" w:after="0" w:afterAutospacing="0"/>
        <w:textAlignment w:val="baseline"/>
        <w:rPr>
          <w:color w:val="000000"/>
        </w:rPr>
      </w:pPr>
      <w:r w:rsidRPr="009F22B1">
        <w:rPr>
          <w:rStyle w:val="normaltextrun"/>
          <w:b/>
          <w:bCs/>
          <w:color w:val="000000"/>
          <w:shd w:val="clear" w:color="auto" w:fill="FFFFFF"/>
        </w:rPr>
        <w:t>Financial assistance registrants</w:t>
      </w:r>
      <w:r w:rsidRPr="009F22B1">
        <w:rPr>
          <w:rStyle w:val="normaltextrun"/>
          <w:color w:val="000000"/>
          <w:shd w:val="clear" w:color="auto" w:fill="FFFFFF"/>
        </w:rPr>
        <w:t xml:space="preserve"> must review and certify compliance with the SAM.gov “Financial Assistance General Representations and Certifications”.</w:t>
      </w:r>
      <w:r w:rsidRPr="009F22B1">
        <w:rPr>
          <w:rStyle w:val="eop"/>
          <w:color w:val="000000"/>
        </w:rPr>
        <w:t> </w:t>
      </w:r>
    </w:p>
    <w:p w:rsidRPr="009F22B1" w:rsidR="003D2704" w:rsidP="009F22B1" w:rsidRDefault="003D2704" w14:paraId="2454D4D8" w14:textId="77777777">
      <w:pPr>
        <w:pStyle w:val="paragraph"/>
        <w:numPr>
          <w:ilvl w:val="0"/>
          <w:numId w:val="12"/>
        </w:numPr>
        <w:shd w:val="clear" w:color="auto" w:fill="FFFFFF" w:themeFill="background1"/>
        <w:spacing w:before="0" w:beforeAutospacing="0" w:after="0" w:afterAutospacing="0"/>
        <w:textAlignment w:val="baseline"/>
        <w:rPr>
          <w:color w:val="000000"/>
        </w:rPr>
      </w:pPr>
      <w:r w:rsidRPr="009F22B1">
        <w:rPr>
          <w:rStyle w:val="normaltextrun"/>
          <w:b/>
          <w:bCs/>
          <w:color w:val="000000"/>
          <w:shd w:val="clear" w:color="auto" w:fill="FFFFFF"/>
        </w:rPr>
        <w:t xml:space="preserve">Already registered? </w:t>
      </w:r>
      <w:r w:rsidRPr="009F22B1">
        <w:rPr>
          <w:rStyle w:val="normaltextrun"/>
          <w:color w:val="000000"/>
          <w:shd w:val="clear" w:color="auto" w:fill="FFFFFF"/>
        </w:rPr>
        <w:t xml:space="preserve">You already have a Unique Entity ID. </w:t>
      </w:r>
      <w:r w:rsidRPr="009F22B1">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rsidRPr="009F22B1" w:rsidR="003D2704" w:rsidP="009F22B1" w:rsidRDefault="003D2704" w14:paraId="657632DD" w14:textId="77777777">
      <w:pPr>
        <w:pStyle w:val="paragraph"/>
        <w:numPr>
          <w:ilvl w:val="0"/>
          <w:numId w:val="12"/>
        </w:numPr>
        <w:shd w:val="clear" w:color="auto" w:fill="FFFFFF" w:themeFill="background1"/>
        <w:spacing w:before="0" w:beforeAutospacing="0" w:after="0" w:afterAutospacing="0"/>
        <w:textAlignment w:val="baseline"/>
        <w:rPr>
          <w:rStyle w:val="Hyperlink"/>
        </w:rPr>
      </w:pPr>
      <w:r w:rsidRPr="009F22B1">
        <w:rPr>
          <w:rStyle w:val="normaltextrun"/>
          <w:b/>
          <w:bCs/>
          <w:color w:val="000000" w:themeColor="text1"/>
        </w:rPr>
        <w:t>Need help?</w:t>
      </w:r>
      <w:r w:rsidRPr="009F22B1">
        <w:rPr>
          <w:rStyle w:val="normaltextrun"/>
          <w:color w:val="000000" w:themeColor="text1"/>
        </w:rPr>
        <w:t xml:space="preserve"> For additional information and contacts on the </w:t>
      </w:r>
      <w:r w:rsidRPr="009F22B1">
        <w:rPr>
          <w:rStyle w:val="normaltextrun"/>
          <w:color w:val="0563C1"/>
          <w:u w:val="single"/>
        </w:rPr>
        <w:fldChar w:fldCharType="begin"/>
      </w:r>
      <w:r w:rsidRPr="009F22B1">
        <w:rPr>
          <w:rStyle w:val="normaltextrun"/>
          <w:color w:val="0563C1"/>
          <w:u w:val="single"/>
        </w:rPr>
        <w:instrText>HYPERLINK "https://sam.gov/content/help" \t "_blank"</w:instrText>
      </w:r>
      <w:r w:rsidRPr="009F22B1">
        <w:rPr>
          <w:rStyle w:val="normaltextrun"/>
          <w:color w:val="0563C1"/>
          <w:u w:val="single"/>
        </w:rPr>
      </w:r>
      <w:r w:rsidRPr="009F22B1">
        <w:rPr>
          <w:rStyle w:val="normaltextrun"/>
          <w:color w:val="0563C1"/>
          <w:u w:val="single"/>
        </w:rPr>
        <w:fldChar w:fldCharType="separate"/>
      </w:r>
      <w:r w:rsidRPr="009F22B1">
        <w:rPr>
          <w:rStyle w:val="Hyperlink"/>
        </w:rPr>
        <w:t>SAM.gov Help page. </w:t>
      </w:r>
    </w:p>
    <w:p w:rsidRPr="009F22B1" w:rsidR="003D2704" w:rsidP="009F22B1" w:rsidRDefault="003D2704" w14:paraId="028A44AC" w14:textId="77777777">
      <w:pPr>
        <w:pStyle w:val="paragraph"/>
        <w:shd w:val="clear" w:color="auto" w:fill="FFFFFF"/>
        <w:spacing w:before="0" w:beforeAutospacing="0" w:after="0" w:afterAutospacing="0"/>
        <w:textAlignment w:val="baseline"/>
        <w:rPr>
          <w:rStyle w:val="normaltextrun"/>
          <w:color w:val="0563C1"/>
          <w:u w:val="single"/>
        </w:rPr>
      </w:pPr>
      <w:r w:rsidRPr="009F22B1">
        <w:rPr>
          <w:rStyle w:val="normaltextrun"/>
          <w:color w:val="0563C1"/>
          <w:u w:val="single"/>
        </w:rPr>
        <w:fldChar w:fldCharType="end"/>
      </w:r>
    </w:p>
    <w:p w:rsidRPr="009F22B1" w:rsidR="000062B1" w:rsidP="009F22B1" w:rsidRDefault="000062B1" w14:paraId="405E14FC" w14:textId="77777777">
      <w:pPr>
        <w:spacing w:line="240" w:lineRule="auto"/>
        <w:rPr>
          <w:rFonts w:ascii="Times New Roman" w:hAnsi="Times New Roman" w:cs="Times New Roman"/>
          <w:b/>
          <w:bCs/>
          <w:color w:val="auto"/>
        </w:rPr>
      </w:pPr>
      <w:r w:rsidRPr="009F22B1">
        <w:rPr>
          <w:rFonts w:ascii="Times New Roman" w:hAnsi="Times New Roman" w:cs="Times New Roman"/>
          <w:b/>
          <w:bCs/>
          <w:color w:val="auto"/>
        </w:rPr>
        <w:t>GRANTS.GOV</w:t>
      </w:r>
    </w:p>
    <w:p w:rsidRPr="009F22B1" w:rsidR="000062B1" w:rsidP="009F22B1" w:rsidRDefault="000062B1" w14:paraId="7457ED12" w14:textId="77777777">
      <w:pPr>
        <w:spacing w:line="240" w:lineRule="auto"/>
        <w:rPr>
          <w:rFonts w:ascii="Times New Roman" w:hAnsi="Times New Roman" w:cs="Times New Roman"/>
          <w:color w:val="auto"/>
        </w:rPr>
      </w:pPr>
      <w:r w:rsidRPr="009F22B1">
        <w:rPr>
          <w:rFonts w:ascii="Times New Roman" w:hAnsi="Times New Roman" w:cs="Times New Roman"/>
          <w:color w:val="auto"/>
        </w:rPr>
        <w:t xml:space="preserve">This program accepts applications through </w:t>
      </w:r>
      <w:hyperlink w:history="1" r:id="rId33">
        <w:r w:rsidRPr="009F22B1" w:rsidDel="00FE42F0">
          <w:rPr>
            <w:rStyle w:val="Hyperlink"/>
            <w:rFonts w:ascii="Times New Roman" w:hAnsi="Times New Roman" w:cs="Times New Roman"/>
            <w:color w:val="auto"/>
          </w:rPr>
          <w:t>Grants.gov</w:t>
        </w:r>
      </w:hyperlink>
      <w:r w:rsidRPr="009F22B1">
        <w:rPr>
          <w:rFonts w:ascii="Times New Roman" w:hAnsi="Times New Roman" w:cs="Times New Roman"/>
          <w:color w:val="auto"/>
        </w:rPr>
        <w:t xml:space="preserve"> so once you receive your UEI return to Grants.gov to </w:t>
      </w:r>
      <w:hyperlink w:history="1" r:id="rId34">
        <w:r w:rsidRPr="009F22B1">
          <w:rPr>
            <w:rStyle w:val="Hyperlink"/>
            <w:rFonts w:ascii="Times New Roman" w:hAnsi="Times New Roman" w:cs="Times New Roman"/>
            <w:color w:val="auto"/>
          </w:rPr>
          <w:t>register</w:t>
        </w:r>
      </w:hyperlink>
      <w:r w:rsidRPr="009F22B1">
        <w:rPr>
          <w:rFonts w:ascii="Times New Roman" w:hAnsi="Times New Roman" w:cs="Times New Roman"/>
          <w:color w:val="auto"/>
        </w:rPr>
        <w:t xml:space="preserve"> with Grants.gov. Please allow for 30 days to register and set up a Workspace in Grants.gov. See </w:t>
      </w:r>
      <w:hyperlink w:history="1" w:anchor="SubmissionInstructions">
        <w:r w:rsidRPr="009F22B1">
          <w:rPr>
            <w:rStyle w:val="Hyperlink"/>
            <w:rFonts w:ascii="Times New Roman" w:hAnsi="Times New Roman" w:cs="Times New Roman"/>
            <w:b/>
            <w:bCs/>
            <w:color w:val="auto"/>
          </w:rPr>
          <w:t>Submission Instructions</w:t>
        </w:r>
      </w:hyperlink>
      <w:r w:rsidRPr="009F22B1">
        <w:rPr>
          <w:rStyle w:val="Hyperlink"/>
          <w:rFonts w:ascii="Times New Roman" w:hAnsi="Times New Roman" w:cs="Times New Roman"/>
          <w:color w:val="auto"/>
        </w:rPr>
        <w:t xml:space="preserve"> section below for additional details</w:t>
      </w:r>
      <w:r w:rsidRPr="009F22B1">
        <w:rPr>
          <w:rFonts w:ascii="Times New Roman" w:hAnsi="Times New Roman" w:cs="Times New Roman"/>
          <w:color w:val="auto"/>
        </w:rPr>
        <w:t>.</w:t>
      </w:r>
    </w:p>
    <w:p w:rsidRPr="009F22B1" w:rsidR="000062B1" w:rsidP="009F22B1" w:rsidRDefault="000062B1" w14:paraId="6C2ED076" w14:textId="77777777">
      <w:pPr>
        <w:spacing w:line="240" w:lineRule="auto"/>
        <w:rPr>
          <w:rFonts w:ascii="Times New Roman" w:hAnsi="Times New Roman" w:cs="Times New Roman"/>
          <w:color w:val="auto"/>
        </w:rPr>
      </w:pPr>
    </w:p>
    <w:p w:rsidRPr="009F22B1" w:rsidR="000418F2" w:rsidP="009F22B1" w:rsidRDefault="000418F2" w14:paraId="34A4609C" w14:textId="77777777">
      <w:pPr>
        <w:pStyle w:val="Heading1"/>
        <w:spacing w:line="240" w:lineRule="auto"/>
        <w:rPr>
          <w:rFonts w:cs="Times New Roman"/>
        </w:rPr>
      </w:pPr>
      <w:bookmarkStart w:name="_Toc226463092" w:id="10"/>
      <w:r w:rsidRPr="009F22B1">
        <w:rPr>
          <w:rFonts w:cs="Times New Roman"/>
        </w:rPr>
        <w:t>PROGRAM OVERVIEW</w:t>
      </w:r>
      <w:bookmarkEnd w:id="10"/>
    </w:p>
    <w:p w:rsidRPr="009F22B1" w:rsidR="000418F2" w:rsidP="009F22B1" w:rsidRDefault="000418F2" w14:paraId="211B199D" w14:textId="77777777">
      <w:pPr>
        <w:pStyle w:val="Heading2"/>
        <w:spacing w:line="240" w:lineRule="auto"/>
        <w:rPr>
          <w:rFonts w:cs="Times New Roman"/>
        </w:rPr>
      </w:pPr>
      <w:bookmarkStart w:name="_Toc226463093" w:id="11"/>
      <w:r w:rsidRPr="009F22B1">
        <w:rPr>
          <w:rFonts w:cs="Times New Roman"/>
        </w:rPr>
        <w:t>Program Goals</w:t>
      </w:r>
      <w:bookmarkEnd w:id="11"/>
    </w:p>
    <w:p w:rsidRPr="009F22B1" w:rsidR="00DF7C8B" w:rsidP="009F22B1" w:rsidRDefault="00DF7C8B" w14:paraId="710E05A4" w14:textId="77777777">
      <w:pPr>
        <w:spacing w:line="240" w:lineRule="auto"/>
        <w:rPr>
          <w:rFonts w:ascii="Times New Roman" w:hAnsi="Times New Roman" w:eastAsia="Times New Roman" w:cs="Times New Roman"/>
          <w:color w:val="auto"/>
        </w:rPr>
      </w:pPr>
      <w:r w:rsidRPr="009F22B1">
        <w:rPr>
          <w:rFonts w:ascii="Times New Roman" w:hAnsi="Times New Roman" w:cs="Times New Roman"/>
          <w:color w:val="auto"/>
        </w:rPr>
        <w:t>The purpose of the program is to:</w:t>
      </w:r>
      <w:r w:rsidRPr="009F22B1">
        <w:rPr>
          <w:rFonts w:ascii="Times New Roman" w:hAnsi="Times New Roman" w:eastAsia="Times New Roman" w:cs="Times New Roman"/>
          <w:color w:val="auto"/>
        </w:rPr>
        <w:t xml:space="preserve"> 1) provide outdoor recreation opportunities, and 2) promote or support compatible land uses and avoid incompatible development in areas in the vicinity of, or ecologically related to, a military installation or military airspace, and/or to maintain or enhance disaster resilience.</w:t>
      </w:r>
    </w:p>
    <w:p w:rsidRPr="009F22B1" w:rsidR="00AF770A" w:rsidP="009F22B1" w:rsidRDefault="00AF770A" w14:paraId="5DEF9E4C" w14:textId="77777777">
      <w:pPr>
        <w:spacing w:line="240" w:lineRule="auto"/>
        <w:rPr>
          <w:rFonts w:ascii="Times New Roman" w:hAnsi="Times New Roman" w:eastAsia="Times New Roman" w:cs="Times New Roman"/>
          <w:color w:val="auto"/>
        </w:rPr>
      </w:pPr>
    </w:p>
    <w:p w:rsidRPr="009F22B1" w:rsidR="0082070B" w:rsidP="009F22B1" w:rsidRDefault="0082070B" w14:paraId="361A03F8" w14:textId="398ADC49">
      <w:p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 xml:space="preserve">The goals of </w:t>
      </w:r>
      <w:r w:rsidRPr="009F22B1" w:rsidR="00D7124D">
        <w:rPr>
          <w:rFonts w:ascii="Times New Roman" w:hAnsi="Times New Roman" w:eastAsia="Times New Roman" w:cs="Times New Roman"/>
          <w:color w:val="auto"/>
        </w:rPr>
        <w:t xml:space="preserve">the </w:t>
      </w:r>
      <w:r w:rsidRPr="009F22B1" w:rsidR="00233767">
        <w:rPr>
          <w:rFonts w:ascii="Times New Roman" w:hAnsi="Times New Roman" w:eastAsia="Times New Roman" w:cs="Times New Roman"/>
          <w:color w:val="auto"/>
        </w:rPr>
        <w:t>Readiness and Recreation Initiative</w:t>
      </w:r>
      <w:r w:rsidRPr="009F22B1" w:rsidR="00685E33">
        <w:rPr>
          <w:rFonts w:ascii="Times New Roman" w:hAnsi="Times New Roman" w:eastAsia="Times New Roman" w:cs="Times New Roman"/>
          <w:color w:val="auto"/>
        </w:rPr>
        <w:t xml:space="preserve"> (RARI)</w:t>
      </w:r>
      <w:r w:rsidRPr="009F22B1">
        <w:rPr>
          <w:rFonts w:ascii="Times New Roman" w:hAnsi="Times New Roman" w:eastAsia="Times New Roman" w:cs="Times New Roman"/>
          <w:color w:val="auto"/>
        </w:rPr>
        <w:t xml:space="preserve"> are as follows:  </w:t>
      </w:r>
    </w:p>
    <w:p w:rsidRPr="009F22B1" w:rsidR="009103A9" w:rsidP="009F22B1" w:rsidRDefault="009103A9" w14:paraId="44D72B07" w14:textId="77777777">
      <w:pPr>
        <w:numPr>
          <w:ilvl w:val="0"/>
          <w:numId w:val="35"/>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 xml:space="preserve">Expand access to outdoor recreation for military communities and the </w:t>
      </w:r>
      <w:proofErr w:type="gramStart"/>
      <w:r w:rsidRPr="009F22B1">
        <w:rPr>
          <w:rFonts w:ascii="Times New Roman" w:hAnsi="Times New Roman" w:eastAsia="Times New Roman" w:cs="Times New Roman"/>
          <w:color w:val="auto"/>
        </w:rPr>
        <w:t>general public</w:t>
      </w:r>
      <w:proofErr w:type="gramEnd"/>
      <w:r w:rsidRPr="009F22B1">
        <w:rPr>
          <w:rFonts w:ascii="Times New Roman" w:hAnsi="Times New Roman" w:eastAsia="Times New Roman" w:cs="Times New Roman"/>
          <w:color w:val="auto"/>
        </w:rPr>
        <w:t>;</w:t>
      </w:r>
    </w:p>
    <w:p w:rsidRPr="009F22B1" w:rsidR="009103A9" w:rsidP="009F22B1" w:rsidRDefault="009103A9" w14:paraId="0D9A8E14" w14:textId="77777777">
      <w:pPr>
        <w:numPr>
          <w:ilvl w:val="0"/>
          <w:numId w:val="35"/>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Establish or preserve compatible land use buffers around military installations that support military readiness and operations</w:t>
      </w:r>
    </w:p>
    <w:p w:rsidRPr="009F22B1" w:rsidR="009103A9" w:rsidP="009F22B1" w:rsidRDefault="009103A9" w14:paraId="7D494345" w14:textId="465B5275">
      <w:pPr>
        <w:numPr>
          <w:ilvl w:val="0"/>
          <w:numId w:val="35"/>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 xml:space="preserve">Preserve natural resources and </w:t>
      </w:r>
      <w:r w:rsidRPr="009F22B1" w:rsidR="0081100A">
        <w:rPr>
          <w:rFonts w:ascii="Times New Roman" w:hAnsi="Times New Roman" w:eastAsia="Times New Roman" w:cs="Times New Roman"/>
          <w:color w:val="auto"/>
        </w:rPr>
        <w:t>improve community disaster resilience</w:t>
      </w:r>
      <w:r w:rsidRPr="009F22B1">
        <w:rPr>
          <w:rFonts w:ascii="Times New Roman" w:hAnsi="Times New Roman" w:eastAsia="Times New Roman" w:cs="Times New Roman"/>
          <w:color w:val="auto"/>
        </w:rPr>
        <w:t>.</w:t>
      </w:r>
    </w:p>
    <w:p w:rsidRPr="009F22B1" w:rsidR="009103A9" w:rsidP="009F22B1" w:rsidRDefault="009103A9" w14:paraId="7EA69C22" w14:textId="77777777">
      <w:pPr>
        <w:numPr>
          <w:ilvl w:val="0"/>
          <w:numId w:val="35"/>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Leverage resources across partners (military installations, governments, non-profit organizations, private sector, etc.) to further readiness and recreation.</w:t>
      </w:r>
    </w:p>
    <w:p w:rsidRPr="009F22B1" w:rsidR="009103A9" w:rsidP="009F22B1" w:rsidRDefault="009103A9" w14:paraId="58C0BE1C" w14:textId="77777777">
      <w:pPr>
        <w:numPr>
          <w:ilvl w:val="0"/>
          <w:numId w:val="35"/>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lastRenderedPageBreak/>
        <w:t>Address the unique needs of military communities and stimulate local economies.</w:t>
      </w:r>
    </w:p>
    <w:p w:rsidRPr="009F22B1" w:rsidR="00DD50D4" w:rsidP="009F22B1" w:rsidRDefault="00DD50D4" w14:paraId="138D35CE" w14:textId="77777777">
      <w:pPr>
        <w:spacing w:line="240" w:lineRule="auto"/>
        <w:rPr>
          <w:rFonts w:ascii="Times New Roman" w:hAnsi="Times New Roman" w:eastAsia="Times New Roman" w:cs="Times New Roman"/>
          <w:color w:val="auto"/>
        </w:rPr>
      </w:pPr>
    </w:p>
    <w:p w:rsidRPr="009F22B1" w:rsidR="00DD50D4" w:rsidP="009F22B1" w:rsidRDefault="00DD50D4" w14:paraId="4BAEEC4C" w14:textId="3B721838">
      <w:p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 xml:space="preserve">Within the context of these statutory priorities, the </w:t>
      </w:r>
      <w:r w:rsidRPr="009F22B1" w:rsidR="00AE1D04">
        <w:rPr>
          <w:rFonts w:ascii="Times New Roman" w:hAnsi="Times New Roman" w:eastAsia="Times New Roman" w:cs="Times New Roman"/>
          <w:color w:val="auto"/>
        </w:rPr>
        <w:t>RARI</w:t>
      </w:r>
      <w:r w:rsidRPr="009F22B1">
        <w:rPr>
          <w:rFonts w:ascii="Times New Roman" w:hAnsi="Times New Roman" w:eastAsia="Times New Roman" w:cs="Times New Roman"/>
          <w:color w:val="auto"/>
        </w:rPr>
        <w:t xml:space="preserve"> Program will also prioritize projects that further Secretarial and Executive Orders, </w:t>
      </w:r>
      <w:r w:rsidRPr="00426EEB" w:rsidR="00426EEB">
        <w:rPr>
          <w:rFonts w:ascii="Times New Roman" w:hAnsi="Times New Roman" w:eastAsia="Times New Roman" w:cs="Times New Roman"/>
          <w:bCs/>
          <w:color w:val="auto"/>
        </w:rPr>
        <w:t xml:space="preserve">including </w:t>
      </w:r>
      <w:hyperlink w:history="1" r:id="rId35">
        <w:r w:rsidRPr="00426EEB" w:rsidR="00426EEB">
          <w:rPr>
            <w:rStyle w:val="Hyperlink"/>
            <w:rFonts w:ascii="Times New Roman" w:hAnsi="Times New Roman" w:eastAsia="Times New Roman" w:cs="Times New Roman"/>
          </w:rPr>
          <w:t>Executive Order 14313</w:t>
        </w:r>
      </w:hyperlink>
      <w:r w:rsidRPr="00426EEB" w:rsidR="00426EEB">
        <w:rPr>
          <w:rFonts w:ascii="Times New Roman" w:hAnsi="Times New Roman" w:eastAsia="Times New Roman" w:cs="Times New Roman"/>
          <w:color w:val="auto"/>
        </w:rPr>
        <w:t xml:space="preserve">, </w:t>
      </w:r>
      <w:r w:rsidRPr="00426EEB" w:rsidR="00426EEB">
        <w:rPr>
          <w:rFonts w:ascii="Times New Roman" w:hAnsi="Times New Roman" w:eastAsia="Times New Roman" w:cs="Times New Roman"/>
          <w:i/>
          <w:iCs/>
          <w:color w:val="auto"/>
        </w:rPr>
        <w:t>“Establishing the President's Make America Beautiful Again Commission”</w:t>
      </w:r>
      <w:r w:rsidRPr="00426EEB" w:rsidR="00426EEB">
        <w:rPr>
          <w:rFonts w:ascii="Times New Roman" w:hAnsi="Times New Roman" w:eastAsia="Times New Roman" w:cs="Times New Roman"/>
          <w:color w:val="auto"/>
        </w:rPr>
        <w:t xml:space="preserve"> </w:t>
      </w:r>
      <w:r w:rsidRPr="00426EEB" w:rsidR="00426EEB">
        <w:rPr>
          <w:rFonts w:ascii="Times New Roman" w:hAnsi="Times New Roman" w:eastAsia="Times New Roman" w:cs="Times New Roman"/>
          <w:bCs/>
          <w:color w:val="auto"/>
        </w:rPr>
        <w:t xml:space="preserve">and </w:t>
      </w:r>
      <w:hyperlink r:id="rId36">
        <w:r w:rsidRPr="00426EEB" w:rsidR="00426EEB">
          <w:rPr>
            <w:rStyle w:val="Hyperlink"/>
            <w:rFonts w:ascii="Times New Roman" w:hAnsi="Times New Roman" w:eastAsia="Times New Roman" w:cs="Times New Roman"/>
          </w:rPr>
          <w:t>Secretarial Order 3442</w:t>
        </w:r>
      </w:hyperlink>
      <w:r w:rsidRPr="00426EEB" w:rsidR="00426EEB">
        <w:rPr>
          <w:rFonts w:ascii="Times New Roman" w:hAnsi="Times New Roman" w:eastAsia="Times New Roman" w:cs="Times New Roman"/>
          <w:bCs/>
          <w:color w:val="auto"/>
        </w:rPr>
        <w:t xml:space="preserve">, </w:t>
      </w:r>
      <w:r w:rsidRPr="00426EEB" w:rsidR="00426EEB">
        <w:rPr>
          <w:rFonts w:ascii="Times New Roman" w:hAnsi="Times New Roman" w:eastAsia="Times New Roman" w:cs="Times New Roman"/>
          <w:bCs/>
          <w:i/>
          <w:color w:val="auto"/>
        </w:rPr>
        <w:t>“Land and Water Conservation Fund Implementation by the U.S. Department of the Interior.”</w:t>
      </w:r>
    </w:p>
    <w:p w:rsidRPr="009F22B1" w:rsidR="0082070B" w:rsidP="009F22B1" w:rsidRDefault="0082070B" w14:paraId="15095A07" w14:textId="77777777">
      <w:p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 xml:space="preserve"> </w:t>
      </w:r>
    </w:p>
    <w:p w:rsidRPr="009F22B1" w:rsidR="000418F2" w:rsidP="009F22B1" w:rsidRDefault="000418F2" w14:paraId="19759039" w14:textId="77777777">
      <w:pPr>
        <w:pStyle w:val="Heading2"/>
        <w:spacing w:line="240" w:lineRule="auto"/>
        <w:rPr>
          <w:rFonts w:cs="Times New Roman"/>
        </w:rPr>
      </w:pPr>
      <w:bookmarkStart w:name="_Toc226463094" w:id="12"/>
      <w:r w:rsidRPr="009F22B1">
        <w:rPr>
          <w:rFonts w:cs="Times New Roman"/>
        </w:rPr>
        <w:t>Program Description</w:t>
      </w:r>
      <w:bookmarkEnd w:id="12"/>
    </w:p>
    <w:p w:rsidRPr="009F22B1" w:rsidR="0036507B" w:rsidP="009F22B1" w:rsidRDefault="0036507B" w14:paraId="6770C4FC" w14:textId="77777777">
      <w:pPr>
        <w:spacing w:line="240" w:lineRule="auto"/>
        <w:rPr>
          <w:rFonts w:ascii="Times New Roman" w:hAnsi="Times New Roman" w:cs="Times New Roman"/>
          <w:noProof/>
          <w:color w:val="auto"/>
        </w:rPr>
      </w:pPr>
      <w:r w:rsidRPr="009F22B1">
        <w:rPr>
          <w:rFonts w:ascii="Times New Roman" w:hAnsi="Times New Roman" w:cs="Times New Roman"/>
          <w:noProof/>
          <w:color w:val="auto"/>
        </w:rPr>
        <w:t>Congress established Land and Water Conservation Fund in 1965 to create more recreational opportunities for, and strengthen the health and vitality of the American people. LWCF’s State and Local Assistance Program provides matching grants to States, and through States to local units of government, for the acquisition and development of public outdoor recreation sites and facilities. Since its inception, LWCF has funded over 46,000 projects across the country, totaling over $5 billion in investment.</w:t>
      </w:r>
    </w:p>
    <w:p w:rsidRPr="009F22B1" w:rsidR="0036507B" w:rsidP="009F22B1" w:rsidRDefault="0036507B" w14:paraId="6C41EB62" w14:textId="77777777">
      <w:pPr>
        <w:spacing w:line="240" w:lineRule="auto"/>
        <w:rPr>
          <w:rFonts w:ascii="Times New Roman" w:hAnsi="Times New Roman" w:cs="Times New Roman"/>
          <w:noProof/>
          <w:color w:val="auto"/>
        </w:rPr>
      </w:pPr>
    </w:p>
    <w:p w:rsidRPr="009F22B1" w:rsidR="0036507B" w:rsidP="009F22B1" w:rsidRDefault="0036507B" w14:paraId="37F007C3" w14:textId="5FFE6DAD">
      <w:pPr>
        <w:spacing w:line="240" w:lineRule="auto"/>
        <w:rPr>
          <w:rFonts w:ascii="Times New Roman" w:hAnsi="Times New Roman" w:cs="Times New Roman"/>
          <w:noProof/>
          <w:color w:val="auto"/>
        </w:rPr>
      </w:pPr>
      <w:r w:rsidRPr="009F22B1">
        <w:rPr>
          <w:rFonts w:ascii="Times New Roman" w:hAnsi="Times New Roman" w:cs="Times New Roman"/>
          <w:noProof/>
          <w:color w:val="auto"/>
        </w:rPr>
        <w:t>In 2019, the John D. Dingell, Jr. Conservation, Management, and Recreation Act permanently reauthorized LWCF. In 2020, the Great American Outdoors Act permanently funded the LWCF</w:t>
      </w:r>
      <w:r w:rsidRPr="009F22B1" w:rsidR="00167902">
        <w:rPr>
          <w:rFonts w:ascii="Times New Roman" w:hAnsi="Times New Roman" w:cs="Times New Roman"/>
          <w:noProof/>
          <w:color w:val="auto"/>
        </w:rPr>
        <w:t>.</w:t>
      </w:r>
    </w:p>
    <w:p w:rsidRPr="009F22B1" w:rsidR="0036507B" w:rsidP="009F22B1" w:rsidRDefault="0036507B" w14:paraId="0E6692BE" w14:textId="77777777">
      <w:pPr>
        <w:spacing w:line="240" w:lineRule="auto"/>
        <w:rPr>
          <w:rFonts w:ascii="Times New Roman" w:hAnsi="Times New Roman" w:cs="Times New Roman"/>
          <w:noProof/>
          <w:color w:val="auto"/>
        </w:rPr>
      </w:pPr>
    </w:p>
    <w:p w:rsidRPr="009F22B1" w:rsidR="0036507B" w:rsidP="009F22B1" w:rsidRDefault="0036507B" w14:paraId="101840C5" w14:textId="77777777">
      <w:pPr>
        <w:spacing w:line="240" w:lineRule="auto"/>
        <w:rPr>
          <w:rFonts w:ascii="Times New Roman" w:hAnsi="Times New Roman" w:cs="Times New Roman"/>
          <w:noProof/>
          <w:color w:val="auto"/>
        </w:rPr>
      </w:pPr>
      <w:r w:rsidRPr="009F22B1">
        <w:rPr>
          <w:rFonts w:ascii="Times New Roman" w:hAnsi="Times New Roman" w:cs="Times New Roman"/>
          <w:noProof/>
          <w:color w:val="auto"/>
        </w:rPr>
        <w:t xml:space="preserve">The </w:t>
      </w:r>
      <w:r w:rsidRPr="009F22B1">
        <w:rPr>
          <w:rFonts w:ascii="Times New Roman" w:hAnsi="Times New Roman" w:cs="Times New Roman"/>
          <w:color w:val="auto"/>
        </w:rPr>
        <w:t xml:space="preserve">Readiness and Recreation Initiative (RARI) </w:t>
      </w:r>
      <w:r w:rsidRPr="009F22B1">
        <w:rPr>
          <w:rFonts w:ascii="Times New Roman" w:hAnsi="Times New Roman" w:cs="Times New Roman"/>
          <w:noProof/>
          <w:color w:val="auto"/>
        </w:rPr>
        <w:t>is a program within LWCF State and Local Assistance</w:t>
      </w:r>
      <w:r w:rsidRPr="009F22B1">
        <w:rPr>
          <w:rStyle w:val="Strong"/>
          <w:rFonts w:ascii="Times New Roman" w:hAnsi="Times New Roman" w:cs="Times New Roman"/>
          <w:b w:val="0"/>
          <w:bCs w:val="0"/>
          <w:color w:val="auto"/>
          <w:bdr w:val="none" w:color="auto" w:sz="0" w:space="0" w:frame="1"/>
        </w:rPr>
        <w:t xml:space="preserve">. </w:t>
      </w:r>
      <w:r w:rsidRPr="009F22B1">
        <w:rPr>
          <w:rFonts w:ascii="Times New Roman" w:hAnsi="Times New Roman" w:cs="Times New Roman"/>
          <w:noProof/>
        </w:rPr>
        <w:t xml:space="preserve">The National Park Service and Department of War partnered in 2023 to create RARI as a complement to the LWCF formula grant program. </w:t>
      </w:r>
      <w:r w:rsidRPr="009F22B1">
        <w:rPr>
          <w:rFonts w:ascii="Times New Roman" w:hAnsi="Times New Roman" w:cs="Times New Roman"/>
          <w:noProof/>
          <w:color w:val="auto"/>
        </w:rPr>
        <w:t xml:space="preserve">Congress allocates money for LWCF, which is then apportioned to the states. RARI </w:t>
      </w:r>
      <w:r w:rsidRPr="009F22B1">
        <w:rPr>
          <w:rFonts w:ascii="Times New Roman" w:hAnsi="Times New Roman" w:eastAsia="Times New Roman" w:cs="Times New Roman"/>
        </w:rPr>
        <w:t>provides an additional funding opportunity from unobligated LWCF balances, which is then awarded to eligible entities through a competitive process.</w:t>
      </w:r>
    </w:p>
    <w:p w:rsidRPr="009F22B1" w:rsidR="0036507B" w:rsidP="009F22B1" w:rsidRDefault="006C3CD6" w14:paraId="2968E28F" w14:textId="302C07AD">
      <w:pPr>
        <w:spacing w:before="240" w:after="240" w:line="240" w:lineRule="auto"/>
        <w:jc w:val="both"/>
        <w:rPr>
          <w:rFonts w:ascii="Times New Roman" w:hAnsi="Times New Roman" w:eastAsia="Times New Roman" w:cs="Times New Roman"/>
          <w:b/>
          <w:bCs/>
          <w:color w:val="2F5496" w:themeColor="accent1" w:themeShade="BF"/>
          <w:sz w:val="28"/>
          <w:szCs w:val="28"/>
        </w:rPr>
      </w:pPr>
      <w:r w:rsidRPr="009F22B1">
        <w:rPr>
          <w:rFonts w:ascii="Times New Roman" w:hAnsi="Times New Roman" w:eastAsia="Times New Roman" w:cs="Times New Roman"/>
          <w:b/>
          <w:bCs/>
          <w:color w:val="2F5496" w:themeColor="accent1" w:themeShade="BF"/>
          <w:sz w:val="28"/>
          <w:szCs w:val="28"/>
        </w:rPr>
        <w:t>Eligible Project Types</w:t>
      </w:r>
    </w:p>
    <w:p w:rsidRPr="009F22B1" w:rsidR="006464C5" w:rsidP="009F22B1" w:rsidRDefault="006464C5" w14:paraId="596C589E" w14:textId="6748D9F7">
      <w:pPr>
        <w:spacing w:before="240" w:after="240" w:line="240" w:lineRule="auto"/>
        <w:jc w:val="both"/>
        <w:rPr>
          <w:rFonts w:ascii="Times New Roman" w:hAnsi="Times New Roman" w:eastAsia="Times New Roman" w:cs="Times New Roman"/>
          <w:color w:val="auto"/>
        </w:rPr>
      </w:pPr>
      <w:r w:rsidRPr="009F22B1">
        <w:rPr>
          <w:rFonts w:ascii="Times New Roman" w:hAnsi="Times New Roman" w:eastAsia="Times New Roman" w:cs="Times New Roman"/>
          <w:color w:val="auto"/>
        </w:rPr>
        <w:t>Eligible project types include</w:t>
      </w:r>
      <w:r w:rsidRPr="009F22B1">
        <w:rPr>
          <w:rFonts w:ascii="Times New Roman" w:hAnsi="Times New Roman" w:eastAsia="Times New Roman" w:cs="Times New Roman"/>
          <w:b/>
          <w:bCs/>
          <w:color w:val="auto"/>
        </w:rPr>
        <w:t xml:space="preserve"> </w:t>
      </w:r>
      <w:r w:rsidRPr="009F22B1">
        <w:rPr>
          <w:rFonts w:ascii="Times New Roman" w:hAnsi="Times New Roman" w:eastAsia="Times New Roman" w:cs="Times New Roman"/>
          <w:color w:val="auto"/>
        </w:rPr>
        <w:t>acquisition of lands, wetlands, and waters for public outdoor recreation, including new areas or additions to existing parks, forests, wildlife management areas, beaches, and other similar areas dedicated to public outdoor recreation, as well as physical connections among them (e.</w:t>
      </w:r>
      <w:r w:rsidRPr="009F22B1" w:rsidR="003F32B7">
        <w:rPr>
          <w:rFonts w:ascii="Times New Roman" w:hAnsi="Times New Roman" w:eastAsia="Times New Roman" w:cs="Times New Roman"/>
          <w:color w:val="auto"/>
        </w:rPr>
        <w:t>g.</w:t>
      </w:r>
      <w:r w:rsidRPr="009F22B1">
        <w:rPr>
          <w:rFonts w:ascii="Times New Roman" w:hAnsi="Times New Roman" w:eastAsia="Times New Roman" w:cs="Times New Roman"/>
          <w:color w:val="auto"/>
        </w:rPr>
        <w:t xml:space="preserve"> trails, waterways, land between recreation areas, wildlife habitat corridors).</w:t>
      </w:r>
    </w:p>
    <w:p w:rsidRPr="009F22B1" w:rsidR="006464C5" w:rsidP="009F22B1" w:rsidRDefault="006464C5" w14:paraId="2C90872E" w14:textId="77777777">
      <w:pPr>
        <w:spacing w:before="240" w:after="240"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rPr>
        <w:t>In addition, a project for acquisition may include the development of outdoor recreation resources.  Development should encompass essential public outdoor recreation activities and the necessary support facilities for public use. Projects could involve a combination of land acquisition and site development. These projects can cater to a diverse range of public outdoor recreation activities and facilities required to enhance the use and enjoyment for the public.</w:t>
      </w:r>
    </w:p>
    <w:p w:rsidRPr="009F22B1" w:rsidR="00D27003" w:rsidP="009F22B1" w:rsidRDefault="00A31AA3" w14:paraId="37C04C03" w14:textId="12E75453">
      <w:pPr>
        <w:spacing w:before="240" w:after="240" w:line="240" w:lineRule="auto"/>
        <w:jc w:val="both"/>
        <w:rPr>
          <w:rFonts w:ascii="Times New Roman" w:hAnsi="Times New Roman" w:eastAsia="Times New Roman" w:cs="Times New Roman"/>
          <w:b/>
          <w:bCs/>
          <w:color w:val="2F5496" w:themeColor="accent1" w:themeShade="BF"/>
          <w:sz w:val="28"/>
          <w:szCs w:val="28"/>
        </w:rPr>
      </w:pPr>
      <w:r w:rsidRPr="009F22B1">
        <w:rPr>
          <w:rFonts w:ascii="Times New Roman" w:hAnsi="Times New Roman" w:eastAsia="Times New Roman" w:cs="Times New Roman"/>
          <w:b/>
          <w:bCs/>
          <w:color w:val="2F5496" w:themeColor="accent1" w:themeShade="BF"/>
          <w:sz w:val="28"/>
          <w:szCs w:val="28"/>
        </w:rPr>
        <w:t>Ineligible</w:t>
      </w:r>
      <w:r w:rsidRPr="009F22B1" w:rsidR="00D27003">
        <w:rPr>
          <w:rFonts w:ascii="Times New Roman" w:hAnsi="Times New Roman" w:eastAsia="Times New Roman" w:cs="Times New Roman"/>
          <w:b/>
          <w:bCs/>
          <w:color w:val="2F5496" w:themeColor="accent1" w:themeShade="BF"/>
          <w:sz w:val="28"/>
          <w:szCs w:val="28"/>
        </w:rPr>
        <w:t xml:space="preserve"> Project Types</w:t>
      </w:r>
    </w:p>
    <w:p w:rsidRPr="009F22B1" w:rsidR="00A31AA3" w:rsidP="009F22B1" w:rsidRDefault="00A31AA3" w14:paraId="24336E1D" w14:textId="77777777">
      <w:pPr>
        <w:spacing w:before="240" w:after="240"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 xml:space="preserve">Stand-alone development projects without a land acquisition component. </w:t>
      </w:r>
    </w:p>
    <w:p w:rsidRPr="009F22B1" w:rsidR="00600D4D" w:rsidP="009F22B1" w:rsidRDefault="00600D4D" w14:paraId="6B45D65D" w14:textId="44650674">
      <w:pPr>
        <w:spacing w:before="240" w:after="240" w:line="240" w:lineRule="auto"/>
        <w:rPr>
          <w:rFonts w:ascii="Times New Roman" w:hAnsi="Times New Roman" w:eastAsia="Times New Roman" w:cs="Times New Roman"/>
          <w:b/>
          <w:bCs/>
          <w:color w:val="2F5496" w:themeColor="accent1" w:themeShade="BF"/>
          <w:sz w:val="28"/>
          <w:szCs w:val="28"/>
        </w:rPr>
      </w:pPr>
      <w:r w:rsidRPr="009F22B1">
        <w:rPr>
          <w:rFonts w:ascii="Times New Roman" w:hAnsi="Times New Roman" w:eastAsia="Times New Roman" w:cs="Times New Roman"/>
          <w:b/>
          <w:bCs/>
          <w:color w:val="2F5496" w:themeColor="accent1" w:themeShade="BF"/>
          <w:sz w:val="28"/>
          <w:szCs w:val="28"/>
        </w:rPr>
        <w:t>Additional Funding Restrictions</w:t>
      </w:r>
    </w:p>
    <w:p w:rsidRPr="009F22B1" w:rsidR="00C36939" w:rsidP="009F22B1" w:rsidRDefault="00C36939" w14:paraId="1E34DDE4" w14:textId="522316D1">
      <w:pPr>
        <w:spacing w:before="240" w:after="240"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RARI funds may not be used for:</w:t>
      </w:r>
    </w:p>
    <w:p w:rsidRPr="009F22B1" w:rsidR="00C36939" w:rsidP="009F22B1" w:rsidRDefault="00C36939" w14:paraId="6D314114" w14:textId="3A32DECA">
      <w:pPr>
        <w:pStyle w:val="ListParagraph"/>
        <w:numPr>
          <w:ilvl w:val="0"/>
          <w:numId w:val="17"/>
        </w:numPr>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lastRenderedPageBreak/>
        <w:t>Acquisition support costs such as appraisals or title work.</w:t>
      </w:r>
    </w:p>
    <w:p w:rsidRPr="009F22B1" w:rsidR="00C36939" w:rsidP="009F22B1" w:rsidRDefault="00C36939" w14:paraId="159A8086" w14:textId="77777777">
      <w:pPr>
        <w:pStyle w:val="ListParagraph"/>
        <w:numPr>
          <w:ilvl w:val="0"/>
          <w:numId w:val="17"/>
        </w:numPr>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Facilities that support semi-professional or professional athletics such as baseball stadiums or soccer arenas.</w:t>
      </w:r>
    </w:p>
    <w:p w:rsidRPr="009F22B1" w:rsidR="00C36939" w:rsidP="009F22B1" w:rsidRDefault="00C36939" w14:paraId="634149A7" w14:textId="6753D891">
      <w:pPr>
        <w:pStyle w:val="ListParagraph"/>
        <w:numPr>
          <w:ilvl w:val="0"/>
          <w:numId w:val="17"/>
        </w:numPr>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Indoor facilities such as recreation centers or facilities that support primarily non-outdoor purposes like</w:t>
      </w:r>
      <w:r w:rsidRPr="009F22B1" w:rsidR="00E00527">
        <w:rPr>
          <w:rFonts w:ascii="Times New Roman" w:hAnsi="Times New Roman" w:eastAsia="Times New Roman" w:cs="Times New Roman"/>
          <w:color w:val="000000" w:themeColor="text1"/>
        </w:rPr>
        <w:t xml:space="preserve"> nature centers, </w:t>
      </w:r>
      <w:r w:rsidRPr="009F22B1" w:rsidR="00181B7A">
        <w:rPr>
          <w:rFonts w:ascii="Times New Roman" w:hAnsi="Times New Roman" w:eastAsia="Times New Roman" w:cs="Times New Roman"/>
          <w:color w:val="000000" w:themeColor="text1"/>
        </w:rPr>
        <w:t xml:space="preserve">community centers, education </w:t>
      </w:r>
      <w:r w:rsidRPr="009F22B1" w:rsidR="009224A8">
        <w:rPr>
          <w:rFonts w:ascii="Times New Roman" w:hAnsi="Times New Roman" w:eastAsia="Times New Roman" w:cs="Times New Roman"/>
          <w:color w:val="000000" w:themeColor="text1"/>
        </w:rPr>
        <w:t>centers</w:t>
      </w:r>
      <w:r w:rsidRPr="009F22B1" w:rsidR="00181B7A">
        <w:rPr>
          <w:rFonts w:ascii="Times New Roman" w:hAnsi="Times New Roman" w:eastAsia="Times New Roman" w:cs="Times New Roman"/>
          <w:color w:val="000000" w:themeColor="text1"/>
        </w:rPr>
        <w:t>,</w:t>
      </w:r>
      <w:r w:rsidRPr="009F22B1">
        <w:rPr>
          <w:rFonts w:ascii="Times New Roman" w:hAnsi="Times New Roman" w:eastAsia="Times New Roman" w:cs="Times New Roman"/>
          <w:color w:val="000000" w:themeColor="text1"/>
        </w:rPr>
        <w:t xml:space="preserve"> dining facilities or overnight accommodation (such as a lodge or hotel)</w:t>
      </w:r>
      <w:r w:rsidRPr="009F22B1" w:rsidR="005B5AAA">
        <w:rPr>
          <w:rFonts w:ascii="Times New Roman" w:hAnsi="Times New Roman" w:eastAsia="Times New Roman" w:cs="Times New Roman"/>
          <w:color w:val="000000" w:themeColor="text1"/>
        </w:rPr>
        <w:t xml:space="preserve">. </w:t>
      </w:r>
    </w:p>
    <w:p w:rsidRPr="009F22B1" w:rsidR="00C36939" w:rsidP="009F22B1" w:rsidRDefault="00C36939" w14:paraId="5AB3759E" w14:textId="77777777">
      <w:pPr>
        <w:pStyle w:val="ListParagraph"/>
        <w:numPr>
          <w:ilvl w:val="0"/>
          <w:numId w:val="17"/>
        </w:numPr>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 xml:space="preserve">Acquisition of lands, or interests in lands, that completely restrict access to specific </w:t>
      </w:r>
      <w:proofErr w:type="gramStart"/>
      <w:r w:rsidRPr="009F22B1">
        <w:rPr>
          <w:rFonts w:ascii="Times New Roman" w:hAnsi="Times New Roman" w:eastAsia="Times New Roman" w:cs="Times New Roman"/>
          <w:color w:val="000000" w:themeColor="text1"/>
        </w:rPr>
        <w:t>persons</w:t>
      </w:r>
      <w:proofErr w:type="gramEnd"/>
      <w:r w:rsidRPr="009F22B1">
        <w:rPr>
          <w:rFonts w:ascii="Times New Roman" w:hAnsi="Times New Roman" w:eastAsia="Times New Roman" w:cs="Times New Roman"/>
          <w:color w:val="000000" w:themeColor="text1"/>
        </w:rPr>
        <w:t xml:space="preserve"> (e.g., non-residents of a community).</w:t>
      </w:r>
    </w:p>
    <w:p w:rsidRPr="009F22B1" w:rsidR="00C36939" w:rsidP="009F22B1" w:rsidRDefault="00C36939" w14:paraId="31B40218" w14:textId="77777777">
      <w:pPr>
        <w:spacing w:before="240" w:after="240" w:line="240" w:lineRule="auto"/>
        <w:rPr>
          <w:rFonts w:ascii="Times New Roman" w:hAnsi="Times New Roman" w:eastAsia="Times New Roman" w:cs="Times New Roman"/>
          <w:b/>
          <w:bCs/>
          <w:color w:val="2F5496" w:themeColor="accent1" w:themeShade="BF"/>
          <w:sz w:val="28"/>
          <w:szCs w:val="28"/>
        </w:rPr>
      </w:pPr>
      <w:r w:rsidRPr="009F22B1">
        <w:rPr>
          <w:rFonts w:ascii="Times New Roman" w:hAnsi="Times New Roman" w:eastAsia="Times New Roman" w:cs="Times New Roman"/>
          <w:b/>
          <w:bCs/>
          <w:color w:val="2F5496" w:themeColor="accent1" w:themeShade="BF"/>
          <w:sz w:val="28"/>
          <w:szCs w:val="28"/>
        </w:rPr>
        <w:t>In Perpetuity Requirement</w:t>
      </w:r>
    </w:p>
    <w:p w:rsidRPr="009F22B1" w:rsidR="00B47311" w:rsidP="009F22B1" w:rsidRDefault="00B47311" w14:paraId="1C7E4717" w14:textId="76F33C50">
      <w:pPr>
        <w:spacing w:after="100" w:afterAutospacing="1" w:line="240" w:lineRule="auto"/>
        <w:rPr>
          <w:rFonts w:ascii="Times New Roman" w:hAnsi="Times New Roman" w:cs="Times New Roman"/>
          <w:color w:val="000000" w:themeColor="text1"/>
        </w:rPr>
      </w:pPr>
      <w:r w:rsidRPr="009F22B1">
        <w:rPr>
          <w:rFonts w:ascii="Times New Roman" w:hAnsi="Times New Roman" w:cs="Times New Roman"/>
          <w:color w:val="000000" w:themeColor="text1"/>
        </w:rPr>
        <w:t>The LWCF Act requires that no property acquired or developed with assistance under the RARI Program will, without the approval of the Secretary of the Interior, be converted to other than public outdoor recreation use. The Secretary may approve a conversion only if the Secretary finds it to be in accordance with the state’s Statewide Comprehensive Outdoor Recreation Plan and only on such conditions as the Secretary considers necessary to ensure the substitution of other recreation properties of at least equal fair market value and of reasonably equivalent usefulness and location. (see 16 U.S.C. § 8464(b)(4)(C)(i)).</w:t>
      </w:r>
    </w:p>
    <w:p w:rsidRPr="009F22B1" w:rsidR="000418F2" w:rsidP="009F22B1" w:rsidRDefault="00B47311" w14:paraId="658DBF37" w14:textId="77AAFDD7">
      <w:pPr>
        <w:spacing w:after="100" w:afterAutospacing="1" w:line="240" w:lineRule="auto"/>
        <w:rPr>
          <w:rFonts w:ascii="Times New Roman" w:hAnsi="Times New Roman" w:cs="Times New Roman"/>
          <w:strike/>
          <w:color w:val="000000" w:themeColor="text1"/>
        </w:rPr>
      </w:pPr>
      <w:r w:rsidRPr="009F22B1">
        <w:rPr>
          <w:rFonts w:ascii="Times New Roman" w:hAnsi="Times New Roman" w:cs="Times New Roman"/>
          <w:color w:val="000000" w:themeColor="text1"/>
        </w:rPr>
        <w:t xml:space="preserve">Therefore, as a condition of the grant, the NPS requires that language be recorded against the deed of the assisted park/recreation property advising that the property was acquired and/or developed with Federal funds from the LWCF and that the property must be preserved for outdoor recreation uses in perpetuity and cannot be converted to any use other than public outdoor recreation use without the written approval of the Secretary of the Interior. </w:t>
      </w:r>
    </w:p>
    <w:p w:rsidRPr="009F22B1" w:rsidR="003D1698" w:rsidP="009F22B1" w:rsidRDefault="003D1698" w14:paraId="58D6F080" w14:textId="77777777">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Buy America Preferences for Infrastructure Projects</w:t>
      </w:r>
    </w:p>
    <w:p w:rsidRPr="00B7187E" w:rsidR="000418F2" w:rsidP="009F22B1" w:rsidRDefault="003D1698" w14:paraId="2ED526AB" w14:textId="2AACF948">
      <w:pPr>
        <w:spacing w:after="100" w:afterAutospacing="1" w:line="240" w:lineRule="auto"/>
        <w:rPr>
          <w:rFonts w:ascii="Times New Roman" w:hAnsi="Times New Roman" w:cs="Times New Roman"/>
        </w:rPr>
      </w:pPr>
      <w:r w:rsidRPr="009F22B1">
        <w:rPr>
          <w:rFonts w:ascii="Times New Roman" w:hAnsi="Times New Roman" w:cs="Times New Roman"/>
        </w:rPr>
        <w:t xml:space="preserve">This program has Federal funding for infrastructure projects. Buy America preferences apply to Federal awards for infrastructure projects in the </w:t>
      </w:r>
      <w:r w:rsidRPr="00B7187E">
        <w:rPr>
          <w:rFonts w:ascii="Times New Roman" w:hAnsi="Times New Roman" w:cs="Times New Roman"/>
        </w:rPr>
        <w:t>United States. Reference 2 CFR Part 184 - Buy America Preferences for Infrastructure Project for further guidance.</w:t>
      </w:r>
      <w:r w:rsidRPr="00DD2CF4" w:rsidR="00B7187E">
        <w:rPr>
          <w:rFonts w:ascii="Times New Roman" w:hAnsi="Times New Roman" w:cs="Times New Roman"/>
        </w:rPr>
        <w:t xml:space="preserve"> The recipient</w:t>
      </w:r>
      <w:r w:rsidRPr="00DD2CF4" w:rsidR="00B7187E">
        <w:rPr>
          <w:rFonts w:hint="eastAsia" w:ascii="Times New Roman" w:hAnsi="Times New Roman" w:cs="Times New Roman"/>
        </w:rPr>
        <w:t> </w:t>
      </w:r>
      <w:r w:rsidRPr="00DD2CF4" w:rsidR="00B7187E">
        <w:rPr>
          <w:rFonts w:ascii="Times New Roman" w:hAnsi="Times New Roman" w:cs="Times New Roman"/>
        </w:rPr>
        <w:t>is responsible for</w:t>
      </w:r>
      <w:r w:rsidRPr="00DD2CF4" w:rsidR="00B7187E">
        <w:rPr>
          <w:rFonts w:hint="eastAsia" w:ascii="Times New Roman" w:hAnsi="Times New Roman" w:cs="Times New Roman"/>
        </w:rPr>
        <w:t> </w:t>
      </w:r>
      <w:r w:rsidRPr="00DD2CF4" w:rsidR="00B7187E">
        <w:rPr>
          <w:rFonts w:ascii="Times New Roman" w:hAnsi="Times New Roman" w:cs="Times New Roman"/>
        </w:rPr>
        <w:t>complying with</w:t>
      </w:r>
      <w:r w:rsidRPr="00DD2CF4" w:rsidR="00B7187E">
        <w:rPr>
          <w:rFonts w:hint="eastAsia" w:ascii="Times New Roman" w:hAnsi="Times New Roman" w:cs="Times New Roman"/>
        </w:rPr>
        <w:t> </w:t>
      </w:r>
      <w:r w:rsidRPr="00DD2CF4" w:rsidR="00B7187E">
        <w:rPr>
          <w:rFonts w:ascii="Times New Roman" w:hAnsi="Times New Roman" w:cs="Times New Roman"/>
        </w:rPr>
        <w:t>the BABA requirements for the entirety of the project, from bidding through construction. Additionally, the recipient</w:t>
      </w:r>
      <w:r w:rsidRPr="00DD2CF4" w:rsidR="00B7187E">
        <w:rPr>
          <w:rFonts w:hint="eastAsia" w:ascii="Times New Roman" w:hAnsi="Times New Roman" w:cs="Times New Roman"/>
        </w:rPr>
        <w:t> </w:t>
      </w:r>
      <w:r w:rsidRPr="00DD2CF4" w:rsidR="00B7187E">
        <w:rPr>
          <w:rFonts w:ascii="Times New Roman" w:hAnsi="Times New Roman" w:cs="Times New Roman"/>
        </w:rPr>
        <w:t>is required to</w:t>
      </w:r>
      <w:r w:rsidRPr="00DD2CF4" w:rsidR="00B7187E">
        <w:rPr>
          <w:rFonts w:hint="eastAsia" w:ascii="Times New Roman" w:hAnsi="Times New Roman" w:cs="Times New Roman"/>
        </w:rPr>
        <w:t> </w:t>
      </w:r>
      <w:r w:rsidRPr="00DD2CF4" w:rsidR="00B7187E">
        <w:rPr>
          <w:rFonts w:ascii="Times New Roman" w:hAnsi="Times New Roman" w:cs="Times New Roman"/>
        </w:rPr>
        <w:t>comply with</w:t>
      </w:r>
      <w:r w:rsidRPr="00DD2CF4" w:rsidR="00B7187E">
        <w:rPr>
          <w:rFonts w:hint="eastAsia" w:ascii="Times New Roman" w:hAnsi="Times New Roman" w:cs="Times New Roman"/>
        </w:rPr>
        <w:t> </w:t>
      </w:r>
      <w:r w:rsidRPr="00DD2CF4" w:rsidR="00B7187E">
        <w:rPr>
          <w:rFonts w:ascii="Times New Roman" w:hAnsi="Times New Roman" w:cs="Times New Roman"/>
        </w:rPr>
        <w:t>the award terms and conditions. This includes ensuring subawards, if applicable, follow all BABA requirements and regulations of the federal award. BABA compliance is the responsibility of recipients. The federal role is limited to applying relevant award conditions, processing</w:t>
      </w:r>
      <w:r w:rsidRPr="00DD2CF4" w:rsidR="00B7187E">
        <w:rPr>
          <w:rFonts w:hint="eastAsia" w:ascii="Times New Roman" w:hAnsi="Times New Roman" w:cs="Times New Roman"/>
        </w:rPr>
        <w:t> </w:t>
      </w:r>
      <w:r w:rsidRPr="00DD2CF4" w:rsidR="00B7187E">
        <w:rPr>
          <w:rFonts w:ascii="Times New Roman" w:hAnsi="Times New Roman" w:cs="Times New Roman"/>
        </w:rPr>
        <w:t>submitted</w:t>
      </w:r>
      <w:r w:rsidRPr="00DD2CF4" w:rsidR="00B7187E">
        <w:rPr>
          <w:rFonts w:hint="eastAsia" w:ascii="Times New Roman" w:hAnsi="Times New Roman" w:cs="Times New Roman"/>
        </w:rPr>
        <w:t> </w:t>
      </w:r>
      <w:r w:rsidRPr="00DD2CF4" w:rsidR="00B7187E">
        <w:rPr>
          <w:rFonts w:ascii="Times New Roman" w:hAnsi="Times New Roman" w:cs="Times New Roman"/>
        </w:rPr>
        <w:t xml:space="preserve">waivers, and enforcing compliance. Similarly, the Uniform Guidance places the responsibility for internal controls and documentation on recipients, and subrecipients, in 2 CFR Part 200 Subpart D </w:t>
      </w:r>
      <w:r w:rsidRPr="00DD2CF4" w:rsidR="00B7187E">
        <w:rPr>
          <w:rFonts w:hint="eastAsia" w:ascii="Times New Roman" w:hAnsi="Times New Roman" w:cs="Times New Roman"/>
        </w:rPr>
        <w:t>–</w:t>
      </w:r>
      <w:r w:rsidRPr="00DD2CF4" w:rsidR="00B7187E">
        <w:rPr>
          <w:rFonts w:ascii="Times New Roman" w:hAnsi="Times New Roman" w:cs="Times New Roman"/>
        </w:rPr>
        <w:t xml:space="preserve"> Post Federal Award Requirements.</w:t>
      </w:r>
    </w:p>
    <w:p w:rsidRPr="009F22B1" w:rsidR="000418F2" w:rsidP="009F22B1" w:rsidRDefault="000418F2" w14:paraId="423944D0" w14:textId="77777777">
      <w:pPr>
        <w:pStyle w:val="Heading2"/>
        <w:spacing w:line="240" w:lineRule="auto"/>
        <w:rPr>
          <w:rFonts w:cs="Times New Roman"/>
        </w:rPr>
      </w:pPr>
      <w:bookmarkStart w:name="_Toc226463095" w:id="13"/>
      <w:r w:rsidRPr="009F22B1">
        <w:rPr>
          <w:rFonts w:cs="Times New Roman"/>
        </w:rPr>
        <w:t>Legislative Authority</w:t>
      </w:r>
      <w:bookmarkEnd w:id="13"/>
    </w:p>
    <w:p w:rsidR="0099030B" w:rsidP="009F22B1" w:rsidRDefault="0099030B" w14:paraId="72B699B1" w14:textId="4A01CBBF">
      <w:pPr>
        <w:pStyle w:val="ListParagraph"/>
        <w:numPr>
          <w:ilvl w:val="0"/>
          <w:numId w:val="14"/>
        </w:numPr>
        <w:shd w:val="clear" w:color="auto" w:fill="FFFFFF" w:themeFill="background1"/>
        <w:spacing w:line="240" w:lineRule="auto"/>
        <w:jc w:val="both"/>
        <w:rPr>
          <w:rFonts w:ascii="Times New Roman" w:hAnsi="Times New Roman" w:eastAsia="Times New Roman" w:cs="Times New Roman"/>
          <w:noProof/>
          <w:color w:val="000000" w:themeColor="text1"/>
        </w:rPr>
      </w:pPr>
      <w:r w:rsidRPr="009F22B1">
        <w:rPr>
          <w:rFonts w:ascii="Times New Roman" w:hAnsi="Times New Roman" w:eastAsia="Times New Roman" w:cs="Times New Roman"/>
          <w:noProof/>
          <w:color w:val="000000" w:themeColor="text1"/>
        </w:rPr>
        <w:t>Land and Water Conservation Fund (LWCF) Act, as amended (</w:t>
      </w:r>
      <w:r w:rsidR="008F7619">
        <w:rPr>
          <w:rFonts w:ascii="Times New Roman" w:hAnsi="Times New Roman" w:eastAsia="Times New Roman" w:cs="Times New Roman"/>
          <w:noProof/>
          <w:color w:val="000000" w:themeColor="text1"/>
        </w:rPr>
        <w:t>Public Law (</w:t>
      </w:r>
      <w:r w:rsidRPr="009F22B1">
        <w:rPr>
          <w:rFonts w:ascii="Times New Roman" w:hAnsi="Times New Roman" w:eastAsia="Times New Roman" w:cs="Times New Roman"/>
          <w:noProof/>
          <w:color w:val="000000" w:themeColor="text1"/>
        </w:rPr>
        <w:t>P.L.</w:t>
      </w:r>
      <w:r w:rsidR="008F7619">
        <w:rPr>
          <w:rFonts w:ascii="Times New Roman" w:hAnsi="Times New Roman" w:eastAsia="Times New Roman" w:cs="Times New Roman"/>
          <w:noProof/>
          <w:color w:val="000000" w:themeColor="text1"/>
        </w:rPr>
        <w:t>)</w:t>
      </w:r>
      <w:r w:rsidRPr="009F22B1">
        <w:rPr>
          <w:rFonts w:ascii="Times New Roman" w:hAnsi="Times New Roman" w:eastAsia="Times New Roman" w:cs="Times New Roman"/>
          <w:noProof/>
          <w:color w:val="000000" w:themeColor="text1"/>
        </w:rPr>
        <w:t xml:space="preserve"> 88-578, codified at 54 U.S.C. 2003 et. seq.)</w:t>
      </w:r>
    </w:p>
    <w:p w:rsidRPr="009F22B1" w:rsidR="00890CE4" w:rsidP="009F22B1" w:rsidRDefault="00890CE4" w14:paraId="38F5AEAB" w14:textId="5F0D01FB">
      <w:pPr>
        <w:pStyle w:val="ListParagraph"/>
        <w:numPr>
          <w:ilvl w:val="0"/>
          <w:numId w:val="14"/>
        </w:numPr>
        <w:shd w:val="clear" w:color="auto" w:fill="FFFFFF" w:themeFill="background1"/>
        <w:spacing w:line="240" w:lineRule="auto"/>
        <w:jc w:val="both"/>
        <w:rPr>
          <w:rFonts w:ascii="Times New Roman" w:hAnsi="Times New Roman" w:eastAsia="Times New Roman" w:cs="Times New Roman"/>
          <w:noProof/>
          <w:color w:val="000000" w:themeColor="text1"/>
        </w:rPr>
      </w:pPr>
      <w:r w:rsidRPr="00890CE4">
        <w:rPr>
          <w:rFonts w:ascii="Times New Roman" w:hAnsi="Times New Roman" w:eastAsia="Times New Roman" w:cs="Times New Roman"/>
          <w:noProof/>
          <w:color w:val="000000" w:themeColor="text1"/>
        </w:rPr>
        <w:t xml:space="preserve">10 U.S.C. </w:t>
      </w:r>
      <w:r w:rsidR="00BA0CC6">
        <w:rPr>
          <w:rFonts w:ascii="Times New Roman" w:hAnsi="Times New Roman" w:eastAsia="Times New Roman" w:cs="Times New Roman"/>
          <w:noProof/>
          <w:color w:val="000000" w:themeColor="text1"/>
        </w:rPr>
        <w:t>§</w:t>
      </w:r>
      <w:r w:rsidRPr="00890CE4">
        <w:rPr>
          <w:rFonts w:ascii="Times New Roman" w:hAnsi="Times New Roman" w:eastAsia="Times New Roman" w:cs="Times New Roman"/>
          <w:noProof/>
          <w:color w:val="000000" w:themeColor="text1"/>
        </w:rPr>
        <w:t xml:space="preserve"> 2684a, Agreements to limit encroachments and other constraints on military training, testing, and operation</w:t>
      </w:r>
      <w:r w:rsidR="00B35A48">
        <w:rPr>
          <w:rFonts w:ascii="Times New Roman" w:hAnsi="Times New Roman" w:eastAsia="Times New Roman" w:cs="Times New Roman"/>
          <w:noProof/>
          <w:color w:val="000000" w:themeColor="text1"/>
        </w:rPr>
        <w:t>s</w:t>
      </w:r>
      <w:r w:rsidRPr="00890CE4">
        <w:rPr>
          <w:rFonts w:ascii="Times New Roman" w:hAnsi="Times New Roman" w:eastAsia="Times New Roman" w:cs="Times New Roman"/>
          <w:noProof/>
          <w:color w:val="000000" w:themeColor="text1"/>
        </w:rPr>
        <w:t>.</w:t>
      </w:r>
      <w:r w:rsidRPr="009F22B1" w:rsidR="008C35E4">
        <w:rPr>
          <w:rFonts w:ascii="Times New Roman" w:hAnsi="Times New Roman" w:eastAsia="Times New Roman" w:cs="Times New Roman"/>
          <w:noProof/>
          <w:color w:val="000000" w:themeColor="text1"/>
        </w:rPr>
        <w:t xml:space="preserve"> </w:t>
      </w:r>
    </w:p>
    <w:p w:rsidRPr="009F22B1" w:rsidR="000B64AA" w:rsidP="00DD2CF4" w:rsidRDefault="000B64AA" w14:paraId="684FAEBD" w14:textId="6D9D8E7A">
      <w:pPr>
        <w:pStyle w:val="ListParagraph"/>
        <w:numPr>
          <w:ilvl w:val="0"/>
          <w:numId w:val="14"/>
        </w:numPr>
        <w:shd w:val="clear" w:color="auto" w:fill="FFFFFF" w:themeFill="background1"/>
        <w:spacing w:line="240" w:lineRule="auto"/>
        <w:rPr>
          <w:rFonts w:ascii="Times New Roman" w:hAnsi="Times New Roman" w:eastAsia="Times New Roman" w:cs="Times New Roman"/>
          <w:noProof/>
          <w:color w:val="000000" w:themeColor="text1"/>
        </w:rPr>
      </w:pPr>
      <w:r w:rsidRPr="009F22B1">
        <w:rPr>
          <w:rFonts w:ascii="Times New Roman" w:hAnsi="Times New Roman" w:eastAsia="Times New Roman" w:cs="Times New Roman"/>
          <w:noProof/>
          <w:color w:val="000000" w:themeColor="text1"/>
        </w:rPr>
        <w:t>Consolidated Appropriations Act, 2014</w:t>
      </w:r>
      <w:r w:rsidR="009B4128">
        <w:rPr>
          <w:rFonts w:ascii="Times New Roman" w:hAnsi="Times New Roman" w:eastAsia="Times New Roman" w:cs="Times New Roman"/>
          <w:noProof/>
          <w:color w:val="000000" w:themeColor="text1"/>
        </w:rPr>
        <w:t>, P.L.</w:t>
      </w:r>
      <w:r w:rsidRPr="009F22B1">
        <w:rPr>
          <w:rFonts w:ascii="Times New Roman" w:hAnsi="Times New Roman" w:eastAsia="Times New Roman" w:cs="Times New Roman"/>
          <w:noProof/>
          <w:color w:val="000000" w:themeColor="text1"/>
        </w:rPr>
        <w:t xml:space="preserve"> 113-76 and accompanying Explanatory Statement</w:t>
      </w:r>
    </w:p>
    <w:p w:rsidRPr="009F22B1" w:rsidR="000B64AA" w:rsidP="009F22B1" w:rsidRDefault="000B64AA" w14:paraId="53EF7288" w14:textId="77777777">
      <w:pPr>
        <w:pStyle w:val="ListParagraph"/>
        <w:numPr>
          <w:ilvl w:val="0"/>
          <w:numId w:val="14"/>
        </w:numPr>
        <w:shd w:val="clear" w:color="auto" w:fill="FFFFFF" w:themeFill="background1"/>
        <w:spacing w:line="240" w:lineRule="auto"/>
        <w:jc w:val="both"/>
        <w:rPr>
          <w:rFonts w:ascii="Times New Roman" w:hAnsi="Times New Roman" w:eastAsia="Times New Roman" w:cs="Times New Roman"/>
          <w:noProof/>
          <w:color w:val="000000" w:themeColor="text1"/>
        </w:rPr>
      </w:pPr>
      <w:r w:rsidRPr="009F22B1">
        <w:rPr>
          <w:rFonts w:ascii="Times New Roman" w:hAnsi="Times New Roman" w:eastAsia="Times New Roman" w:cs="Times New Roman"/>
          <w:noProof/>
          <w:color w:val="000000" w:themeColor="text1"/>
        </w:rPr>
        <w:lastRenderedPageBreak/>
        <w:t>The Great American Outdoors Act, P.L. 116-152</w:t>
      </w:r>
    </w:p>
    <w:p w:rsidRPr="009F22B1" w:rsidR="000B64AA" w:rsidP="009F22B1" w:rsidRDefault="000B64AA" w14:paraId="147C061E" w14:textId="7CB0C326">
      <w:pPr>
        <w:pStyle w:val="ListParagraph"/>
        <w:numPr>
          <w:ilvl w:val="0"/>
          <w:numId w:val="14"/>
        </w:numPr>
        <w:shd w:val="clear" w:color="auto" w:fill="FFFFFF" w:themeFill="background1"/>
        <w:spacing w:line="240" w:lineRule="auto"/>
        <w:jc w:val="both"/>
        <w:rPr>
          <w:rFonts w:ascii="Times New Roman" w:hAnsi="Times New Roman" w:eastAsia="Times New Roman" w:cs="Times New Roman"/>
          <w:noProof/>
          <w:color w:val="000000" w:themeColor="text1"/>
        </w:rPr>
      </w:pPr>
      <w:r w:rsidRPr="009F22B1">
        <w:rPr>
          <w:rFonts w:ascii="Times New Roman" w:hAnsi="Times New Roman" w:eastAsia="Times New Roman" w:cs="Times New Roman"/>
          <w:noProof/>
          <w:color w:val="000000" w:themeColor="text1"/>
        </w:rPr>
        <w:t>Consolidated Appropriations Act, 2023, P.L. 117-328.</w:t>
      </w:r>
    </w:p>
    <w:p w:rsidRPr="009F22B1" w:rsidR="0099030B" w:rsidP="009F22B1" w:rsidRDefault="0099030B" w14:paraId="6233192E" w14:textId="77777777">
      <w:pPr>
        <w:pStyle w:val="ListParagraph"/>
        <w:shd w:val="clear" w:color="auto" w:fill="FFFFFF" w:themeFill="background1"/>
        <w:spacing w:line="240" w:lineRule="auto"/>
        <w:jc w:val="both"/>
        <w:rPr>
          <w:rFonts w:ascii="Times New Roman" w:hAnsi="Times New Roman" w:eastAsia="Times New Roman" w:cs="Times New Roman"/>
          <w:noProof/>
          <w:color w:val="000000" w:themeColor="text1"/>
        </w:rPr>
      </w:pPr>
    </w:p>
    <w:p w:rsidRPr="009F22B1" w:rsidR="000418F2" w:rsidP="009F22B1" w:rsidRDefault="000418F2" w14:paraId="2EC0AAE4" w14:textId="77777777">
      <w:pPr>
        <w:spacing w:line="240" w:lineRule="auto"/>
        <w:rPr>
          <w:rFonts w:ascii="Times New Roman" w:hAnsi="Times New Roman" w:cs="Times New Roman"/>
          <w:color w:val="auto"/>
        </w:rPr>
      </w:pPr>
    </w:p>
    <w:p w:rsidRPr="009F22B1" w:rsidR="000418F2" w:rsidP="009F22B1" w:rsidRDefault="000418F2" w14:paraId="3068B30A" w14:textId="77777777">
      <w:pPr>
        <w:pStyle w:val="Heading2"/>
        <w:spacing w:line="240" w:lineRule="auto"/>
        <w:rPr>
          <w:rFonts w:cs="Times New Roman"/>
        </w:rPr>
      </w:pPr>
      <w:bookmarkStart w:name="_Toc226463096" w:id="14"/>
      <w:r w:rsidRPr="009F22B1">
        <w:rPr>
          <w:rFonts w:cs="Times New Roman"/>
        </w:rPr>
        <w:t>Type of Award</w:t>
      </w:r>
      <w:bookmarkEnd w:id="14"/>
    </w:p>
    <w:p w:rsidRPr="00DD2CF4" w:rsidR="008F7619" w:rsidP="008F7619" w:rsidRDefault="008F7619" w14:paraId="5EC988C1" w14:textId="77777777">
      <w:pPr>
        <w:spacing w:after="120" w:line="240" w:lineRule="auto"/>
        <w:rPr>
          <w:rFonts w:ascii="Times New Roman" w:hAnsi="Times New Roman" w:cs="Times New Roman"/>
          <w:i/>
          <w:kern w:val="0"/>
          <w:shd w:val="clear" w:color="auto" w:fill="auto"/>
          <w14:ligatures w14:val="none"/>
        </w:rPr>
      </w:pPr>
      <w:bookmarkStart w:name="_Hlk178167619" w:id="15"/>
      <w:r w:rsidRPr="00DD2CF4">
        <w:rPr>
          <w:rFonts w:ascii="Times New Roman" w:hAnsi="Times New Roman" w:cs="Times New Roman"/>
          <w:bCs/>
        </w:rPr>
        <w:t>Projects will be funded through G (Grant).</w:t>
      </w:r>
    </w:p>
    <w:p w:rsidRPr="009F22B1" w:rsidR="000418F2" w:rsidP="009F22B1" w:rsidRDefault="00080549" w14:paraId="674968C8" w14:textId="3C026D8E">
      <w:pPr>
        <w:spacing w:line="240" w:lineRule="auto"/>
        <w:rPr>
          <w:rFonts w:ascii="Times New Roman" w:hAnsi="Times New Roman" w:cs="Times New Roman"/>
        </w:rPr>
      </w:pPr>
      <w:r w:rsidRPr="009F22B1">
        <w:rPr>
          <w:rFonts w:ascii="Times New Roman" w:hAnsi="Times New Roman" w:cs="Times New Roman"/>
          <w:bCs/>
          <w:color w:val="auto"/>
          <w:u w:val="single"/>
        </w:rPr>
        <w:t>Other Information:</w:t>
      </w:r>
      <w:r w:rsidRPr="009F22B1">
        <w:rPr>
          <w:rFonts w:ascii="Times New Roman" w:hAnsi="Times New Roman" w:cs="Times New Roman"/>
          <w:b/>
          <w:color w:val="auto"/>
        </w:rPr>
        <w:t xml:space="preserve"> </w:t>
      </w:r>
      <w:r w:rsidRPr="009F22B1">
        <w:rPr>
          <w:rFonts w:ascii="Times New Roman" w:hAnsi="Times New Roman" w:cs="Times New Roman"/>
          <w:color w:val="auto"/>
        </w:rPr>
        <w:t>Applications for renewal or supplementation of existing projects are eligible to compete with applications for new Federal awards.</w:t>
      </w:r>
    </w:p>
    <w:p w:rsidRPr="009F22B1" w:rsidR="000418F2" w:rsidP="009F22B1" w:rsidRDefault="000418F2" w14:paraId="03AFBDA1" w14:textId="77777777">
      <w:pPr>
        <w:autoSpaceDE w:val="0"/>
        <w:autoSpaceDN w:val="0"/>
        <w:adjustRightInd w:val="0"/>
        <w:spacing w:line="240" w:lineRule="auto"/>
        <w:rPr>
          <w:rFonts w:ascii="Times New Roman" w:hAnsi="Times New Roman" w:cs="Times New Roman"/>
          <w:color w:val="auto"/>
          <w:highlight w:val="yellow"/>
        </w:rPr>
      </w:pPr>
    </w:p>
    <w:p w:rsidRPr="009F22B1" w:rsidR="000418F2" w:rsidP="009F22B1" w:rsidRDefault="000418F2" w14:paraId="080A6D28" w14:textId="77777777">
      <w:pPr>
        <w:pStyle w:val="Heading1"/>
        <w:spacing w:line="240" w:lineRule="auto"/>
        <w:rPr>
          <w:rFonts w:cs="Times New Roman"/>
        </w:rPr>
      </w:pPr>
      <w:bookmarkStart w:name="_Toc226463097" w:id="16"/>
      <w:bookmarkEnd w:id="15"/>
      <w:r w:rsidRPr="009F22B1">
        <w:rPr>
          <w:rFonts w:cs="Times New Roman"/>
        </w:rPr>
        <w:t>PREPARE YOUR APPLICATION</w:t>
      </w:r>
      <w:bookmarkEnd w:id="16"/>
    </w:p>
    <w:p w:rsidRPr="009F22B1" w:rsidR="000418F2" w:rsidP="009F22B1" w:rsidRDefault="000418F2" w14:paraId="130A5CB1" w14:textId="77777777">
      <w:pPr>
        <w:pStyle w:val="Heading2"/>
        <w:spacing w:line="240" w:lineRule="auto"/>
        <w:rPr>
          <w:rFonts w:cs="Times New Roman"/>
        </w:rPr>
      </w:pPr>
      <w:bookmarkStart w:name="_Toc226463098" w:id="17"/>
      <w:r w:rsidRPr="009F22B1">
        <w:rPr>
          <w:rFonts w:cs="Times New Roman"/>
        </w:rPr>
        <w:t>Application Contents and Format</w:t>
      </w:r>
      <w:bookmarkEnd w:id="17"/>
    </w:p>
    <w:p w:rsidRPr="009F22B1" w:rsidR="000418F2" w:rsidP="009F22B1" w:rsidRDefault="000418F2" w14:paraId="0F92BEE1" w14:textId="77777777">
      <w:pPr>
        <w:spacing w:line="240" w:lineRule="auto"/>
        <w:rPr>
          <w:rFonts w:ascii="Times New Roman" w:hAnsi="Times New Roman" w:cs="Times New Roman"/>
          <w:sz w:val="28"/>
          <w:szCs w:val="28"/>
        </w:rPr>
      </w:pPr>
      <w:r w:rsidRPr="009F22B1">
        <w:rPr>
          <w:rFonts w:ascii="Times New Roman" w:hAnsi="Times New Roman" w:cs="Times New Roman"/>
          <w:b/>
          <w:bCs/>
          <w:sz w:val="28"/>
          <w:szCs w:val="28"/>
        </w:rPr>
        <w:t>Pre-Application Requirements</w:t>
      </w:r>
    </w:p>
    <w:p w:rsidRPr="00DD2CF4" w:rsidR="000E096C" w:rsidP="000E096C" w:rsidRDefault="000E096C" w14:paraId="574DD30C" w14:textId="5E222828">
      <w:pPr>
        <w:spacing w:line="240" w:lineRule="auto"/>
        <w:rPr>
          <w:rFonts w:ascii="Times New Roman" w:hAnsi="Times New Roman" w:eastAsia="Times New Roman" w:cs="Times New Roman"/>
        </w:rPr>
      </w:pPr>
      <w:r w:rsidRPr="00DD2CF4">
        <w:rPr>
          <w:rFonts w:ascii="Times New Roman" w:hAnsi="Times New Roman" w:cs="Times New Roman"/>
        </w:rPr>
        <w:t xml:space="preserve">Prior to submitting an application, applicants should review presidential actions found at: </w:t>
      </w:r>
      <w:hyperlink r:id="rId37">
        <w:r w:rsidRPr="00DD2CF4">
          <w:rPr>
            <w:rStyle w:val="Hyperlink"/>
            <w:rFonts w:ascii="Times New Roman" w:hAnsi="Times New Roman" w:cs="Times New Roman"/>
            <w:color w:val="auto"/>
          </w:rPr>
          <w:t>https://www.whitehouse.gov/presidential-actions/</w:t>
        </w:r>
      </w:hyperlink>
      <w:r w:rsidRPr="00DD2CF4">
        <w:rPr>
          <w:rFonts w:ascii="Times New Roman" w:hAnsi="Times New Roman" w:cs="Times New Roman"/>
        </w:rPr>
        <w:t xml:space="preserve"> and DOI Secretary</w:t>
      </w:r>
      <w:r w:rsidR="004B07E4">
        <w:rPr>
          <w:rFonts w:ascii="Times New Roman" w:hAnsi="Times New Roman" w:cs="Times New Roman"/>
        </w:rPr>
        <w:t>’</w:t>
      </w:r>
      <w:r w:rsidRPr="00DD2CF4">
        <w:rPr>
          <w:rFonts w:ascii="Times New Roman" w:hAnsi="Times New Roman" w:cs="Times New Roman"/>
        </w:rPr>
        <w:t xml:space="preserve">s Orders found at: </w:t>
      </w:r>
      <w:hyperlink r:id="rId38">
        <w:r w:rsidRPr="00DD2CF4">
          <w:rPr>
            <w:rStyle w:val="Hyperlink"/>
            <w:rFonts w:ascii="Times New Roman" w:hAnsi="Times New Roman" w:cs="Times New Roman"/>
            <w:color w:val="auto"/>
          </w:rPr>
          <w:t>https://www.doi.gov/document-library/secretary-order</w:t>
        </w:r>
      </w:hyperlink>
      <w:r w:rsidRPr="00DD2CF4">
        <w:rPr>
          <w:rFonts w:ascii="Times New Roman" w:hAnsi="Times New Roman" w:cs="Times New Roman"/>
        </w:rPr>
        <w:t xml:space="preserve">. By </w:t>
      </w:r>
      <w:proofErr w:type="gramStart"/>
      <w:r w:rsidRPr="00DD2CF4">
        <w:rPr>
          <w:rFonts w:ascii="Times New Roman" w:hAnsi="Times New Roman" w:cs="Times New Roman"/>
        </w:rPr>
        <w:t>submitting an application</w:t>
      </w:r>
      <w:proofErr w:type="gramEnd"/>
      <w:r w:rsidRPr="00DD2CF4">
        <w:rPr>
          <w:rFonts w:ascii="Times New Roman" w:hAnsi="Times New Roman" w:cs="Times New Roman"/>
        </w:rPr>
        <w:t xml:space="preserve"> in response to this Notice of Funding Opportunity, the applicant certifies awareness and compliance with all current and applicable executive and secretary orders, </w:t>
      </w:r>
      <w:r w:rsidRPr="00DD2CF4">
        <w:rPr>
          <w:rFonts w:ascii="Times New Roman" w:hAnsi="Times New Roman" w:eastAsia="Times New Roman" w:cs="Times New Roman"/>
        </w:rPr>
        <w:t>including the President</w:t>
      </w:r>
      <w:r w:rsidRPr="00DD2CF4">
        <w:rPr>
          <w:rFonts w:hint="eastAsia" w:ascii="Times New Roman" w:hAnsi="Times New Roman" w:eastAsia="Times New Roman" w:cs="Times New Roman"/>
        </w:rPr>
        <w:t>’</w:t>
      </w:r>
      <w:r w:rsidRPr="00DD2CF4">
        <w:rPr>
          <w:rFonts w:ascii="Times New Roman" w:hAnsi="Times New Roman" w:eastAsia="Times New Roman" w:cs="Times New Roman"/>
        </w:rPr>
        <w:t xml:space="preserve">s EO on </w:t>
      </w:r>
      <w:r w:rsidRPr="00DD2CF4">
        <w:rPr>
          <w:rFonts w:ascii="Times New Roman" w:hAnsi="Times New Roman" w:eastAsia="Times New Roman" w:cs="Times New Roman"/>
          <w:i/>
          <w:iCs/>
        </w:rPr>
        <w:t>Ending Radical and Wasteful Government DEI Programs and Preferencing</w:t>
      </w:r>
      <w:r w:rsidRPr="00DD2CF4">
        <w:rPr>
          <w:rFonts w:ascii="Times New Roman" w:hAnsi="Times New Roman" w:eastAsia="Times New Roman" w:cs="Times New Roman"/>
        </w:rPr>
        <w:t xml:space="preserve"> as well as the EO and SO on </w:t>
      </w:r>
      <w:r w:rsidRPr="00DD2CF4">
        <w:rPr>
          <w:rFonts w:ascii="Times New Roman" w:hAnsi="Times New Roman" w:eastAsia="Times New Roman" w:cs="Times New Roman"/>
          <w:i/>
          <w:iCs/>
        </w:rPr>
        <w:t>Restoring Truth and Sanity to American History</w:t>
      </w:r>
      <w:r w:rsidRPr="00DD2CF4">
        <w:rPr>
          <w:rFonts w:ascii="Times New Roman" w:hAnsi="Times New Roman" w:eastAsia="Times New Roman" w:cs="Times New Roman"/>
        </w:rPr>
        <w:t>.</w:t>
      </w:r>
    </w:p>
    <w:p w:rsidRPr="004C2975" w:rsidR="000E096C" w:rsidP="000E096C" w:rsidRDefault="000E096C" w14:paraId="7314173B" w14:textId="77777777">
      <w:pPr>
        <w:spacing w:line="240" w:lineRule="auto"/>
        <w:rPr>
          <w:rFonts w:eastAsia="Times New Roman"/>
        </w:rPr>
      </w:pPr>
    </w:p>
    <w:p w:rsidRPr="009F22B1" w:rsidR="000418F2" w:rsidP="009F22B1" w:rsidRDefault="00503A84" w14:paraId="34FA327E" w14:textId="6DE2E7C6">
      <w:pPr>
        <w:spacing w:line="240" w:lineRule="auto"/>
        <w:rPr>
          <w:rFonts w:ascii="Times New Roman" w:hAnsi="Times New Roman" w:cs="Times New Roman"/>
          <w:i/>
          <w:iCs/>
          <w:color w:val="C00000"/>
        </w:rPr>
      </w:pPr>
      <w:r w:rsidRPr="009F22B1">
        <w:rPr>
          <w:rFonts w:ascii="Times New Roman" w:hAnsi="Times New Roman" w:cs="Times New Roman"/>
          <w:b/>
          <w:bCs/>
          <w:color w:val="auto"/>
        </w:rPr>
        <w:t xml:space="preserve">It is highly recommended to consult with your State </w:t>
      </w:r>
      <w:r w:rsidRPr="009F22B1" w:rsidR="0035003C">
        <w:rPr>
          <w:rFonts w:ascii="Times New Roman" w:hAnsi="Times New Roman" w:cs="Times New Roman"/>
          <w:b/>
          <w:bCs/>
          <w:color w:val="auto"/>
        </w:rPr>
        <w:t>Lead Agency</w:t>
      </w:r>
      <w:r w:rsidRPr="009F22B1">
        <w:rPr>
          <w:rFonts w:ascii="Times New Roman" w:hAnsi="Times New Roman" w:cs="Times New Roman"/>
          <w:b/>
          <w:bCs/>
          <w:color w:val="auto"/>
        </w:rPr>
        <w:t xml:space="preserve"> and military installation</w:t>
      </w:r>
      <w:r w:rsidRPr="009F22B1" w:rsidR="00AF7548">
        <w:rPr>
          <w:rFonts w:ascii="Times New Roman" w:hAnsi="Times New Roman" w:cs="Times New Roman"/>
          <w:b/>
          <w:bCs/>
          <w:color w:val="auto"/>
        </w:rPr>
        <w:t xml:space="preserve"> </w:t>
      </w:r>
      <w:r w:rsidRPr="009F22B1">
        <w:rPr>
          <w:rFonts w:ascii="Times New Roman" w:hAnsi="Times New Roman" w:cs="Times New Roman"/>
          <w:b/>
          <w:bCs/>
          <w:color w:val="auto"/>
        </w:rPr>
        <w:t>while preparing your application.</w:t>
      </w:r>
      <w:r w:rsidRPr="009F22B1">
        <w:rPr>
          <w:rFonts w:ascii="Times New Roman" w:hAnsi="Times New Roman" w:cs="Times New Roman"/>
          <w:color w:val="auto"/>
        </w:rPr>
        <w:t xml:space="preserve"> </w:t>
      </w:r>
      <w:r w:rsidRPr="009F22B1" w:rsidR="0035003C">
        <w:rPr>
          <w:rFonts w:ascii="Times New Roman" w:hAnsi="Times New Roman" w:cs="Times New Roman"/>
          <w:color w:val="auto"/>
        </w:rPr>
        <w:t xml:space="preserve">Early coordination with your State </w:t>
      </w:r>
      <w:r w:rsidRPr="009F22B1" w:rsidR="00AF7548">
        <w:rPr>
          <w:rFonts w:ascii="Times New Roman" w:hAnsi="Times New Roman" w:cs="Times New Roman"/>
          <w:color w:val="auto"/>
        </w:rPr>
        <w:t xml:space="preserve">and Military Installation </w:t>
      </w:r>
      <w:r w:rsidRPr="009F22B1" w:rsidR="0035003C">
        <w:rPr>
          <w:rFonts w:ascii="Times New Roman" w:hAnsi="Times New Roman" w:cs="Times New Roman"/>
          <w:color w:val="auto"/>
        </w:rPr>
        <w:t xml:space="preserve">will help ensure that the project aligns with the objectives and goals of the </w:t>
      </w:r>
      <w:r w:rsidRPr="009F22B1" w:rsidR="008A7CDE">
        <w:rPr>
          <w:rFonts w:ascii="Times New Roman" w:hAnsi="Times New Roman" w:cs="Times New Roman"/>
          <w:color w:val="auto"/>
        </w:rPr>
        <w:t>RARI</w:t>
      </w:r>
      <w:r w:rsidRPr="009F22B1" w:rsidR="0035003C">
        <w:rPr>
          <w:rFonts w:ascii="Times New Roman" w:hAnsi="Times New Roman" w:cs="Times New Roman"/>
          <w:color w:val="auto"/>
        </w:rPr>
        <w:t xml:space="preserve"> Program</w:t>
      </w:r>
      <w:r w:rsidRPr="009F22B1" w:rsidR="008A7CDE">
        <w:rPr>
          <w:rFonts w:ascii="Times New Roman" w:hAnsi="Times New Roman" w:cs="Times New Roman"/>
          <w:color w:val="auto"/>
        </w:rPr>
        <w:t xml:space="preserve">, </w:t>
      </w:r>
      <w:r w:rsidRPr="009F22B1" w:rsidR="0035003C">
        <w:rPr>
          <w:rFonts w:ascii="Times New Roman" w:hAnsi="Times New Roman" w:cs="Times New Roman"/>
          <w:color w:val="auto"/>
        </w:rPr>
        <w:t xml:space="preserve">and </w:t>
      </w:r>
      <w:r w:rsidRPr="009F22B1" w:rsidR="00650A97">
        <w:rPr>
          <w:rFonts w:ascii="Times New Roman" w:hAnsi="Times New Roman" w:cs="Times New Roman"/>
          <w:color w:val="auto"/>
        </w:rPr>
        <w:t>your</w:t>
      </w:r>
      <w:r w:rsidRPr="009F22B1" w:rsidR="0035003C">
        <w:rPr>
          <w:rFonts w:ascii="Times New Roman" w:hAnsi="Times New Roman" w:cs="Times New Roman"/>
          <w:color w:val="auto"/>
        </w:rPr>
        <w:t xml:space="preserve"> State or Territorial </w:t>
      </w:r>
      <w:r w:rsidRPr="009F22B1" w:rsidR="0099173F">
        <w:rPr>
          <w:rFonts w:ascii="Times New Roman" w:hAnsi="Times New Roman" w:cs="Times New Roman"/>
          <w:color w:val="auto"/>
        </w:rPr>
        <w:t>Comprehensive Outdoor Recreation Plan (SCORP)</w:t>
      </w:r>
      <w:r w:rsidRPr="009F22B1" w:rsidR="0035003C">
        <w:rPr>
          <w:rFonts w:ascii="Times New Roman" w:hAnsi="Times New Roman" w:cs="Times New Roman"/>
          <w:color w:val="auto"/>
        </w:rPr>
        <w:t>.</w:t>
      </w:r>
    </w:p>
    <w:p w:rsidRPr="009F22B1" w:rsidR="000418F2" w:rsidP="009F22B1" w:rsidRDefault="000418F2" w14:paraId="6BF1200A" w14:textId="77777777">
      <w:pPr>
        <w:spacing w:line="240" w:lineRule="auto"/>
        <w:rPr>
          <w:rFonts w:ascii="Times New Roman" w:hAnsi="Times New Roman" w:cs="Times New Roman"/>
          <w:color w:val="auto"/>
        </w:rPr>
      </w:pPr>
    </w:p>
    <w:p w:rsidRPr="009F22B1" w:rsidR="000418F2" w:rsidP="009F22B1" w:rsidRDefault="000418F2" w14:paraId="1C671C2B" w14:textId="77777777">
      <w:pPr>
        <w:pStyle w:val="Heading2"/>
        <w:spacing w:line="240" w:lineRule="auto"/>
        <w:rPr>
          <w:rFonts w:cs="Times New Roman"/>
        </w:rPr>
      </w:pPr>
      <w:bookmarkStart w:name="_Toc226463099" w:id="18"/>
      <w:bookmarkStart w:name="ApplicationDocuments" w:id="19"/>
      <w:r w:rsidRPr="009F22B1">
        <w:rPr>
          <w:rFonts w:cs="Times New Roman"/>
        </w:rPr>
        <w:t>Application Documents</w:t>
      </w:r>
      <w:bookmarkEnd w:id="18"/>
    </w:p>
    <w:bookmarkEnd w:id="19"/>
    <w:p w:rsidRPr="009F22B1" w:rsidR="00DB2C34" w:rsidP="009F22B1" w:rsidRDefault="00DB2C34" w14:paraId="408747BA" w14:textId="37B7653B">
      <w:pPr>
        <w:spacing w:line="240" w:lineRule="auto"/>
        <w:rPr>
          <w:rFonts w:ascii="Times New Roman" w:hAnsi="Times New Roman" w:cs="Times New Roman"/>
          <w:color w:val="auto"/>
          <w:shd w:val="clear" w:color="auto" w:fill="auto"/>
        </w:rPr>
      </w:pPr>
      <w:r w:rsidRPr="00DB2C34">
        <w:rPr>
          <w:rFonts w:ascii="Times New Roman" w:hAnsi="Times New Roman" w:eastAsia="Calibri" w:cs="Times New Roman"/>
          <w:shd w:val="clear" w:color="auto" w:fill="auto"/>
        </w:rPr>
        <w:t xml:space="preserve">Applicants must submit the following forms with their application as specified below. Instructions for accessing and submitting application forms are provided in the </w:t>
      </w:r>
      <w:hyperlink w:history="1" w:anchor="SubmissionInstructions">
        <w:r w:rsidRPr="00DB2C34">
          <w:rPr>
            <w:rFonts w:ascii="Times New Roman" w:hAnsi="Times New Roman" w:eastAsia="Times New Roman" w:cs="Times New Roman"/>
            <w:color w:val="0563C1"/>
            <w:kern w:val="0"/>
            <w:u w:val="single"/>
            <w:shd w:val="clear" w:color="auto" w:fill="auto"/>
            <w14:ligatures w14:val="none"/>
          </w:rPr>
          <w:t>Submission Instructions</w:t>
        </w:r>
      </w:hyperlink>
      <w:r w:rsidRPr="00DB2C34">
        <w:rPr>
          <w:rFonts w:ascii="Times New Roman" w:hAnsi="Times New Roman" w:eastAsia="Calibri" w:cs="Times New Roman"/>
          <w:shd w:val="clear" w:color="auto" w:fill="auto"/>
        </w:rPr>
        <w:t xml:space="preserve"> section of this document below. For instructions on completing form fields, see the form instructions on the </w:t>
      </w:r>
      <w:hyperlink r:id="rId39">
        <w:r w:rsidRPr="00DB2C34">
          <w:rPr>
            <w:rFonts w:ascii="Times New Roman" w:hAnsi="Times New Roman" w:eastAsia="Calibri" w:cs="Times New Roman"/>
            <w:color w:val="0563C1"/>
            <w:u w:val="single"/>
            <w:shd w:val="clear" w:color="auto" w:fill="auto"/>
          </w:rPr>
          <w:t>Grants.gov Forms Repository</w:t>
        </w:r>
      </w:hyperlink>
      <w:r w:rsidRPr="00DB2C34">
        <w:rPr>
          <w:rFonts w:ascii="Times New Roman" w:hAnsi="Times New Roman" w:eastAsia="Calibri" w:cs="Times New Roman"/>
          <w:color w:val="auto"/>
          <w:shd w:val="clear" w:color="auto" w:fill="auto"/>
        </w:rPr>
        <w:t xml:space="preserve">. </w:t>
      </w:r>
    </w:p>
    <w:p w:rsidRPr="009F22B1" w:rsidR="003C35CD" w:rsidP="009F22B1" w:rsidRDefault="003C35CD" w14:paraId="7757CF0B" w14:textId="77777777">
      <w:pPr>
        <w:spacing w:line="240" w:lineRule="auto"/>
        <w:rPr>
          <w:rFonts w:ascii="Times New Roman" w:hAnsi="Times New Roman" w:cs="Times New Roman"/>
          <w:shd w:val="clear" w:color="auto" w:fill="auto"/>
        </w:rPr>
      </w:pPr>
    </w:p>
    <w:tbl>
      <w:tblPr>
        <w:tblStyle w:val="TableGrid1"/>
        <w:tblW w:w="9360" w:type="dxa"/>
        <w:tblInd w:w="-5" w:type="dxa"/>
        <w:tblLook w:val="04A0" w:firstRow="1" w:lastRow="0" w:firstColumn="1" w:lastColumn="0" w:noHBand="0" w:noVBand="1"/>
      </w:tblPr>
      <w:tblGrid>
        <w:gridCol w:w="474"/>
        <w:gridCol w:w="6371"/>
        <w:gridCol w:w="2515"/>
      </w:tblGrid>
      <w:tr w:rsidRPr="009F22B1" w:rsidR="00D019A1" w:rsidTr="004B7949" w14:paraId="6FD6C1BC" w14:textId="77777777">
        <w:trPr>
          <w:tblHeader/>
        </w:trPr>
        <w:tc>
          <w:tcPr>
            <w:tcW w:w="474" w:type="dxa"/>
            <w:shd w:val="clear" w:color="auto" w:fill="385623" w:themeFill="accent6" w:themeFillShade="80"/>
          </w:tcPr>
          <w:p w:rsidRPr="009F22B1" w:rsidR="00563734" w:rsidP="009F22B1" w:rsidRDefault="00563734" w14:paraId="46FE34B5" w14:textId="77777777">
            <w:pPr>
              <w:pStyle w:val="TableHeader"/>
              <w:spacing w:before="0"/>
              <w:rPr>
                <w:rFonts w:ascii="Times New Roman" w:hAnsi="Times New Roman" w:cs="Times New Roman"/>
                <w:color w:val="FFFFFF" w:themeColor="background1"/>
                <w:sz w:val="24"/>
              </w:rPr>
            </w:pPr>
          </w:p>
        </w:tc>
        <w:tc>
          <w:tcPr>
            <w:tcW w:w="6371" w:type="dxa"/>
            <w:shd w:val="clear" w:color="auto" w:fill="385623" w:themeFill="accent6" w:themeFillShade="80"/>
          </w:tcPr>
          <w:p w:rsidRPr="009F22B1" w:rsidR="00563734" w:rsidP="009F22B1" w:rsidRDefault="00563734" w14:paraId="2138EF34" w14:textId="77777777">
            <w:pPr>
              <w:pStyle w:val="TableHeader"/>
              <w:spacing w:before="0" w:after="100"/>
              <w:rPr>
                <w:rFonts w:ascii="Times New Roman" w:hAnsi="Times New Roman" w:cs="Times New Roman"/>
                <w:color w:val="FFFFFF" w:themeColor="background1"/>
                <w:sz w:val="24"/>
              </w:rPr>
            </w:pPr>
            <w:r w:rsidRPr="009F22B1">
              <w:rPr>
                <w:rFonts w:ascii="Times New Roman" w:hAnsi="Times New Roman" w:cs="Times New Roman"/>
                <w:color w:val="FFFFFF" w:themeColor="background1"/>
                <w:sz w:val="24"/>
              </w:rPr>
              <w:t>FORMS/ASSURANCES/CERTIFICATIONS</w:t>
            </w:r>
          </w:p>
        </w:tc>
        <w:tc>
          <w:tcPr>
            <w:tcW w:w="2515" w:type="dxa"/>
            <w:shd w:val="clear" w:color="auto" w:fill="385623" w:themeFill="accent6" w:themeFillShade="80"/>
          </w:tcPr>
          <w:p w:rsidRPr="009F22B1" w:rsidR="00563734" w:rsidP="009F22B1" w:rsidRDefault="00563734" w14:paraId="203D6EF7" w14:textId="77777777">
            <w:pPr>
              <w:pStyle w:val="TableHeader"/>
              <w:spacing w:before="0" w:after="100"/>
              <w:rPr>
                <w:rFonts w:ascii="Times New Roman" w:hAnsi="Times New Roman" w:cs="Times New Roman"/>
                <w:color w:val="FFFFFF" w:themeColor="background1"/>
                <w:sz w:val="24"/>
              </w:rPr>
            </w:pPr>
            <w:r w:rsidRPr="009F22B1">
              <w:rPr>
                <w:rFonts w:ascii="Times New Roman" w:hAnsi="Times New Roman" w:cs="Times New Roman"/>
                <w:color w:val="FFFFFF" w:themeColor="background1"/>
                <w:sz w:val="24"/>
              </w:rPr>
              <w:t xml:space="preserve">SUBMISSION </w:t>
            </w:r>
          </w:p>
        </w:tc>
      </w:tr>
      <w:tr w:rsidRPr="009F22B1" w:rsidR="00D019A1" w:rsidTr="004B7949" w14:paraId="1F8E8D39" w14:textId="77777777">
        <w:tc>
          <w:tcPr>
            <w:tcW w:w="474" w:type="dxa"/>
          </w:tcPr>
          <w:p w:rsidRPr="009F22B1" w:rsidR="00563734" w:rsidP="009F22B1" w:rsidRDefault="00563734" w14:paraId="1CD3387E" w14:textId="77777777">
            <w:pPr>
              <w:spacing w:line="240" w:lineRule="auto"/>
              <w:jc w:val="center"/>
              <w:rPr>
                <w:rFonts w:ascii="Times New Roman" w:hAnsi="Times New Roman" w:eastAsia="Times New Roman"/>
                <w:color w:val="000000" w:themeColor="text1"/>
              </w:rPr>
            </w:pPr>
            <w:r w:rsidRPr="009F22B1">
              <w:rPr>
                <w:rFonts w:ascii="Times New Roman" w:hAnsi="Times New Roman" w:eastAsia="Times New Roman"/>
                <w:color w:val="000000" w:themeColor="text1"/>
              </w:rPr>
              <w:t>1</w:t>
            </w:r>
          </w:p>
        </w:tc>
        <w:tc>
          <w:tcPr>
            <w:tcW w:w="6371" w:type="dxa"/>
          </w:tcPr>
          <w:p w:rsidRPr="009F22B1" w:rsidR="00563734" w:rsidP="009F22B1" w:rsidRDefault="00563734" w14:paraId="6E2B0287" w14:textId="083E78B8">
            <w:pPr>
              <w:spacing w:line="240" w:lineRule="auto"/>
              <w:rPr>
                <w:rFonts w:ascii="Times New Roman" w:hAnsi="Times New Roman"/>
              </w:rPr>
            </w:pPr>
            <w:r w:rsidRPr="009F22B1">
              <w:rPr>
                <w:rFonts w:ascii="Times New Roman" w:hAnsi="Times New Roman" w:eastAsia="Times New Roman"/>
                <w:color w:val="000000" w:themeColor="text1"/>
              </w:rPr>
              <w:t xml:space="preserve">SF-424, Application for Federal </w:t>
            </w:r>
            <w:r w:rsidR="00B32BEC">
              <w:rPr>
                <w:rFonts w:ascii="Times New Roman" w:hAnsi="Times New Roman" w:eastAsia="Times New Roman"/>
                <w:color w:val="000000" w:themeColor="text1"/>
              </w:rPr>
              <w:t xml:space="preserve">Domestic </w:t>
            </w:r>
            <w:r w:rsidRPr="009F22B1">
              <w:rPr>
                <w:rFonts w:ascii="Times New Roman" w:hAnsi="Times New Roman" w:eastAsia="Times New Roman"/>
                <w:color w:val="000000" w:themeColor="text1"/>
              </w:rPr>
              <w:t>Assistance</w:t>
            </w:r>
            <w:r w:rsidRPr="009F22B1">
              <w:rPr>
                <w:rFonts w:ascii="Times New Roman" w:hAnsi="Times New Roman"/>
              </w:rPr>
              <w:t xml:space="preserve"> </w:t>
            </w:r>
          </w:p>
        </w:tc>
        <w:tc>
          <w:tcPr>
            <w:tcW w:w="2515" w:type="dxa"/>
          </w:tcPr>
          <w:p w:rsidRPr="009F22B1" w:rsidR="00563734" w:rsidP="009F22B1" w:rsidRDefault="00563734" w14:paraId="030CDD33" w14:textId="45016E03">
            <w:pPr>
              <w:pStyle w:val="TableText"/>
              <w:spacing w:after="100"/>
              <w:rPr>
                <w:rFonts w:ascii="Times New Roman" w:hAnsi="Times New Roman"/>
                <w:szCs w:val="24"/>
              </w:rPr>
            </w:pPr>
            <w:r w:rsidRPr="009F22B1">
              <w:rPr>
                <w:rFonts w:ascii="Times New Roman" w:hAnsi="Times New Roman"/>
                <w:color w:val="000000" w:themeColor="text1"/>
                <w:szCs w:val="24"/>
              </w:rPr>
              <w:t>Required</w:t>
            </w:r>
          </w:p>
        </w:tc>
      </w:tr>
      <w:tr w:rsidRPr="009F22B1" w:rsidR="004B7949" w:rsidTr="004B7949" w14:paraId="5E58964A" w14:textId="77777777">
        <w:tc>
          <w:tcPr>
            <w:tcW w:w="474" w:type="dxa"/>
          </w:tcPr>
          <w:p w:rsidRPr="009F22B1" w:rsidR="004B7949" w:rsidP="009F22B1" w:rsidRDefault="004B7949" w14:paraId="02BB4B55" w14:textId="65ADEDF7">
            <w:pPr>
              <w:pStyle w:val="ListBullet"/>
              <w:numPr>
                <w:ilvl w:val="0"/>
                <w:numId w:val="0"/>
              </w:numPr>
              <w:spacing w:before="0" w:after="60"/>
              <w:jc w:val="center"/>
            </w:pPr>
            <w:r>
              <w:t>2</w:t>
            </w:r>
          </w:p>
        </w:tc>
        <w:tc>
          <w:tcPr>
            <w:tcW w:w="6371" w:type="dxa"/>
          </w:tcPr>
          <w:p w:rsidR="00386714" w:rsidP="002D0D25" w:rsidRDefault="00386714" w14:paraId="072F9877" w14:textId="09952220">
            <w:pPr>
              <w:pStyle w:val="ListBullet"/>
              <w:numPr>
                <w:ilvl w:val="0"/>
                <w:numId w:val="0"/>
              </w:numPr>
              <w:spacing w:before="0" w:after="60"/>
            </w:pPr>
            <w:r>
              <w:t>SF-424</w:t>
            </w:r>
            <w:r w:rsidR="00B55454">
              <w:t xml:space="preserve"> Forms:</w:t>
            </w:r>
            <w:r>
              <w:t xml:space="preserve"> A, B, C</w:t>
            </w:r>
            <w:r w:rsidR="004B1B0E">
              <w:t>,</w:t>
            </w:r>
            <w:r>
              <w:t xml:space="preserve"> and D</w:t>
            </w:r>
          </w:p>
          <w:p w:rsidR="0096429F" w:rsidP="002D0D25" w:rsidRDefault="0096429F" w14:paraId="1E00624F" w14:textId="77777777">
            <w:pPr>
              <w:pStyle w:val="ListBullet"/>
              <w:numPr>
                <w:ilvl w:val="0"/>
                <w:numId w:val="0"/>
              </w:numPr>
              <w:spacing w:before="0" w:after="60"/>
            </w:pPr>
          </w:p>
          <w:p w:rsidR="007D0D2F" w:rsidP="00ED3671" w:rsidRDefault="002E2918" w14:paraId="5B691CD8" w14:textId="69ECE662">
            <w:pPr>
              <w:pStyle w:val="ListBullet"/>
              <w:numPr>
                <w:ilvl w:val="0"/>
                <w:numId w:val="0"/>
              </w:numPr>
              <w:spacing w:before="0" w:after="60"/>
            </w:pPr>
            <w:r>
              <w:t>SF</w:t>
            </w:r>
            <w:r w:rsidR="008C266F">
              <w:t>-</w:t>
            </w:r>
            <w:r>
              <w:t>424</w:t>
            </w:r>
            <w:r w:rsidRPr="009F22B1" w:rsidR="00591B6A">
              <w:t>A</w:t>
            </w:r>
            <w:r w:rsidR="003E46C5">
              <w:t>, Budget Information</w:t>
            </w:r>
            <w:r w:rsidR="002D0D25">
              <w:t xml:space="preserve"> for </w:t>
            </w:r>
            <w:r w:rsidR="003E46C5">
              <w:t>Non-Construction Programs</w:t>
            </w:r>
            <w:r w:rsidR="0084716E">
              <w:t>,</w:t>
            </w:r>
          </w:p>
          <w:p w:rsidR="007D0D2F" w:rsidP="00ED3671" w:rsidRDefault="004E7AC8" w14:paraId="75850807" w14:textId="404F3EC7">
            <w:pPr>
              <w:pStyle w:val="ListBullet"/>
              <w:numPr>
                <w:ilvl w:val="0"/>
                <w:numId w:val="0"/>
              </w:numPr>
              <w:spacing w:before="0" w:after="60"/>
            </w:pPr>
            <w:r>
              <w:t>SF</w:t>
            </w:r>
            <w:r w:rsidR="006247B6">
              <w:t>-</w:t>
            </w:r>
            <w:r>
              <w:t>424</w:t>
            </w:r>
            <w:r w:rsidRPr="009F22B1" w:rsidR="00591B6A">
              <w:t>B</w:t>
            </w:r>
            <w:r>
              <w:t xml:space="preserve">, </w:t>
            </w:r>
            <w:r w:rsidR="0006622C">
              <w:t>Assurances</w:t>
            </w:r>
            <w:r w:rsidR="00BC6888">
              <w:t xml:space="preserve"> for </w:t>
            </w:r>
            <w:r w:rsidR="002D0D25">
              <w:t>Non-Construction Programs</w:t>
            </w:r>
            <w:r w:rsidR="0084716E">
              <w:t>; and/or</w:t>
            </w:r>
          </w:p>
          <w:p w:rsidR="00386714" w:rsidP="00BE5C47" w:rsidRDefault="00386714" w14:paraId="27B2ECEB" w14:textId="77777777">
            <w:pPr>
              <w:pStyle w:val="ListBullet"/>
              <w:numPr>
                <w:ilvl w:val="0"/>
                <w:numId w:val="0"/>
              </w:numPr>
              <w:spacing w:before="0" w:after="60"/>
            </w:pPr>
          </w:p>
          <w:p w:rsidR="007D0D2F" w:rsidP="00ED3671" w:rsidRDefault="00DB5891" w14:paraId="782EEDDE" w14:textId="3B2837D4">
            <w:pPr>
              <w:pStyle w:val="ListBullet"/>
              <w:numPr>
                <w:ilvl w:val="0"/>
                <w:numId w:val="0"/>
              </w:numPr>
              <w:spacing w:before="0" w:after="60"/>
            </w:pPr>
            <w:r>
              <w:t>SF</w:t>
            </w:r>
            <w:r w:rsidR="006247B6">
              <w:t>-</w:t>
            </w:r>
            <w:r>
              <w:t>424</w:t>
            </w:r>
            <w:r w:rsidRPr="009F22B1" w:rsidR="00591B6A">
              <w:t>C,</w:t>
            </w:r>
            <w:r>
              <w:t xml:space="preserve"> Budget Information </w:t>
            </w:r>
            <w:r w:rsidR="002D0D25">
              <w:t>for</w:t>
            </w:r>
            <w:r w:rsidR="00176916">
              <w:t xml:space="preserve"> Construction Programs</w:t>
            </w:r>
            <w:r w:rsidR="0084716E">
              <w:t>,</w:t>
            </w:r>
          </w:p>
          <w:p w:rsidRPr="009F22B1" w:rsidR="004B7949" w:rsidP="00BE5C47" w:rsidRDefault="006247B6" w14:paraId="6645A935" w14:textId="1550DA81">
            <w:pPr>
              <w:pStyle w:val="ListBullet"/>
              <w:numPr>
                <w:ilvl w:val="0"/>
                <w:numId w:val="0"/>
              </w:numPr>
              <w:spacing w:before="0" w:after="60"/>
            </w:pPr>
            <w:r>
              <w:t>SF-424</w:t>
            </w:r>
            <w:r w:rsidRPr="009F22B1" w:rsidR="00591B6A">
              <w:t>D</w:t>
            </w:r>
            <w:r w:rsidR="00CA13BA">
              <w:t xml:space="preserve">, Assurances </w:t>
            </w:r>
            <w:r w:rsidR="002D0D25">
              <w:t>for Construction Program</w:t>
            </w:r>
          </w:p>
        </w:tc>
        <w:tc>
          <w:tcPr>
            <w:tcW w:w="2515" w:type="dxa"/>
          </w:tcPr>
          <w:p w:rsidRPr="009F22B1" w:rsidR="004B7949" w:rsidP="009F22B1" w:rsidRDefault="00591B6A" w14:paraId="19795257" w14:textId="5337D8CA">
            <w:pPr>
              <w:pStyle w:val="TableText"/>
              <w:spacing w:after="100"/>
              <w:rPr>
                <w:rFonts w:ascii="Times New Roman" w:hAnsi="Times New Roman"/>
                <w:szCs w:val="24"/>
              </w:rPr>
            </w:pPr>
            <w:r>
              <w:rPr>
                <w:rFonts w:ascii="Times New Roman" w:hAnsi="Times New Roman"/>
                <w:szCs w:val="24"/>
              </w:rPr>
              <w:t>Required</w:t>
            </w:r>
            <w:r w:rsidR="004777B5">
              <w:rPr>
                <w:rFonts w:ascii="Times New Roman" w:hAnsi="Times New Roman"/>
                <w:szCs w:val="24"/>
              </w:rPr>
              <w:t xml:space="preserve">, </w:t>
            </w:r>
            <w:r w:rsidR="00441E61">
              <w:rPr>
                <w:rFonts w:ascii="Times New Roman" w:hAnsi="Times New Roman"/>
                <w:szCs w:val="24"/>
              </w:rPr>
              <w:t>as applicable</w:t>
            </w:r>
          </w:p>
        </w:tc>
      </w:tr>
      <w:tr w:rsidRPr="009F22B1" w:rsidR="00D019A1" w:rsidTr="004B7949" w14:paraId="67C00A88" w14:textId="77777777">
        <w:tc>
          <w:tcPr>
            <w:tcW w:w="474" w:type="dxa"/>
          </w:tcPr>
          <w:p w:rsidRPr="009F22B1" w:rsidR="00563734" w:rsidP="009F22B1" w:rsidRDefault="00591B6A" w14:paraId="3ACC972E" w14:textId="59DB335F">
            <w:pPr>
              <w:pStyle w:val="ListBullet"/>
              <w:numPr>
                <w:ilvl w:val="0"/>
                <w:numId w:val="0"/>
              </w:numPr>
              <w:spacing w:before="0" w:after="60"/>
              <w:jc w:val="center"/>
            </w:pPr>
            <w:r>
              <w:t>3</w:t>
            </w:r>
          </w:p>
        </w:tc>
        <w:tc>
          <w:tcPr>
            <w:tcW w:w="6371" w:type="dxa"/>
          </w:tcPr>
          <w:p w:rsidRPr="009F22B1" w:rsidR="00563734" w:rsidP="009F22B1" w:rsidRDefault="00563734" w14:paraId="55D09787" w14:textId="77777777">
            <w:pPr>
              <w:pStyle w:val="ListBullet"/>
              <w:numPr>
                <w:ilvl w:val="0"/>
                <w:numId w:val="0"/>
              </w:numPr>
              <w:spacing w:before="0" w:after="60"/>
              <w:jc w:val="both"/>
            </w:pPr>
            <w:r w:rsidRPr="009F22B1">
              <w:t xml:space="preserve">Project Abstract Summary </w:t>
            </w:r>
          </w:p>
        </w:tc>
        <w:tc>
          <w:tcPr>
            <w:tcW w:w="2515" w:type="dxa"/>
          </w:tcPr>
          <w:p w:rsidRPr="009F22B1" w:rsidR="00563734" w:rsidP="009F22B1" w:rsidRDefault="00563734" w14:paraId="3E51EB63" w14:textId="77777777">
            <w:pPr>
              <w:pStyle w:val="TableText"/>
              <w:spacing w:after="100"/>
              <w:rPr>
                <w:rFonts w:ascii="Times New Roman" w:hAnsi="Times New Roman"/>
                <w:szCs w:val="24"/>
                <w:highlight w:val="green"/>
              </w:rPr>
            </w:pPr>
            <w:r w:rsidRPr="009F22B1">
              <w:rPr>
                <w:rFonts w:ascii="Times New Roman" w:hAnsi="Times New Roman"/>
                <w:szCs w:val="24"/>
              </w:rPr>
              <w:t xml:space="preserve">Required </w:t>
            </w:r>
          </w:p>
        </w:tc>
      </w:tr>
      <w:tr w:rsidRPr="009F22B1" w:rsidR="00D019A1" w:rsidTr="004B7949" w14:paraId="310552D9" w14:textId="77777777">
        <w:tc>
          <w:tcPr>
            <w:tcW w:w="474" w:type="dxa"/>
          </w:tcPr>
          <w:p w:rsidRPr="009F22B1" w:rsidR="00563734" w:rsidP="009F22B1" w:rsidRDefault="00591B6A" w14:paraId="4D60EDE1" w14:textId="494E994E">
            <w:pPr>
              <w:pStyle w:val="ListBullet"/>
              <w:numPr>
                <w:ilvl w:val="0"/>
                <w:numId w:val="0"/>
              </w:numPr>
              <w:spacing w:before="0" w:after="60"/>
              <w:jc w:val="center"/>
            </w:pPr>
            <w:r>
              <w:lastRenderedPageBreak/>
              <w:t>4</w:t>
            </w:r>
          </w:p>
        </w:tc>
        <w:tc>
          <w:tcPr>
            <w:tcW w:w="6371" w:type="dxa"/>
          </w:tcPr>
          <w:p w:rsidRPr="009F22B1" w:rsidR="00563734" w:rsidP="009F22B1" w:rsidRDefault="00563734" w14:paraId="1A92AEDA" w14:textId="77777777">
            <w:pPr>
              <w:pStyle w:val="ListBullet"/>
              <w:numPr>
                <w:ilvl w:val="0"/>
                <w:numId w:val="0"/>
              </w:numPr>
              <w:spacing w:before="0" w:after="60"/>
              <w:jc w:val="both"/>
            </w:pPr>
            <w:r w:rsidRPr="009F22B1">
              <w:t>Project Narrative</w:t>
            </w:r>
          </w:p>
        </w:tc>
        <w:tc>
          <w:tcPr>
            <w:tcW w:w="2515" w:type="dxa"/>
          </w:tcPr>
          <w:p w:rsidRPr="009F22B1" w:rsidR="00563734" w:rsidP="009F22B1" w:rsidRDefault="00563734" w14:paraId="084A9A12" w14:textId="77777777">
            <w:pPr>
              <w:pStyle w:val="TableText"/>
              <w:spacing w:after="100"/>
              <w:rPr>
                <w:rFonts w:ascii="Times New Roman" w:hAnsi="Times New Roman"/>
                <w:szCs w:val="24"/>
              </w:rPr>
            </w:pPr>
            <w:r w:rsidRPr="009F22B1">
              <w:rPr>
                <w:rFonts w:ascii="Times New Roman" w:hAnsi="Times New Roman"/>
                <w:szCs w:val="24"/>
              </w:rPr>
              <w:t xml:space="preserve">Required </w:t>
            </w:r>
          </w:p>
        </w:tc>
      </w:tr>
      <w:tr w:rsidRPr="009F22B1" w:rsidR="00D019A1" w:rsidTr="004B7949" w14:paraId="6540B980" w14:textId="77777777">
        <w:tc>
          <w:tcPr>
            <w:tcW w:w="474" w:type="dxa"/>
          </w:tcPr>
          <w:p w:rsidRPr="009F22B1" w:rsidR="00563734" w:rsidP="009F22B1" w:rsidRDefault="00591B6A" w14:paraId="34480C0D" w14:textId="675C1E59">
            <w:pPr>
              <w:pStyle w:val="ListBullet"/>
              <w:numPr>
                <w:ilvl w:val="0"/>
                <w:numId w:val="0"/>
              </w:numPr>
              <w:spacing w:before="0" w:after="60"/>
              <w:jc w:val="center"/>
            </w:pPr>
            <w:r>
              <w:t>5</w:t>
            </w:r>
          </w:p>
        </w:tc>
        <w:tc>
          <w:tcPr>
            <w:tcW w:w="6371" w:type="dxa"/>
          </w:tcPr>
          <w:p w:rsidRPr="009F22B1" w:rsidR="00563734" w:rsidP="009F22B1" w:rsidRDefault="002D07F8" w14:paraId="4B03118F" w14:textId="54053471">
            <w:pPr>
              <w:pStyle w:val="ListBullet"/>
              <w:numPr>
                <w:ilvl w:val="0"/>
                <w:numId w:val="0"/>
              </w:numPr>
              <w:spacing w:before="0" w:after="60"/>
            </w:pPr>
            <w:r w:rsidRPr="002D07F8">
              <w:rPr>
                <w:rFonts w:eastAsia="Calibri" w:cs="Arial"/>
                <w:color w:val="000000"/>
                <w:kern w:val="2"/>
                <w:shd w:val="clear" w:color="auto" w:fill="FFFFFF"/>
                <w14:ligatures w14:val="standardContextual"/>
              </w:rPr>
              <w:t>Budget</w:t>
            </w:r>
            <w:r w:rsidR="00D12EE5">
              <w:rPr>
                <w:rFonts w:eastAsia="Calibri" w:cs="Arial"/>
                <w:color w:val="000000"/>
                <w:kern w:val="2"/>
                <w:shd w:val="clear" w:color="auto" w:fill="FFFFFF"/>
                <w14:ligatures w14:val="standardContextual"/>
              </w:rPr>
              <w:t xml:space="preserve"> Narrative</w:t>
            </w:r>
            <w:r w:rsidRPr="002D07F8">
              <w:rPr>
                <w:rFonts w:eastAsia="Calibri" w:cs="Arial"/>
                <w:color w:val="000000"/>
                <w:kern w:val="2"/>
                <w:shd w:val="clear" w:color="auto" w:fill="FFFFFF"/>
                <w14:ligatures w14:val="standardContextual"/>
              </w:rPr>
              <w:t xml:space="preserve"> (A sample template is provided in Appendix A, but use of this template is not required)</w:t>
            </w:r>
          </w:p>
        </w:tc>
        <w:tc>
          <w:tcPr>
            <w:tcW w:w="2515" w:type="dxa"/>
          </w:tcPr>
          <w:p w:rsidRPr="009F22B1" w:rsidR="00563734" w:rsidP="009F22B1" w:rsidRDefault="00563734" w14:paraId="4FC575B0" w14:textId="77777777">
            <w:pPr>
              <w:pStyle w:val="TableText"/>
              <w:spacing w:after="100"/>
              <w:rPr>
                <w:rFonts w:ascii="Times New Roman" w:hAnsi="Times New Roman"/>
                <w:szCs w:val="24"/>
                <w:highlight w:val="green"/>
              </w:rPr>
            </w:pPr>
            <w:r w:rsidRPr="009F22B1">
              <w:rPr>
                <w:rFonts w:ascii="Times New Roman" w:hAnsi="Times New Roman"/>
                <w:szCs w:val="24"/>
              </w:rPr>
              <w:t>Required</w:t>
            </w:r>
          </w:p>
        </w:tc>
      </w:tr>
      <w:tr w:rsidRPr="009F22B1" w:rsidR="00D019A1" w:rsidTr="004B7949" w14:paraId="49048EE4" w14:textId="77777777">
        <w:tc>
          <w:tcPr>
            <w:tcW w:w="474" w:type="dxa"/>
          </w:tcPr>
          <w:p w:rsidRPr="009F22B1" w:rsidR="00563734" w:rsidP="009F22B1" w:rsidRDefault="00591B6A" w14:paraId="7F195829" w14:textId="66B9B368">
            <w:pPr>
              <w:pStyle w:val="ListBullet"/>
              <w:numPr>
                <w:ilvl w:val="0"/>
                <w:numId w:val="0"/>
              </w:numPr>
              <w:spacing w:before="0" w:after="60"/>
              <w:jc w:val="center"/>
            </w:pPr>
            <w:r>
              <w:t>6</w:t>
            </w:r>
          </w:p>
        </w:tc>
        <w:tc>
          <w:tcPr>
            <w:tcW w:w="6371" w:type="dxa"/>
          </w:tcPr>
          <w:p w:rsidRPr="009F22B1" w:rsidR="00563734" w:rsidP="009F22B1" w:rsidRDefault="00563734" w14:paraId="0A5815FB" w14:textId="77777777">
            <w:pPr>
              <w:pStyle w:val="ListBullet"/>
              <w:numPr>
                <w:ilvl w:val="0"/>
                <w:numId w:val="0"/>
              </w:numPr>
              <w:spacing w:before="0" w:after="60"/>
            </w:pPr>
            <w:r w:rsidRPr="009F22B1">
              <w:t>Indirect Rate Agreement (NICRA)</w:t>
            </w:r>
          </w:p>
        </w:tc>
        <w:tc>
          <w:tcPr>
            <w:tcW w:w="2515" w:type="dxa"/>
          </w:tcPr>
          <w:p w:rsidRPr="009F22B1" w:rsidR="00563734" w:rsidP="009F22B1" w:rsidRDefault="00563734" w14:paraId="7050060A" w14:textId="77777777">
            <w:pPr>
              <w:pStyle w:val="TableText"/>
              <w:rPr>
                <w:rFonts w:ascii="Times New Roman" w:hAnsi="Times New Roman"/>
                <w:szCs w:val="24"/>
              </w:rPr>
            </w:pPr>
            <w:r w:rsidRPr="009F22B1">
              <w:rPr>
                <w:rFonts w:ascii="Times New Roman" w:hAnsi="Times New Roman"/>
                <w:szCs w:val="24"/>
              </w:rPr>
              <w:t>Required, if applicable</w:t>
            </w:r>
          </w:p>
        </w:tc>
      </w:tr>
      <w:tr w:rsidRPr="009F22B1" w:rsidR="00D019A1" w:rsidTr="004B7949" w14:paraId="29F4816C" w14:textId="77777777">
        <w:trPr>
          <w:trHeight w:val="341"/>
        </w:trPr>
        <w:tc>
          <w:tcPr>
            <w:tcW w:w="474" w:type="dxa"/>
          </w:tcPr>
          <w:p w:rsidRPr="009F22B1" w:rsidR="00563734" w:rsidP="009F22B1" w:rsidRDefault="00591B6A" w14:paraId="4EEA91FA" w14:textId="7D248D3F">
            <w:pPr>
              <w:pStyle w:val="TableText"/>
              <w:spacing w:after="60"/>
              <w:jc w:val="center"/>
              <w:rPr>
                <w:rFonts w:ascii="Times New Roman" w:hAnsi="Times New Roman"/>
                <w:szCs w:val="24"/>
              </w:rPr>
            </w:pPr>
            <w:r>
              <w:rPr>
                <w:rFonts w:ascii="Times New Roman" w:hAnsi="Times New Roman"/>
                <w:szCs w:val="24"/>
              </w:rPr>
              <w:t>7</w:t>
            </w:r>
          </w:p>
        </w:tc>
        <w:tc>
          <w:tcPr>
            <w:tcW w:w="6371" w:type="dxa"/>
          </w:tcPr>
          <w:p w:rsidRPr="009F22B1" w:rsidR="00563734" w:rsidP="009F22B1" w:rsidRDefault="00563734" w14:paraId="17EEF2CC" w14:textId="77777777">
            <w:pPr>
              <w:pStyle w:val="TableText"/>
              <w:spacing w:after="60"/>
              <w:rPr>
                <w:rFonts w:ascii="Times New Roman" w:hAnsi="Times New Roman"/>
                <w:szCs w:val="24"/>
              </w:rPr>
            </w:pPr>
            <w:r w:rsidRPr="009F22B1">
              <w:rPr>
                <w:rFonts w:ascii="Times New Roman" w:hAnsi="Times New Roman"/>
                <w:szCs w:val="24"/>
              </w:rPr>
              <w:t>Project Timeline</w:t>
            </w:r>
          </w:p>
        </w:tc>
        <w:tc>
          <w:tcPr>
            <w:tcW w:w="2515" w:type="dxa"/>
          </w:tcPr>
          <w:p w:rsidRPr="009F22B1" w:rsidR="00563734" w:rsidP="009F22B1" w:rsidRDefault="00563734" w14:paraId="44E540D2" w14:textId="77777777">
            <w:pPr>
              <w:shd w:val="clear" w:color="auto" w:fill="FFFFFF" w:themeFill="background1"/>
              <w:spacing w:after="100" w:line="240" w:lineRule="auto"/>
              <w:rPr>
                <w:rFonts w:ascii="Times New Roman" w:hAnsi="Times New Roman" w:eastAsia="Times New Roman"/>
                <w:color w:val="000000" w:themeColor="text1"/>
              </w:rPr>
            </w:pPr>
            <w:r w:rsidRPr="009F22B1">
              <w:rPr>
                <w:rFonts w:ascii="Times New Roman" w:hAnsi="Times New Roman"/>
              </w:rPr>
              <w:t xml:space="preserve">Required </w:t>
            </w:r>
          </w:p>
        </w:tc>
      </w:tr>
      <w:tr w:rsidRPr="009F22B1" w:rsidR="00D019A1" w:rsidTr="004B7949" w14:paraId="6E4F476D" w14:textId="77777777">
        <w:trPr>
          <w:trHeight w:val="350"/>
        </w:trPr>
        <w:tc>
          <w:tcPr>
            <w:tcW w:w="474" w:type="dxa"/>
          </w:tcPr>
          <w:p w:rsidRPr="009F22B1" w:rsidR="00563734" w:rsidP="009F22B1" w:rsidRDefault="00591B6A" w14:paraId="2415CA80" w14:textId="7E4B9C60">
            <w:pPr>
              <w:pStyle w:val="ListBullet"/>
              <w:numPr>
                <w:ilvl w:val="0"/>
                <w:numId w:val="0"/>
              </w:numPr>
              <w:spacing w:before="0" w:after="60"/>
              <w:ind w:left="360" w:hanging="360"/>
              <w:jc w:val="center"/>
              <w:rPr>
                <w:bdr w:val="none" w:color="auto" w:sz="0" w:space="0" w:frame="1"/>
              </w:rPr>
            </w:pPr>
            <w:r>
              <w:rPr>
                <w:bdr w:val="none" w:color="auto" w:sz="0" w:space="0" w:frame="1"/>
              </w:rPr>
              <w:t>8</w:t>
            </w:r>
          </w:p>
        </w:tc>
        <w:tc>
          <w:tcPr>
            <w:tcW w:w="6371" w:type="dxa"/>
          </w:tcPr>
          <w:p w:rsidRPr="009F22B1" w:rsidR="00563734" w:rsidP="009F22B1" w:rsidRDefault="00563734" w14:paraId="7306682A" w14:textId="77777777">
            <w:pPr>
              <w:pStyle w:val="ListBullet"/>
              <w:numPr>
                <w:ilvl w:val="0"/>
                <w:numId w:val="0"/>
              </w:numPr>
              <w:spacing w:before="0" w:after="60"/>
              <w:ind w:left="360" w:hanging="360"/>
            </w:pPr>
            <w:r w:rsidRPr="009F22B1">
              <w:rPr>
                <w:bdr w:val="none" w:color="auto" w:sz="0" w:space="0" w:frame="1"/>
              </w:rPr>
              <w:t>Project Site Map(s) and Rendering(s)</w:t>
            </w:r>
          </w:p>
        </w:tc>
        <w:tc>
          <w:tcPr>
            <w:tcW w:w="2515" w:type="dxa"/>
          </w:tcPr>
          <w:p w:rsidRPr="009F22B1" w:rsidR="00563734" w:rsidP="009F22B1" w:rsidRDefault="00563734" w14:paraId="57D70107" w14:textId="77777777">
            <w:pPr>
              <w:pStyle w:val="TableText"/>
              <w:spacing w:after="100"/>
              <w:rPr>
                <w:rFonts w:ascii="Times New Roman" w:hAnsi="Times New Roman"/>
                <w:szCs w:val="24"/>
              </w:rPr>
            </w:pPr>
            <w:r w:rsidRPr="009F22B1">
              <w:rPr>
                <w:rFonts w:ascii="Times New Roman" w:hAnsi="Times New Roman"/>
                <w:szCs w:val="24"/>
              </w:rPr>
              <w:t xml:space="preserve">Required </w:t>
            </w:r>
          </w:p>
        </w:tc>
      </w:tr>
      <w:tr w:rsidRPr="009F22B1" w:rsidR="00D019A1" w:rsidTr="004B7949" w14:paraId="46570D81" w14:textId="77777777">
        <w:trPr>
          <w:trHeight w:val="323"/>
        </w:trPr>
        <w:tc>
          <w:tcPr>
            <w:tcW w:w="474" w:type="dxa"/>
          </w:tcPr>
          <w:p w:rsidRPr="009F22B1" w:rsidR="00563734" w:rsidP="009F22B1" w:rsidRDefault="00591B6A" w14:paraId="72741149" w14:textId="35BAFDB2">
            <w:pPr>
              <w:pStyle w:val="TableText"/>
              <w:spacing w:after="60"/>
              <w:jc w:val="center"/>
              <w:rPr>
                <w:rFonts w:ascii="Times New Roman" w:hAnsi="Times New Roman"/>
                <w:szCs w:val="24"/>
                <w:bdr w:val="none" w:color="auto" w:sz="0" w:space="0" w:frame="1"/>
              </w:rPr>
            </w:pPr>
            <w:r>
              <w:rPr>
                <w:rFonts w:ascii="Times New Roman" w:hAnsi="Times New Roman"/>
                <w:szCs w:val="24"/>
                <w:bdr w:val="none" w:color="auto" w:sz="0" w:space="0" w:frame="1"/>
              </w:rPr>
              <w:t>9</w:t>
            </w:r>
          </w:p>
        </w:tc>
        <w:tc>
          <w:tcPr>
            <w:tcW w:w="6371" w:type="dxa"/>
          </w:tcPr>
          <w:p w:rsidRPr="009F22B1" w:rsidR="00563734" w:rsidP="009F22B1" w:rsidRDefault="00563734" w14:paraId="69C824EA" w14:textId="77777777">
            <w:pPr>
              <w:pStyle w:val="TableText"/>
              <w:spacing w:after="60"/>
              <w:rPr>
                <w:rFonts w:ascii="Times New Roman" w:hAnsi="Times New Roman"/>
                <w:szCs w:val="24"/>
              </w:rPr>
            </w:pPr>
            <w:r w:rsidRPr="009F22B1">
              <w:rPr>
                <w:rFonts w:ascii="Times New Roman" w:hAnsi="Times New Roman"/>
                <w:szCs w:val="24"/>
                <w:bdr w:val="none" w:color="auto" w:sz="0" w:space="0" w:frame="1"/>
              </w:rPr>
              <w:t>Letters of Commitment for Secured or Potential Contributions of Non-Federal Share</w:t>
            </w:r>
          </w:p>
        </w:tc>
        <w:tc>
          <w:tcPr>
            <w:tcW w:w="2515" w:type="dxa"/>
          </w:tcPr>
          <w:p w:rsidRPr="009F22B1" w:rsidR="00563734" w:rsidP="009F22B1" w:rsidRDefault="00563734" w14:paraId="3E3D078A" w14:textId="77777777">
            <w:pPr>
              <w:pStyle w:val="TableText"/>
              <w:spacing w:after="100"/>
              <w:rPr>
                <w:rFonts w:ascii="Times New Roman" w:hAnsi="Times New Roman"/>
                <w:szCs w:val="24"/>
                <w:highlight w:val="green"/>
              </w:rPr>
            </w:pPr>
            <w:r w:rsidRPr="009F22B1">
              <w:rPr>
                <w:rFonts w:ascii="Times New Roman" w:hAnsi="Times New Roman"/>
                <w:szCs w:val="24"/>
              </w:rPr>
              <w:t xml:space="preserve">Required </w:t>
            </w:r>
          </w:p>
        </w:tc>
      </w:tr>
      <w:tr w:rsidRPr="009F22B1" w:rsidR="00140910" w:rsidTr="004B7949" w14:paraId="76E75674" w14:textId="77777777">
        <w:trPr>
          <w:trHeight w:val="323"/>
        </w:trPr>
        <w:tc>
          <w:tcPr>
            <w:tcW w:w="474" w:type="dxa"/>
          </w:tcPr>
          <w:p w:rsidRPr="009F22B1" w:rsidR="00140910" w:rsidP="009F22B1" w:rsidRDefault="00591B6A" w14:paraId="12988FA1" w14:textId="61A36204">
            <w:pPr>
              <w:pStyle w:val="TableText"/>
              <w:spacing w:after="60"/>
              <w:jc w:val="center"/>
              <w:rPr>
                <w:rFonts w:ascii="Times New Roman" w:hAnsi="Times New Roman"/>
                <w:szCs w:val="24"/>
                <w:bdr w:val="none" w:color="auto" w:sz="0" w:space="0" w:frame="1"/>
              </w:rPr>
            </w:pPr>
            <w:r>
              <w:rPr>
                <w:rFonts w:ascii="Times New Roman" w:hAnsi="Times New Roman"/>
                <w:szCs w:val="24"/>
                <w:bdr w:val="none" w:color="auto" w:sz="0" w:space="0" w:frame="1"/>
              </w:rPr>
              <w:t>10</w:t>
            </w:r>
          </w:p>
        </w:tc>
        <w:tc>
          <w:tcPr>
            <w:tcW w:w="6371" w:type="dxa"/>
          </w:tcPr>
          <w:p w:rsidRPr="009F22B1" w:rsidR="00140910" w:rsidP="009F22B1" w:rsidRDefault="00140910" w14:paraId="01CAD43B" w14:textId="70088F85">
            <w:pPr>
              <w:pStyle w:val="TableText"/>
              <w:spacing w:after="60"/>
              <w:rPr>
                <w:rFonts w:ascii="Times New Roman" w:hAnsi="Times New Roman"/>
                <w:szCs w:val="24"/>
                <w:bdr w:val="none" w:color="auto" w:sz="0" w:space="0" w:frame="1"/>
              </w:rPr>
            </w:pPr>
            <w:r w:rsidRPr="009F22B1">
              <w:rPr>
                <w:rFonts w:ascii="Times New Roman" w:hAnsi="Times New Roman"/>
                <w:szCs w:val="24"/>
                <w:bdr w:val="none" w:color="auto" w:sz="0" w:space="0" w:frame="1"/>
              </w:rPr>
              <w:t>Letter of Support from Military Installation Commander</w:t>
            </w:r>
          </w:p>
        </w:tc>
        <w:tc>
          <w:tcPr>
            <w:tcW w:w="2515" w:type="dxa"/>
          </w:tcPr>
          <w:p w:rsidRPr="009F22B1" w:rsidR="00140910" w:rsidP="009F22B1" w:rsidRDefault="00532C54" w14:paraId="5D3C8C83" w14:textId="1CDAA72C">
            <w:pPr>
              <w:pStyle w:val="TableText"/>
              <w:spacing w:after="100"/>
              <w:rPr>
                <w:rFonts w:ascii="Times New Roman" w:hAnsi="Times New Roman"/>
                <w:szCs w:val="24"/>
              </w:rPr>
            </w:pPr>
            <w:r w:rsidRPr="009F22B1">
              <w:rPr>
                <w:rFonts w:ascii="Times New Roman" w:hAnsi="Times New Roman"/>
                <w:szCs w:val="24"/>
              </w:rPr>
              <w:t>Required</w:t>
            </w:r>
          </w:p>
        </w:tc>
      </w:tr>
      <w:tr w:rsidRPr="009F22B1" w:rsidR="00D019A1" w:rsidTr="004B7949" w14:paraId="65CF911F" w14:textId="77777777">
        <w:tc>
          <w:tcPr>
            <w:tcW w:w="474" w:type="dxa"/>
          </w:tcPr>
          <w:p w:rsidRPr="009F22B1" w:rsidR="00563734" w:rsidP="009F22B1" w:rsidRDefault="00532C54" w14:paraId="14ADD593" w14:textId="53F410D0">
            <w:pPr>
              <w:pStyle w:val="TableText"/>
              <w:spacing w:after="60"/>
              <w:jc w:val="center"/>
              <w:rPr>
                <w:rFonts w:ascii="Times New Roman" w:hAnsi="Times New Roman"/>
                <w:szCs w:val="24"/>
              </w:rPr>
            </w:pPr>
            <w:r w:rsidRPr="009F22B1">
              <w:rPr>
                <w:rFonts w:ascii="Times New Roman" w:hAnsi="Times New Roman"/>
                <w:szCs w:val="24"/>
              </w:rPr>
              <w:t>1</w:t>
            </w:r>
            <w:r w:rsidR="00591B6A">
              <w:rPr>
                <w:rFonts w:ascii="Times New Roman" w:hAnsi="Times New Roman"/>
                <w:szCs w:val="24"/>
              </w:rPr>
              <w:t>1</w:t>
            </w:r>
          </w:p>
        </w:tc>
        <w:tc>
          <w:tcPr>
            <w:tcW w:w="6371" w:type="dxa"/>
          </w:tcPr>
          <w:p w:rsidRPr="009F22B1" w:rsidR="00563734" w:rsidP="009F22B1" w:rsidRDefault="00563734" w14:paraId="6BE7155B" w14:textId="77777777">
            <w:pPr>
              <w:pStyle w:val="TableText"/>
              <w:spacing w:after="60"/>
              <w:rPr>
                <w:rStyle w:val="normaltextrun"/>
                <w:rFonts w:ascii="Times New Roman" w:hAnsi="Times New Roman"/>
                <w:szCs w:val="24"/>
                <w:highlight w:val="green"/>
                <w:shd w:val="clear" w:color="auto" w:fill="FFFFFF"/>
              </w:rPr>
            </w:pPr>
            <w:r w:rsidRPr="009F22B1">
              <w:rPr>
                <w:rFonts w:ascii="Times New Roman" w:hAnsi="Times New Roman"/>
                <w:szCs w:val="24"/>
              </w:rPr>
              <w:t>Overlap or Duplication of Effort Statement</w:t>
            </w:r>
          </w:p>
        </w:tc>
        <w:tc>
          <w:tcPr>
            <w:tcW w:w="2515" w:type="dxa"/>
          </w:tcPr>
          <w:p w:rsidRPr="009F22B1" w:rsidR="00563734" w:rsidP="009F22B1" w:rsidRDefault="00563734" w14:paraId="1B2B43AA" w14:textId="77777777">
            <w:pPr>
              <w:pStyle w:val="NormalWeb"/>
              <w:spacing w:before="0" w:beforeAutospacing="0"/>
              <w:textAlignment w:val="baseline"/>
              <w:rPr>
                <w:i/>
                <w:iCs/>
                <w:highlight w:val="green"/>
              </w:rPr>
            </w:pPr>
            <w:r w:rsidRPr="009F22B1">
              <w:t>Required</w:t>
            </w:r>
          </w:p>
        </w:tc>
      </w:tr>
      <w:tr w:rsidRPr="009F22B1" w:rsidR="00D019A1" w:rsidTr="004B7949" w14:paraId="76841B25" w14:textId="77777777">
        <w:tc>
          <w:tcPr>
            <w:tcW w:w="474" w:type="dxa"/>
          </w:tcPr>
          <w:p w:rsidRPr="009F22B1" w:rsidR="00563734" w:rsidP="009F22B1" w:rsidRDefault="00563734" w14:paraId="66FF2D39" w14:textId="5535E1D7">
            <w:pPr>
              <w:pStyle w:val="TableText"/>
              <w:spacing w:after="60"/>
              <w:jc w:val="center"/>
              <w:rPr>
                <w:rFonts w:ascii="Times New Roman" w:hAnsi="Times New Roman"/>
                <w:szCs w:val="24"/>
              </w:rPr>
            </w:pPr>
            <w:r w:rsidRPr="009F22B1">
              <w:rPr>
                <w:rFonts w:ascii="Times New Roman" w:hAnsi="Times New Roman"/>
                <w:szCs w:val="24"/>
              </w:rPr>
              <w:t>1</w:t>
            </w:r>
            <w:r w:rsidR="00591B6A">
              <w:rPr>
                <w:rFonts w:ascii="Times New Roman" w:hAnsi="Times New Roman"/>
                <w:szCs w:val="24"/>
              </w:rPr>
              <w:t>2</w:t>
            </w:r>
          </w:p>
        </w:tc>
        <w:tc>
          <w:tcPr>
            <w:tcW w:w="6371" w:type="dxa"/>
          </w:tcPr>
          <w:p w:rsidRPr="009F22B1" w:rsidR="00563734" w:rsidP="009F22B1" w:rsidRDefault="00C1108C" w14:paraId="6676D12D" w14:textId="2B23F9B7">
            <w:pPr>
              <w:pStyle w:val="TableText"/>
              <w:spacing w:after="60"/>
              <w:rPr>
                <w:rFonts w:ascii="Times New Roman" w:hAnsi="Times New Roman"/>
                <w:szCs w:val="24"/>
              </w:rPr>
            </w:pPr>
            <w:r w:rsidRPr="00DE4F56">
              <w:rPr>
                <w:rFonts w:ascii="Times New Roman" w:hAnsi="Times New Roman"/>
              </w:rPr>
              <w:t>SF-LLL</w:t>
            </w:r>
            <w:r w:rsidRPr="00BA2C48">
              <w:rPr>
                <w:rFonts w:ascii="Times New Roman" w:hAnsi="Times New Roman"/>
                <w:szCs w:val="24"/>
              </w:rPr>
              <w:t>,</w:t>
            </w:r>
            <w:r w:rsidRPr="009F22B1" w:rsidR="00563734">
              <w:rPr>
                <w:rFonts w:ascii="Times New Roman" w:hAnsi="Times New Roman"/>
                <w:szCs w:val="24"/>
              </w:rPr>
              <w:t xml:space="preserve"> Disclosure of Lobbying Activities</w:t>
            </w:r>
          </w:p>
        </w:tc>
        <w:tc>
          <w:tcPr>
            <w:tcW w:w="2515" w:type="dxa"/>
          </w:tcPr>
          <w:p w:rsidRPr="009F22B1" w:rsidR="00563734" w:rsidP="009F22B1" w:rsidRDefault="00563734" w14:paraId="774393A5" w14:textId="77777777">
            <w:pPr>
              <w:pStyle w:val="NormalWeb"/>
              <w:spacing w:before="0" w:beforeAutospacing="0"/>
              <w:textAlignment w:val="baseline"/>
            </w:pPr>
            <w:r w:rsidRPr="009F22B1">
              <w:t>Required, if applicable</w:t>
            </w:r>
          </w:p>
        </w:tc>
      </w:tr>
      <w:tr w:rsidRPr="009F22B1" w:rsidR="00D019A1" w:rsidTr="004B7949" w14:paraId="19F8ADA2" w14:textId="77777777">
        <w:tc>
          <w:tcPr>
            <w:tcW w:w="474" w:type="dxa"/>
          </w:tcPr>
          <w:p w:rsidRPr="009F22B1" w:rsidR="00563734" w:rsidP="009F22B1" w:rsidRDefault="00563734" w14:paraId="45126489" w14:textId="0F25CCA0">
            <w:pPr>
              <w:pStyle w:val="TableText"/>
              <w:spacing w:after="60"/>
              <w:jc w:val="center"/>
              <w:rPr>
                <w:rFonts w:ascii="Times New Roman" w:hAnsi="Times New Roman"/>
                <w:szCs w:val="24"/>
              </w:rPr>
            </w:pPr>
            <w:r w:rsidRPr="009F22B1">
              <w:rPr>
                <w:rFonts w:ascii="Times New Roman" w:hAnsi="Times New Roman"/>
                <w:szCs w:val="24"/>
              </w:rPr>
              <w:t>1</w:t>
            </w:r>
            <w:r w:rsidR="00591B6A">
              <w:rPr>
                <w:rFonts w:ascii="Times New Roman" w:hAnsi="Times New Roman"/>
                <w:szCs w:val="24"/>
              </w:rPr>
              <w:t>3</w:t>
            </w:r>
          </w:p>
        </w:tc>
        <w:tc>
          <w:tcPr>
            <w:tcW w:w="6371" w:type="dxa"/>
          </w:tcPr>
          <w:p w:rsidRPr="009F22B1" w:rsidR="00563734" w:rsidP="009F22B1" w:rsidRDefault="00563734" w14:paraId="6DA7AC9D" w14:textId="77777777">
            <w:pPr>
              <w:pStyle w:val="TableText"/>
              <w:spacing w:after="60"/>
              <w:rPr>
                <w:rFonts w:ascii="Times New Roman" w:hAnsi="Times New Roman"/>
                <w:szCs w:val="24"/>
              </w:rPr>
            </w:pPr>
            <w:r w:rsidRPr="009F22B1">
              <w:rPr>
                <w:rFonts w:ascii="Times New Roman" w:hAnsi="Times New Roman"/>
                <w:szCs w:val="24"/>
              </w:rPr>
              <w:t>Conflict of Interest and Unresolved Matters Disclosures</w:t>
            </w:r>
          </w:p>
        </w:tc>
        <w:tc>
          <w:tcPr>
            <w:tcW w:w="2515" w:type="dxa"/>
          </w:tcPr>
          <w:p w:rsidRPr="009F22B1" w:rsidR="00563734" w:rsidP="009F22B1" w:rsidRDefault="00834ED2" w14:paraId="549602DD" w14:textId="1E2F9CD3">
            <w:pPr>
              <w:pStyle w:val="TableText"/>
              <w:spacing w:after="100"/>
              <w:rPr>
                <w:rFonts w:ascii="Times New Roman" w:hAnsi="Times New Roman"/>
                <w:szCs w:val="24"/>
              </w:rPr>
            </w:pPr>
            <w:r>
              <w:rPr>
                <w:rFonts w:ascii="Times New Roman" w:hAnsi="Times New Roman"/>
                <w:szCs w:val="24"/>
              </w:rPr>
              <w:t>Required, if applicable</w:t>
            </w:r>
          </w:p>
        </w:tc>
      </w:tr>
      <w:tr w:rsidRPr="009F22B1" w:rsidR="00D019A1" w:rsidTr="004B7949" w14:paraId="2A59008F" w14:textId="77777777">
        <w:tc>
          <w:tcPr>
            <w:tcW w:w="474" w:type="dxa"/>
          </w:tcPr>
          <w:p w:rsidRPr="009F22B1" w:rsidR="00563734" w:rsidP="009F22B1" w:rsidRDefault="00563734" w14:paraId="7429CF0E" w14:textId="3827CF99">
            <w:pPr>
              <w:pStyle w:val="TableText"/>
              <w:spacing w:after="60"/>
              <w:jc w:val="center"/>
              <w:rPr>
                <w:rFonts w:ascii="Times New Roman" w:hAnsi="Times New Roman"/>
                <w:szCs w:val="24"/>
              </w:rPr>
            </w:pPr>
            <w:r w:rsidRPr="009F22B1">
              <w:rPr>
                <w:rFonts w:ascii="Times New Roman" w:hAnsi="Times New Roman"/>
                <w:szCs w:val="24"/>
              </w:rPr>
              <w:t>1</w:t>
            </w:r>
            <w:r w:rsidR="00591B6A">
              <w:rPr>
                <w:rFonts w:ascii="Times New Roman" w:hAnsi="Times New Roman"/>
                <w:szCs w:val="24"/>
              </w:rPr>
              <w:t>4</w:t>
            </w:r>
          </w:p>
        </w:tc>
        <w:tc>
          <w:tcPr>
            <w:tcW w:w="6371" w:type="dxa"/>
          </w:tcPr>
          <w:p w:rsidRPr="009F22B1" w:rsidR="00563734" w:rsidP="009F22B1" w:rsidRDefault="00563734" w14:paraId="02F93690" w14:textId="77777777">
            <w:pPr>
              <w:pStyle w:val="TableText"/>
              <w:spacing w:after="60"/>
              <w:rPr>
                <w:rFonts w:ascii="Times New Roman" w:hAnsi="Times New Roman"/>
                <w:szCs w:val="24"/>
                <w:highlight w:val="magenta"/>
                <w:bdr w:val="none" w:color="auto" w:sz="0" w:space="0" w:frame="1"/>
              </w:rPr>
            </w:pPr>
            <w:r w:rsidRPr="009F22B1">
              <w:rPr>
                <w:rFonts w:ascii="Times New Roman" w:hAnsi="Times New Roman"/>
                <w:szCs w:val="24"/>
              </w:rPr>
              <w:t>Uniform Audit Reporting Statement</w:t>
            </w:r>
          </w:p>
        </w:tc>
        <w:tc>
          <w:tcPr>
            <w:tcW w:w="2515" w:type="dxa"/>
          </w:tcPr>
          <w:p w:rsidRPr="009F22B1" w:rsidR="00563734" w:rsidP="009F22B1" w:rsidRDefault="00834ED2" w14:paraId="2DAEEA23" w14:textId="23A01F19">
            <w:pPr>
              <w:pStyle w:val="TableText"/>
              <w:spacing w:after="100"/>
              <w:rPr>
                <w:rFonts w:ascii="Times New Roman" w:hAnsi="Times New Roman"/>
                <w:szCs w:val="24"/>
              </w:rPr>
            </w:pPr>
            <w:r>
              <w:rPr>
                <w:rFonts w:ascii="Times New Roman" w:hAnsi="Times New Roman"/>
                <w:szCs w:val="24"/>
              </w:rPr>
              <w:t>Required</w:t>
            </w:r>
            <w:r w:rsidRPr="009F22B1">
              <w:rPr>
                <w:rFonts w:ascii="Times New Roman" w:hAnsi="Times New Roman"/>
                <w:szCs w:val="24"/>
              </w:rPr>
              <w:t xml:space="preserve"> </w:t>
            </w:r>
          </w:p>
        </w:tc>
      </w:tr>
      <w:tr w:rsidRPr="009F22B1" w:rsidR="00D019A1" w:rsidTr="004B7949" w14:paraId="6E025FD5" w14:textId="77777777">
        <w:trPr>
          <w:trHeight w:val="64"/>
        </w:trPr>
        <w:tc>
          <w:tcPr>
            <w:tcW w:w="474" w:type="dxa"/>
          </w:tcPr>
          <w:p w:rsidRPr="009F22B1" w:rsidR="00563734" w:rsidP="009F22B1" w:rsidRDefault="00563734" w14:paraId="33772F23" w14:textId="6A53E045">
            <w:pPr>
              <w:pStyle w:val="TableText"/>
              <w:spacing w:after="60"/>
              <w:jc w:val="center"/>
              <w:rPr>
                <w:rFonts w:ascii="Times New Roman" w:hAnsi="Times New Roman"/>
                <w:szCs w:val="24"/>
                <w:bdr w:val="none" w:color="auto" w:sz="0" w:space="0" w:frame="1"/>
              </w:rPr>
            </w:pPr>
            <w:r w:rsidRPr="009F22B1">
              <w:rPr>
                <w:rFonts w:ascii="Times New Roman" w:hAnsi="Times New Roman"/>
                <w:szCs w:val="24"/>
                <w:bdr w:val="none" w:color="auto" w:sz="0" w:space="0" w:frame="1"/>
              </w:rPr>
              <w:t>1</w:t>
            </w:r>
            <w:r w:rsidR="00591B6A">
              <w:rPr>
                <w:rFonts w:ascii="Times New Roman" w:hAnsi="Times New Roman"/>
                <w:szCs w:val="24"/>
                <w:bdr w:val="none" w:color="auto" w:sz="0" w:space="0" w:frame="1"/>
              </w:rPr>
              <w:t>5</w:t>
            </w:r>
          </w:p>
        </w:tc>
        <w:tc>
          <w:tcPr>
            <w:tcW w:w="6371" w:type="dxa"/>
          </w:tcPr>
          <w:p w:rsidRPr="009F22B1" w:rsidR="00563734" w:rsidP="009F22B1" w:rsidRDefault="00563734" w14:paraId="7E582C99" w14:textId="77777777">
            <w:pPr>
              <w:pStyle w:val="TableText"/>
              <w:spacing w:after="60"/>
              <w:rPr>
                <w:rFonts w:ascii="Times New Roman" w:hAnsi="Times New Roman"/>
                <w:szCs w:val="24"/>
                <w:highlight w:val="magenta"/>
                <w:bdr w:val="none" w:color="auto" w:sz="0" w:space="0" w:frame="1"/>
              </w:rPr>
            </w:pPr>
            <w:r w:rsidRPr="009F22B1">
              <w:rPr>
                <w:rFonts w:ascii="Times New Roman" w:hAnsi="Times New Roman"/>
                <w:szCs w:val="24"/>
                <w:bdr w:val="none" w:color="auto" w:sz="0" w:space="0" w:frame="1"/>
              </w:rPr>
              <w:t>General Letters of Support</w:t>
            </w:r>
          </w:p>
        </w:tc>
        <w:tc>
          <w:tcPr>
            <w:tcW w:w="2515" w:type="dxa"/>
          </w:tcPr>
          <w:p w:rsidRPr="009F22B1" w:rsidR="00563734" w:rsidP="009F22B1" w:rsidRDefault="00563734" w14:paraId="17B3F673" w14:textId="77777777">
            <w:pPr>
              <w:pStyle w:val="TableText"/>
              <w:spacing w:after="100"/>
              <w:rPr>
                <w:rFonts w:ascii="Times New Roman" w:hAnsi="Times New Roman"/>
                <w:szCs w:val="24"/>
              </w:rPr>
            </w:pPr>
            <w:r w:rsidRPr="009F22B1">
              <w:rPr>
                <w:rFonts w:ascii="Times New Roman" w:hAnsi="Times New Roman"/>
                <w:szCs w:val="24"/>
              </w:rPr>
              <w:t xml:space="preserve">Optional </w:t>
            </w:r>
          </w:p>
        </w:tc>
      </w:tr>
      <w:tr w:rsidRPr="009F22B1" w:rsidR="00D019A1" w:rsidTr="004B7949" w14:paraId="064ADEEE" w14:textId="77777777">
        <w:trPr>
          <w:trHeight w:val="64"/>
        </w:trPr>
        <w:tc>
          <w:tcPr>
            <w:tcW w:w="474" w:type="dxa"/>
          </w:tcPr>
          <w:p w:rsidRPr="009F22B1" w:rsidR="00563734" w:rsidP="009F22B1" w:rsidRDefault="00563734" w14:paraId="6C236836" w14:textId="2ECFA00B">
            <w:pPr>
              <w:pStyle w:val="TableText"/>
              <w:spacing w:after="60"/>
              <w:jc w:val="center"/>
              <w:rPr>
                <w:rFonts w:ascii="Times New Roman" w:hAnsi="Times New Roman"/>
                <w:szCs w:val="24"/>
                <w:bdr w:val="none" w:color="auto" w:sz="0" w:space="0" w:frame="1"/>
              </w:rPr>
            </w:pPr>
            <w:r w:rsidRPr="009F22B1">
              <w:rPr>
                <w:rFonts w:ascii="Times New Roman" w:hAnsi="Times New Roman"/>
                <w:szCs w:val="24"/>
                <w:bdr w:val="none" w:color="auto" w:sz="0" w:space="0" w:frame="1"/>
              </w:rPr>
              <w:t>1</w:t>
            </w:r>
            <w:r w:rsidR="00591B6A">
              <w:rPr>
                <w:rFonts w:ascii="Times New Roman" w:hAnsi="Times New Roman"/>
                <w:szCs w:val="24"/>
                <w:bdr w:val="none" w:color="auto" w:sz="0" w:space="0" w:frame="1"/>
              </w:rPr>
              <w:t>6</w:t>
            </w:r>
          </w:p>
        </w:tc>
        <w:tc>
          <w:tcPr>
            <w:tcW w:w="6371" w:type="dxa"/>
          </w:tcPr>
          <w:p w:rsidRPr="009F22B1" w:rsidR="00563734" w:rsidP="009F22B1" w:rsidRDefault="00563734" w14:paraId="2561C6F2" w14:textId="77777777">
            <w:pPr>
              <w:pStyle w:val="TableText"/>
              <w:spacing w:after="60"/>
              <w:rPr>
                <w:rFonts w:ascii="Times New Roman" w:hAnsi="Times New Roman"/>
                <w:szCs w:val="24"/>
                <w:bdr w:val="none" w:color="auto" w:sz="0" w:space="0" w:frame="1"/>
              </w:rPr>
            </w:pPr>
            <w:r w:rsidRPr="009F22B1">
              <w:rPr>
                <w:rFonts w:ascii="Times New Roman" w:hAnsi="Times New Roman"/>
                <w:szCs w:val="24"/>
                <w:bdr w:val="none" w:color="auto" w:sz="0" w:space="0" w:frame="1"/>
              </w:rPr>
              <w:t>Site and Process Photos</w:t>
            </w:r>
          </w:p>
        </w:tc>
        <w:tc>
          <w:tcPr>
            <w:tcW w:w="2515" w:type="dxa"/>
          </w:tcPr>
          <w:p w:rsidRPr="009F22B1" w:rsidR="00563734" w:rsidP="009F22B1" w:rsidRDefault="00563734" w14:paraId="3319F7F9" w14:textId="77777777">
            <w:pPr>
              <w:pStyle w:val="TableText"/>
              <w:rPr>
                <w:rFonts w:ascii="Times New Roman" w:hAnsi="Times New Roman"/>
                <w:szCs w:val="24"/>
              </w:rPr>
            </w:pPr>
            <w:r w:rsidRPr="009F22B1">
              <w:rPr>
                <w:rFonts w:ascii="Times New Roman" w:hAnsi="Times New Roman"/>
                <w:szCs w:val="24"/>
              </w:rPr>
              <w:t>Optional</w:t>
            </w:r>
          </w:p>
        </w:tc>
      </w:tr>
    </w:tbl>
    <w:p w:rsidRPr="009F22B1" w:rsidR="00563734" w:rsidP="009F22B1" w:rsidRDefault="00563734" w14:paraId="1542B267" w14:textId="77777777">
      <w:pPr>
        <w:spacing w:line="240" w:lineRule="auto"/>
        <w:rPr>
          <w:rFonts w:ascii="Times New Roman" w:hAnsi="Times New Roman" w:cs="Times New Roman"/>
          <w:shd w:val="clear" w:color="auto" w:fill="auto"/>
        </w:rPr>
      </w:pPr>
    </w:p>
    <w:p w:rsidRPr="009F22B1" w:rsidR="00772F67" w:rsidP="009F22B1" w:rsidRDefault="00772F67" w14:paraId="1C7B4339" w14:textId="77777777">
      <w:pPr>
        <w:spacing w:before="120" w:line="240" w:lineRule="auto"/>
        <w:outlineLvl w:val="1"/>
        <w:rPr>
          <w:rFonts w:ascii="Times New Roman" w:hAnsi="Times New Roman" w:cs="Times New Roman"/>
          <w:b/>
          <w:bCs/>
          <w:color w:val="4472C4" w:themeColor="accent1"/>
          <w:sz w:val="32"/>
        </w:rPr>
      </w:pPr>
      <w:bookmarkStart w:name="_Toc224893629" w:id="20"/>
      <w:bookmarkStart w:name="_Toc226463100" w:id="21"/>
      <w:r w:rsidRPr="009F22B1">
        <w:rPr>
          <w:rFonts w:ascii="Times New Roman" w:hAnsi="Times New Roman" w:cs="Times New Roman"/>
          <w:b/>
          <w:bCs/>
          <w:color w:val="4472C4" w:themeColor="accent1"/>
          <w:sz w:val="32"/>
        </w:rPr>
        <w:t>Document Instructions</w:t>
      </w:r>
      <w:bookmarkEnd w:id="20"/>
      <w:bookmarkEnd w:id="21"/>
    </w:p>
    <w:p w:rsidRPr="009F22B1" w:rsidR="00772F67" w:rsidP="009F22B1" w:rsidRDefault="00772F67" w14:paraId="3FCEA238" w14:textId="77777777">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caps/>
          <w:sz w:val="28"/>
          <w:szCs w:val="32"/>
          <w:shd w:val="clear" w:color="auto" w:fill="auto"/>
        </w:rPr>
        <w:t xml:space="preserve">1. SF-424 </w:t>
      </w:r>
      <w:r w:rsidRPr="009F22B1">
        <w:rPr>
          <w:rFonts w:ascii="Times New Roman" w:hAnsi="Times New Roman" w:cs="Times New Roman"/>
          <w:b/>
          <w:bCs/>
          <w:sz w:val="28"/>
          <w:szCs w:val="32"/>
          <w:shd w:val="clear" w:color="auto" w:fill="auto"/>
        </w:rPr>
        <w:t>Application for Federal Assistance Form</w:t>
      </w:r>
    </w:p>
    <w:p w:rsidRPr="00DE4F56" w:rsidR="00D92372" w:rsidP="00D92372" w:rsidRDefault="00D92372" w14:paraId="3A0032C7" w14:textId="77777777">
      <w:pPr>
        <w:spacing w:line="240" w:lineRule="auto"/>
        <w:rPr>
          <w:rFonts w:ascii="Times New Roman" w:hAnsi="Times New Roman" w:cs="Times New Roman"/>
        </w:rPr>
      </w:pPr>
      <w:r w:rsidRPr="00DE4F56">
        <w:rPr>
          <w:rFonts w:ascii="Times New Roman" w:hAnsi="Times New Roman" w:cs="Times New Roman"/>
        </w:rPr>
        <w:t xml:space="preserve">All applicants will need to complete an </w:t>
      </w:r>
      <w:hyperlink w:history="1" r:id="rId40">
        <w:r w:rsidRPr="00DE4F56">
          <w:rPr>
            <w:rStyle w:val="Hyperlink"/>
            <w:rFonts w:ascii="Times New Roman" w:hAnsi="Times New Roman" w:cs="Times New Roman"/>
          </w:rPr>
          <w:t>SF-424</w:t>
        </w:r>
      </w:hyperlink>
      <w:r w:rsidRPr="00DE4F56">
        <w:rPr>
          <w:rFonts w:ascii="Times New Roman" w:hAnsi="Times New Roman" w:cs="Times New Roman"/>
        </w:rPr>
        <w:t xml:space="preserve"> Application for Federal Domestic Assistance, which is the standard form required for all applications for federal financial assistance.</w:t>
      </w:r>
    </w:p>
    <w:p w:rsidRPr="009F22B1" w:rsidR="007C2A4C" w:rsidP="007C2A4C" w:rsidRDefault="007C2A4C" w14:paraId="5A998100" w14:textId="38BDB73B">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caps/>
          <w:sz w:val="28"/>
          <w:szCs w:val="32"/>
          <w:shd w:val="clear" w:color="auto" w:fill="auto"/>
        </w:rPr>
        <w:t>2</w:t>
      </w:r>
      <w:r w:rsidRPr="009F22B1">
        <w:rPr>
          <w:rFonts w:ascii="Times New Roman" w:hAnsi="Times New Roman" w:cs="Times New Roman"/>
          <w:b/>
          <w:bCs/>
          <w:caps/>
          <w:sz w:val="28"/>
          <w:szCs w:val="32"/>
          <w:shd w:val="clear" w:color="auto" w:fill="auto"/>
        </w:rPr>
        <w:t xml:space="preserve">. SF-424 </w:t>
      </w:r>
      <w:r w:rsidR="009278D2">
        <w:rPr>
          <w:rFonts w:ascii="Times New Roman" w:hAnsi="Times New Roman" w:cs="Times New Roman"/>
          <w:b/>
          <w:bCs/>
          <w:sz w:val="28"/>
          <w:szCs w:val="32"/>
          <w:shd w:val="clear" w:color="auto" w:fill="auto"/>
        </w:rPr>
        <w:t xml:space="preserve">Forms: </w:t>
      </w:r>
      <w:r>
        <w:rPr>
          <w:rFonts w:ascii="Times New Roman" w:hAnsi="Times New Roman" w:cs="Times New Roman"/>
          <w:b/>
          <w:bCs/>
          <w:sz w:val="28"/>
          <w:szCs w:val="32"/>
          <w:shd w:val="clear" w:color="auto" w:fill="auto"/>
        </w:rPr>
        <w:t>A</w:t>
      </w:r>
      <w:r w:rsidR="00A73A77">
        <w:rPr>
          <w:rFonts w:ascii="Times New Roman" w:hAnsi="Times New Roman" w:cs="Times New Roman"/>
          <w:b/>
          <w:bCs/>
          <w:sz w:val="28"/>
          <w:szCs w:val="32"/>
          <w:shd w:val="clear" w:color="auto" w:fill="auto"/>
        </w:rPr>
        <w:t>, B, C and D</w:t>
      </w:r>
    </w:p>
    <w:p w:rsidR="00B55454" w:rsidP="007C2A4C" w:rsidRDefault="00B55454" w14:paraId="1AD27051" w14:textId="7381D5A7">
      <w:pPr>
        <w:spacing w:after="100" w:afterAutospacing="1" w:line="240" w:lineRule="auto"/>
        <w:rPr>
          <w:rFonts w:ascii="Times New Roman" w:hAnsi="Times New Roman" w:cs="Times New Roman"/>
        </w:rPr>
      </w:pPr>
      <w:r>
        <w:rPr>
          <w:rFonts w:ascii="Times New Roman" w:hAnsi="Times New Roman" w:cs="Times New Roman"/>
        </w:rPr>
        <w:t xml:space="preserve">For </w:t>
      </w:r>
      <w:r w:rsidR="003A55BB">
        <w:rPr>
          <w:rFonts w:ascii="Times New Roman" w:hAnsi="Times New Roman" w:cs="Times New Roman"/>
        </w:rPr>
        <w:t xml:space="preserve">non-construction projects, applicants need to complete the </w:t>
      </w:r>
      <w:hyperlink w:history="1" r:id="rId41">
        <w:r w:rsidRPr="00B10A95" w:rsidR="003A55BB">
          <w:rPr>
            <w:rStyle w:val="Hyperlink"/>
            <w:rFonts w:ascii="Times New Roman" w:hAnsi="Times New Roman" w:cs="Times New Roman"/>
          </w:rPr>
          <w:t>SF-424A</w:t>
        </w:r>
      </w:hyperlink>
      <w:r w:rsidR="003A55BB">
        <w:rPr>
          <w:rFonts w:ascii="Times New Roman" w:hAnsi="Times New Roman" w:cs="Times New Roman"/>
        </w:rPr>
        <w:t xml:space="preserve">, </w:t>
      </w:r>
      <w:r w:rsidR="00D815AA">
        <w:rPr>
          <w:rFonts w:ascii="Times New Roman" w:hAnsi="Times New Roman" w:cs="Times New Roman"/>
        </w:rPr>
        <w:t>Budget Information for Non-Construction Programs</w:t>
      </w:r>
      <w:r w:rsidR="00D20C08">
        <w:rPr>
          <w:rFonts w:ascii="Times New Roman" w:hAnsi="Times New Roman" w:cs="Times New Roman"/>
        </w:rPr>
        <w:t xml:space="preserve"> &amp; </w:t>
      </w:r>
      <w:hyperlink w:history="1" r:id="rId42">
        <w:r w:rsidRPr="002D730C" w:rsidR="00D20C08">
          <w:rPr>
            <w:rStyle w:val="Hyperlink"/>
            <w:rFonts w:ascii="Times New Roman" w:hAnsi="Times New Roman" w:cs="Times New Roman"/>
          </w:rPr>
          <w:t>SF-424B</w:t>
        </w:r>
      </w:hyperlink>
      <w:r w:rsidR="00D20C08">
        <w:rPr>
          <w:rFonts w:ascii="Times New Roman" w:hAnsi="Times New Roman" w:cs="Times New Roman"/>
        </w:rPr>
        <w:t>, Assurances for Non-Construction Programs.</w:t>
      </w:r>
    </w:p>
    <w:p w:rsidRPr="009F22B1" w:rsidR="00A66055" w:rsidP="007C2A4C" w:rsidRDefault="00A73A77" w14:paraId="782A4654" w14:textId="7E6DB711">
      <w:pPr>
        <w:spacing w:after="100" w:afterAutospacing="1" w:line="240" w:lineRule="auto"/>
        <w:rPr>
          <w:rFonts w:ascii="Times New Roman" w:hAnsi="Times New Roman" w:cs="Times New Roman"/>
        </w:rPr>
      </w:pPr>
      <w:r w:rsidRPr="009F22B1">
        <w:rPr>
          <w:rFonts w:ascii="Times New Roman" w:hAnsi="Times New Roman" w:cs="Times New Roman"/>
        </w:rPr>
        <w:t>For development/</w:t>
      </w:r>
      <w:r w:rsidRPr="009F22B1">
        <w:rPr>
          <w:rFonts w:ascii="Times New Roman" w:hAnsi="Times New Roman" w:cs="Times New Roman"/>
          <w:shd w:val="clear" w:color="auto" w:fill="auto"/>
        </w:rPr>
        <w:t>construction</w:t>
      </w:r>
      <w:r w:rsidRPr="009F22B1">
        <w:rPr>
          <w:rFonts w:ascii="Times New Roman" w:hAnsi="Times New Roman" w:cs="Times New Roman"/>
        </w:rPr>
        <w:t xml:space="preserve">, acquisition, or a combination of development and acquisition projects, applicants need to complete the </w:t>
      </w:r>
      <w:hyperlink r:id="rId43">
        <w:r w:rsidRPr="009F22B1">
          <w:rPr>
            <w:rFonts w:ascii="Times New Roman" w:hAnsi="Times New Roman" w:eastAsia="Times New Roman" w:cs="Times New Roman"/>
            <w:color w:val="0563C1" w:themeColor="hyperlink"/>
            <w:u w:val="single"/>
          </w:rPr>
          <w:t>SF-424C</w:t>
        </w:r>
      </w:hyperlink>
      <w:r w:rsidR="003A55BB">
        <w:t>,</w:t>
      </w:r>
      <w:r w:rsidRPr="009F22B1">
        <w:rPr>
          <w:rFonts w:ascii="Times New Roman" w:hAnsi="Times New Roman" w:eastAsia="Times New Roman" w:cs="Times New Roman"/>
        </w:rPr>
        <w:t xml:space="preserve"> Budget Information</w:t>
      </w:r>
      <w:r>
        <w:rPr>
          <w:rFonts w:ascii="Times New Roman" w:hAnsi="Times New Roman" w:eastAsia="Times New Roman" w:cs="Times New Roman"/>
        </w:rPr>
        <w:t xml:space="preserve"> for Construction Programs</w:t>
      </w:r>
      <w:r w:rsidRPr="009F22B1">
        <w:rPr>
          <w:rFonts w:ascii="Times New Roman" w:hAnsi="Times New Roman" w:eastAsia="Times New Roman" w:cs="Times New Roman"/>
        </w:rPr>
        <w:t xml:space="preserve"> &amp; </w:t>
      </w:r>
      <w:hyperlink r:id="rId44">
        <w:r w:rsidRPr="009F22B1">
          <w:rPr>
            <w:rFonts w:ascii="Times New Roman" w:hAnsi="Times New Roman" w:cs="Times New Roman"/>
            <w:color w:val="0563C1" w:themeColor="hyperlink"/>
            <w:u w:val="single"/>
          </w:rPr>
          <w:t>SF-424D</w:t>
        </w:r>
      </w:hyperlink>
      <w:r w:rsidR="003A55BB">
        <w:t>,</w:t>
      </w:r>
      <w:r w:rsidRPr="009F22B1">
        <w:rPr>
          <w:rFonts w:ascii="Times New Roman" w:hAnsi="Times New Roman" w:cs="Times New Roman"/>
        </w:rPr>
        <w:t xml:space="preserve"> Assurances</w:t>
      </w:r>
      <w:r>
        <w:rPr>
          <w:rFonts w:ascii="Times New Roman" w:hAnsi="Times New Roman" w:cs="Times New Roman"/>
        </w:rPr>
        <w:t xml:space="preserve"> for Construction Programs</w:t>
      </w:r>
      <w:r w:rsidRPr="009F22B1">
        <w:rPr>
          <w:rFonts w:ascii="Times New Roman" w:hAnsi="Times New Roman" w:cs="Times New Roman"/>
        </w:rPr>
        <w:t>.</w:t>
      </w:r>
    </w:p>
    <w:p w:rsidRPr="009F22B1" w:rsidR="00772F67" w:rsidP="009F22B1" w:rsidRDefault="00432A86" w14:paraId="20185AC1" w14:textId="521508BA">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caps/>
          <w:sz w:val="28"/>
          <w:szCs w:val="32"/>
          <w:shd w:val="clear" w:color="auto" w:fill="auto"/>
        </w:rPr>
        <w:t>3</w:t>
      </w:r>
      <w:r w:rsidRPr="009F22B1" w:rsidR="00772F67">
        <w:rPr>
          <w:rFonts w:ascii="Times New Roman" w:hAnsi="Times New Roman" w:cs="Times New Roman"/>
          <w:b/>
          <w:bCs/>
          <w:caps/>
          <w:sz w:val="28"/>
          <w:szCs w:val="32"/>
          <w:shd w:val="clear" w:color="auto" w:fill="auto"/>
        </w:rPr>
        <w:t>.</w:t>
      </w:r>
      <w:r w:rsidRPr="009F22B1" w:rsidR="00772F67">
        <w:rPr>
          <w:rFonts w:ascii="Times New Roman" w:hAnsi="Times New Roman" w:cs="Times New Roman"/>
          <w:b/>
          <w:bCs/>
          <w:sz w:val="28"/>
          <w:szCs w:val="32"/>
          <w:shd w:val="clear" w:color="auto" w:fill="auto"/>
        </w:rPr>
        <w:t xml:space="preserve"> </w:t>
      </w:r>
      <w:r w:rsidRPr="009F22B1" w:rsidR="00772F67">
        <w:rPr>
          <w:rFonts w:ascii="Times New Roman" w:hAnsi="Times New Roman" w:cs="Times New Roman"/>
          <w:b/>
          <w:bCs/>
          <w:sz w:val="28"/>
          <w:szCs w:val="32"/>
        </w:rPr>
        <w:t xml:space="preserve">Project Abstract Summary </w:t>
      </w:r>
    </w:p>
    <w:p w:rsidRPr="009F22B1" w:rsidR="00772F67" w:rsidP="009F22B1" w:rsidRDefault="00772F67" w14:paraId="615E60DF" w14:textId="77777777">
      <w:pPr>
        <w:spacing w:line="240" w:lineRule="auto"/>
        <w:rPr>
          <w:rFonts w:ascii="Times New Roman" w:hAnsi="Times New Roman" w:cs="Times New Roman"/>
        </w:rPr>
      </w:pPr>
      <w:r w:rsidRPr="009F22B1">
        <w:rPr>
          <w:rFonts w:ascii="Times New Roman" w:hAnsi="Times New Roman" w:cs="Times New Roman"/>
        </w:rPr>
        <w:t xml:space="preserve">Required form </w:t>
      </w:r>
      <w:hyperlink r:id="rId45">
        <w:r w:rsidRPr="009F22B1">
          <w:rPr>
            <w:rFonts w:ascii="Times New Roman" w:hAnsi="Times New Roman" w:cs="Times New Roman"/>
            <w:color w:val="0563C1" w:themeColor="hyperlink"/>
            <w:u w:val="single"/>
          </w:rPr>
          <w:t>(OMB 4040-0019)</w:t>
        </w:r>
      </w:hyperlink>
      <w:r w:rsidRPr="009F22B1">
        <w:rPr>
          <w:rFonts w:ascii="Times New Roman" w:hAnsi="Times New Roman" w:cs="Times New Roman"/>
        </w:rPr>
        <w:t xml:space="preserve"> - Must include, in plain language:</w:t>
      </w:r>
    </w:p>
    <w:p w:rsidRPr="009F22B1" w:rsidR="00772F67" w:rsidP="009F22B1" w:rsidRDefault="00772F67" w14:paraId="7CB74524" w14:textId="77777777">
      <w:pPr>
        <w:numPr>
          <w:ilvl w:val="0"/>
          <w:numId w:val="21"/>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Award purpose</w:t>
      </w:r>
    </w:p>
    <w:p w:rsidRPr="009F22B1" w:rsidR="00772F67" w:rsidP="009F22B1" w:rsidRDefault="00772F67" w14:paraId="1DE47921" w14:textId="77777777">
      <w:pPr>
        <w:numPr>
          <w:ilvl w:val="0"/>
          <w:numId w:val="21"/>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Activities to be performed</w:t>
      </w:r>
    </w:p>
    <w:p w:rsidRPr="009F22B1" w:rsidR="00772F67" w:rsidP="009F22B1" w:rsidRDefault="00772F67" w14:paraId="6107B4FD" w14:textId="77777777">
      <w:pPr>
        <w:numPr>
          <w:ilvl w:val="0"/>
          <w:numId w:val="21"/>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Expected deliverables or outcomes</w:t>
      </w:r>
    </w:p>
    <w:p w:rsidRPr="009F22B1" w:rsidR="00772F67" w:rsidP="009F22B1" w:rsidRDefault="00772F67" w14:paraId="7FB72B1E" w14:textId="77777777">
      <w:pPr>
        <w:numPr>
          <w:ilvl w:val="0"/>
          <w:numId w:val="21"/>
        </w:numPr>
        <w:shd w:val="clear" w:color="auto" w:fill="FFFFFF" w:themeFill="background1"/>
        <w:spacing w:line="240" w:lineRule="auto"/>
        <w:rPr>
          <w:rFonts w:ascii="Times New Roman" w:hAnsi="Times New Roman" w:cs="Times New Roman"/>
          <w:color w:val="auto"/>
        </w:rPr>
      </w:pPr>
      <w:r w:rsidRPr="009F22B1">
        <w:rPr>
          <w:rFonts w:ascii="Times New Roman" w:hAnsi="Times New Roman" w:cs="Times New Roman"/>
          <w:color w:val="auto"/>
        </w:rPr>
        <w:t>Intended beneficiaries</w:t>
      </w:r>
    </w:p>
    <w:p w:rsidRPr="009F22B1" w:rsidR="00772F67" w:rsidP="009F22B1" w:rsidRDefault="00772F67" w14:paraId="30FE1C9A" w14:textId="77777777">
      <w:pPr>
        <w:numPr>
          <w:ilvl w:val="0"/>
          <w:numId w:val="23"/>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Subrecipient activities (if known at time of award)</w:t>
      </w:r>
    </w:p>
    <w:p w:rsidRPr="009F22B1" w:rsidR="00772F67" w:rsidP="009F22B1" w:rsidRDefault="00432A86" w14:paraId="1F9C1FC8" w14:textId="0BFCA3A9">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sz w:val="28"/>
          <w:szCs w:val="32"/>
          <w:shd w:val="clear" w:color="auto" w:fill="auto"/>
        </w:rPr>
        <w:t>4</w:t>
      </w:r>
      <w:r w:rsidRPr="009F22B1" w:rsidR="00772F67">
        <w:rPr>
          <w:rFonts w:ascii="Times New Roman" w:hAnsi="Times New Roman" w:cs="Times New Roman"/>
          <w:b/>
          <w:bCs/>
          <w:sz w:val="28"/>
          <w:szCs w:val="32"/>
          <w:shd w:val="clear" w:color="auto" w:fill="auto"/>
        </w:rPr>
        <w:t>. Project Narrative</w:t>
      </w:r>
    </w:p>
    <w:p w:rsidR="00772F67" w:rsidP="0084716E" w:rsidRDefault="00772F67" w14:paraId="437BFB58" w14:textId="761F46EF">
      <w:pPr>
        <w:shd w:val="clear" w:color="auto" w:fill="FFFFFF" w:themeFill="background1"/>
        <w:spacing w:line="240" w:lineRule="auto"/>
        <w:rPr>
          <w:rFonts w:ascii="Times New Roman" w:hAnsi="Times New Roman" w:eastAsia="Times New Roman" w:cs="Times New Roman"/>
          <w:color w:val="000000" w:themeColor="text1"/>
        </w:rPr>
      </w:pPr>
      <w:r w:rsidRPr="009F22B1">
        <w:rPr>
          <w:rFonts w:ascii="Times New Roman" w:hAnsi="Times New Roman" w:cs="Times New Roman"/>
          <w:color w:val="auto"/>
        </w:rPr>
        <w:lastRenderedPageBreak/>
        <w:t xml:space="preserve">The proposal is a narrative description that should specifically address each of the review criteria (see the Application Review Information section on page </w:t>
      </w:r>
      <w:r w:rsidRPr="00423BD8" w:rsidR="00386898">
        <w:rPr>
          <w:rFonts w:ascii="Times New Roman" w:hAnsi="Times New Roman" w:cs="Times New Roman"/>
          <w:color w:val="auto"/>
        </w:rPr>
        <w:t>1</w:t>
      </w:r>
      <w:r w:rsidR="0084716E">
        <w:rPr>
          <w:rFonts w:ascii="Times New Roman" w:hAnsi="Times New Roman" w:cs="Times New Roman"/>
          <w:color w:val="auto"/>
        </w:rPr>
        <w:t>6</w:t>
      </w:r>
      <w:r w:rsidRPr="009F22B1">
        <w:rPr>
          <w:rFonts w:ascii="Times New Roman" w:hAnsi="Times New Roman" w:cs="Times New Roman"/>
          <w:color w:val="auto"/>
        </w:rPr>
        <w:t>).</w:t>
      </w:r>
      <w:r w:rsidRPr="009F22B1">
        <w:rPr>
          <w:rFonts w:ascii="Times New Roman" w:hAnsi="Times New Roman" w:cs="Times New Roman"/>
          <w:color w:val="000000" w:themeColor="text1"/>
        </w:rPr>
        <w:t xml:space="preserve"> The project narrative must be under 10 pages, in font size of 11 or larger, and have 1-inch margins. The 10-page limit includes all text and figures. </w:t>
      </w:r>
      <w:r w:rsidRPr="009F22B1">
        <w:rPr>
          <w:rFonts w:ascii="Times New Roman" w:hAnsi="Times New Roman" w:eastAsia="Times New Roman" w:cs="Times New Roman"/>
          <w:color w:val="000000" w:themeColor="text1"/>
        </w:rPr>
        <w:t>Only include information that is pertinent to the proposal.</w:t>
      </w:r>
    </w:p>
    <w:p w:rsidRPr="009F22B1" w:rsidR="0084716E" w:rsidP="00DE4F56" w:rsidRDefault="0084716E" w14:paraId="07652AC8" w14:textId="77777777">
      <w:pPr>
        <w:shd w:val="clear" w:color="auto" w:fill="FFFFFF" w:themeFill="background1"/>
        <w:spacing w:line="240" w:lineRule="auto"/>
        <w:rPr>
          <w:rFonts w:ascii="Times New Roman" w:hAnsi="Times New Roman" w:cs="Times New Roman"/>
          <w:color w:val="000000" w:themeColor="text1"/>
        </w:rPr>
      </w:pPr>
    </w:p>
    <w:p w:rsidRPr="009F22B1" w:rsidR="00772F67" w:rsidP="009F22B1" w:rsidRDefault="00772F67" w14:paraId="066647F2" w14:textId="77777777">
      <w:pPr>
        <w:shd w:val="clear" w:color="auto" w:fill="FFFFFF" w:themeFill="background1"/>
        <w:spacing w:after="100" w:afterAutospacing="1" w:line="240" w:lineRule="auto"/>
        <w:rPr>
          <w:rFonts w:ascii="Times New Roman" w:hAnsi="Times New Roman" w:cs="Times New Roman"/>
          <w:color w:val="000000" w:themeColor="text1"/>
        </w:rPr>
      </w:pPr>
      <w:r w:rsidRPr="009F22B1">
        <w:rPr>
          <w:rFonts w:ascii="Times New Roman" w:hAnsi="Times New Roman" w:cs="Times New Roman"/>
          <w:color w:val="000000" w:themeColor="text1"/>
        </w:rPr>
        <w:t>The Project Narrative consists of the following three sections, each detailed below:</w:t>
      </w:r>
    </w:p>
    <w:p w:rsidRPr="009F22B1" w:rsidR="00772F67" w:rsidP="009F22B1" w:rsidRDefault="00772F67" w14:paraId="1CE2D4C0" w14:textId="77777777">
      <w:pPr>
        <w:spacing w:before="120" w:line="240" w:lineRule="auto"/>
        <w:outlineLvl w:val="2"/>
        <w:rPr>
          <w:rFonts w:ascii="Times New Roman" w:hAnsi="Times New Roman" w:cs="Times New Roman" w:eastAsiaTheme="majorEastAsia"/>
          <w:b/>
          <w:bCs/>
          <w:caps/>
          <w:color w:val="2F5496" w:themeColor="accent1" w:themeShade="BF"/>
          <w:shd w:val="clear" w:color="auto" w:fill="auto"/>
        </w:rPr>
      </w:pPr>
      <w:r w:rsidRPr="009F22B1">
        <w:rPr>
          <w:rFonts w:ascii="Times New Roman" w:hAnsi="Times New Roman" w:cs="Times New Roman" w:eastAsiaTheme="majorEastAsia"/>
          <w:b/>
          <w:bCs/>
          <w:caps/>
          <w:color w:val="2F5496" w:themeColor="accent1" w:themeShade="BF"/>
          <w:shd w:val="clear" w:color="auto" w:fill="auto"/>
        </w:rPr>
        <w:t>Section 1: Project Data Page</w:t>
      </w:r>
    </w:p>
    <w:p w:rsidRPr="009F22B1" w:rsidR="00772F67" w:rsidP="009F22B1" w:rsidRDefault="00772F67" w14:paraId="45088851"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Indicate the submission date (DD/MM/YYYY)</w:t>
      </w:r>
    </w:p>
    <w:p w:rsidRPr="009F22B1" w:rsidR="00772F67" w:rsidP="009F22B1" w:rsidRDefault="00772F67" w14:paraId="73625899"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Applicant name and contact information</w:t>
      </w:r>
    </w:p>
    <w:p w:rsidRPr="009F22B1" w:rsidR="00772F67" w:rsidP="009F22B1" w:rsidRDefault="00772F67" w14:paraId="1EEDE93C"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Sub-recipient name and contact information (if applicable)</w:t>
      </w:r>
    </w:p>
    <w:p w:rsidRPr="009F22B1" w:rsidR="00772F67" w:rsidP="009F22B1" w:rsidRDefault="00772F67" w14:paraId="28195BD2"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Project Title</w:t>
      </w:r>
    </w:p>
    <w:p w:rsidRPr="009F22B1" w:rsidR="00772F67" w:rsidP="009F22B1" w:rsidRDefault="00772F67" w14:paraId="6FE44387"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Name of Park/Property</w:t>
      </w:r>
    </w:p>
    <w:p w:rsidRPr="009F22B1" w:rsidR="00772F67" w:rsidP="009F22B1" w:rsidRDefault="00772F67" w14:paraId="22FF93BF"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Name of Property Title Holder</w:t>
      </w:r>
    </w:p>
    <w:p w:rsidRPr="009F22B1" w:rsidR="00772F67" w:rsidP="009F22B1" w:rsidRDefault="00772F67" w14:paraId="25DB8F4F"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Project Property Address/Location</w:t>
      </w:r>
    </w:p>
    <w:p w:rsidRPr="009F22B1" w:rsidR="00772F67" w:rsidP="009F22B1" w:rsidRDefault="00772F67" w14:paraId="0CC67ECB"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Acreage of the project site and proposed boundary</w:t>
      </w:r>
    </w:p>
    <w:p w:rsidRPr="009F22B1" w:rsidR="00772F67" w:rsidP="009F22B1" w:rsidRDefault="00772F67" w14:paraId="60C3BDA7" w14:textId="77777777">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Project Type: land acquisition, new development, renovation, combination, etc.</w:t>
      </w:r>
    </w:p>
    <w:p w:rsidRPr="009F22B1" w:rsidR="00772F67" w:rsidP="009F22B1" w:rsidRDefault="00772F67" w14:paraId="5E0F30CA" w14:textId="252392CE">
      <w:pPr>
        <w:numPr>
          <w:ilvl w:val="0"/>
          <w:numId w:val="2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Previous LWCF or RARI Recipient: Yes/No, if yes provide the year and funding amount.</w:t>
      </w:r>
    </w:p>
    <w:p w:rsidRPr="009F22B1" w:rsidR="00772F67" w:rsidP="009F22B1" w:rsidRDefault="00772F67" w14:paraId="07CF8EB3" w14:textId="77777777">
      <w:pPr>
        <w:numPr>
          <w:ilvl w:val="0"/>
          <w:numId w:val="20"/>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Brief description of the project and its proposed impact (</w:t>
      </w:r>
      <w:proofErr w:type="gramStart"/>
      <w:r w:rsidRPr="009F22B1">
        <w:rPr>
          <w:rFonts w:ascii="Times New Roman" w:hAnsi="Times New Roman" w:cs="Times New Roman"/>
          <w:color w:val="auto"/>
        </w:rPr>
        <w:t>100-words</w:t>
      </w:r>
      <w:proofErr w:type="gramEnd"/>
      <w:r w:rsidRPr="009F22B1">
        <w:rPr>
          <w:rFonts w:ascii="Times New Roman" w:hAnsi="Times New Roman" w:cs="Times New Roman"/>
          <w:color w:val="auto"/>
        </w:rPr>
        <w:t xml:space="preserve"> or less).</w:t>
      </w:r>
    </w:p>
    <w:p w:rsidRPr="009F22B1" w:rsidR="00772F67" w:rsidP="009F22B1" w:rsidRDefault="00772F67" w14:paraId="40A23049" w14:textId="77777777">
      <w:pPr>
        <w:spacing w:before="120" w:line="240" w:lineRule="auto"/>
        <w:outlineLvl w:val="2"/>
        <w:rPr>
          <w:rFonts w:ascii="Times New Roman" w:hAnsi="Times New Roman" w:cs="Times New Roman" w:eastAsiaTheme="majorEastAsia"/>
          <w:b/>
          <w:bCs/>
          <w:caps/>
          <w:color w:val="2F5496" w:themeColor="accent1" w:themeShade="BF"/>
          <w:shd w:val="clear" w:color="auto" w:fill="auto"/>
        </w:rPr>
      </w:pPr>
      <w:r w:rsidRPr="009F22B1">
        <w:rPr>
          <w:rFonts w:ascii="Times New Roman" w:hAnsi="Times New Roman" w:cs="Times New Roman" w:eastAsiaTheme="majorEastAsia"/>
          <w:b/>
          <w:bCs/>
          <w:caps/>
          <w:color w:val="2F5496" w:themeColor="accent1" w:themeShade="BF"/>
          <w:shd w:val="clear" w:color="auto" w:fill="auto"/>
        </w:rPr>
        <w:t>Section 2: Project Overview</w:t>
      </w:r>
    </w:p>
    <w:p w:rsidRPr="009F22B1" w:rsidR="00772F67" w:rsidP="009F22B1" w:rsidRDefault="00772F67" w14:paraId="29233065" w14:textId="77777777">
      <w:pPr>
        <w:spacing w:after="120" w:line="240" w:lineRule="auto"/>
        <w:rPr>
          <w:rFonts w:ascii="Times New Roman" w:hAnsi="Times New Roman" w:cs="Times New Roman"/>
        </w:rPr>
      </w:pPr>
      <w:r w:rsidRPr="009F22B1">
        <w:rPr>
          <w:rFonts w:ascii="Times New Roman" w:hAnsi="Times New Roman" w:cs="Times New Roman"/>
          <w:u w:val="single"/>
        </w:rPr>
        <w:t>Site Description</w:t>
      </w:r>
      <w:r w:rsidRPr="009F22B1">
        <w:rPr>
          <w:rFonts w:ascii="Times New Roman" w:hAnsi="Times New Roman" w:cs="Times New Roman"/>
        </w:rPr>
        <w:t xml:space="preserve"> (required)</w:t>
      </w:r>
    </w:p>
    <w:p w:rsidRPr="009F22B1" w:rsidR="00772F67" w:rsidP="009F22B1" w:rsidRDefault="00772F67" w14:paraId="46045E4B" w14:textId="77777777">
      <w:pPr>
        <w:numPr>
          <w:ilvl w:val="0"/>
          <w:numId w:val="23"/>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Describe the property’s physical features (e.g., terrain, water features, built structures, existing amenities) and quantify where possible (e.g. 50 acres of forested land).</w:t>
      </w:r>
    </w:p>
    <w:p w:rsidRPr="009F22B1" w:rsidR="00772F67" w:rsidP="009F22B1" w:rsidRDefault="00772F67" w14:paraId="30A247A7" w14:textId="77777777">
      <w:pPr>
        <w:numPr>
          <w:ilvl w:val="0"/>
          <w:numId w:val="23"/>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Describe current uses of the property and note any uses that will be discontinued or remain in place once the project is completed.</w:t>
      </w:r>
    </w:p>
    <w:p w:rsidRPr="009F22B1" w:rsidR="00772F67" w:rsidP="009F22B1" w:rsidRDefault="00772F67" w14:paraId="5CA3946D" w14:textId="77777777">
      <w:pPr>
        <w:numPr>
          <w:ilvl w:val="0"/>
          <w:numId w:val="23"/>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Identify any known site constraints, such as utilities, easements, rights‑of‑way, contamination history, or other physical or legal limitations.</w:t>
      </w:r>
    </w:p>
    <w:p w:rsidRPr="009F22B1" w:rsidR="00772F67" w:rsidP="009F22B1" w:rsidRDefault="00772F67" w14:paraId="0A8213BC" w14:textId="5EDD7EF4">
      <w:pPr>
        <w:spacing w:before="120" w:after="120" w:line="240" w:lineRule="auto"/>
        <w:rPr>
          <w:rFonts w:ascii="Times New Roman" w:hAnsi="Times New Roman" w:cs="Times New Roman"/>
        </w:rPr>
      </w:pPr>
      <w:r w:rsidRPr="009F22B1">
        <w:rPr>
          <w:rFonts w:ascii="Times New Roman" w:hAnsi="Times New Roman" w:cs="Times New Roman"/>
          <w:u w:val="single"/>
        </w:rPr>
        <w:t>Acquisition Description</w:t>
      </w:r>
      <w:r w:rsidRPr="009F22B1" w:rsidR="00C9577B">
        <w:rPr>
          <w:rFonts w:ascii="Times New Roman" w:hAnsi="Times New Roman" w:cs="Times New Roman"/>
        </w:rPr>
        <w:t xml:space="preserve"> (required)</w:t>
      </w:r>
    </w:p>
    <w:p w:rsidRPr="009F22B1" w:rsidR="00772F67" w:rsidP="009F22B1" w:rsidRDefault="00772F67" w14:paraId="3B3BC99F" w14:textId="77777777">
      <w:pPr>
        <w:pStyle w:val="ListParagraph"/>
        <w:numPr>
          <w:ilvl w:val="0"/>
          <w:numId w:val="25"/>
        </w:numPr>
        <w:shd w:val="clear" w:color="auto" w:fill="FFFFFF" w:themeFill="background1"/>
        <w:spacing w:line="240" w:lineRule="auto"/>
        <w:ind w:left="720"/>
        <w:rPr>
          <w:rFonts w:ascii="Times New Roman" w:hAnsi="Times New Roman" w:cs="Times New Roman"/>
          <w:color w:val="auto"/>
        </w:rPr>
      </w:pPr>
      <w:r w:rsidRPr="009F22B1">
        <w:rPr>
          <w:rFonts w:ascii="Times New Roman" w:hAnsi="Times New Roman" w:cs="Times New Roman"/>
          <w:color w:val="auto"/>
        </w:rPr>
        <w:t>Describe the property’s current ownership.</w:t>
      </w:r>
    </w:p>
    <w:p w:rsidRPr="009F22B1" w:rsidR="00772F67" w:rsidP="009F22B1" w:rsidRDefault="00772F67" w14:paraId="7FB2A6AF" w14:textId="77777777">
      <w:pPr>
        <w:pStyle w:val="ListParagraph"/>
        <w:numPr>
          <w:ilvl w:val="0"/>
          <w:numId w:val="25"/>
        </w:numPr>
        <w:shd w:val="clear" w:color="auto" w:fill="FFFFFF" w:themeFill="background1"/>
        <w:spacing w:line="240" w:lineRule="auto"/>
        <w:ind w:left="720"/>
        <w:rPr>
          <w:rFonts w:ascii="Times New Roman" w:hAnsi="Times New Roman" w:cs="Times New Roman"/>
          <w:color w:val="auto"/>
        </w:rPr>
      </w:pPr>
      <w:r w:rsidRPr="009F22B1">
        <w:rPr>
          <w:rFonts w:ascii="Times New Roman" w:hAnsi="Times New Roman" w:cs="Times New Roman"/>
          <w:color w:val="auto"/>
        </w:rPr>
        <w:t>State whether the acquisition would create a new public park/recreation area or if it will expand an existing site, and if so, by how many acres.</w:t>
      </w:r>
    </w:p>
    <w:p w:rsidRPr="009F22B1" w:rsidR="00772F67" w:rsidP="009F22B1" w:rsidRDefault="00772F67" w14:paraId="03B1842F" w14:textId="77777777">
      <w:pPr>
        <w:pStyle w:val="ListParagraph"/>
        <w:numPr>
          <w:ilvl w:val="0"/>
          <w:numId w:val="25"/>
        </w:numPr>
        <w:shd w:val="clear" w:color="auto" w:fill="FFFFFF" w:themeFill="background1"/>
        <w:spacing w:line="240" w:lineRule="auto"/>
        <w:ind w:left="720"/>
        <w:rPr>
          <w:rFonts w:ascii="Times New Roman" w:hAnsi="Times New Roman" w:cs="Times New Roman"/>
          <w:color w:val="auto"/>
        </w:rPr>
      </w:pPr>
      <w:r w:rsidRPr="009F22B1">
        <w:rPr>
          <w:rFonts w:ascii="Times New Roman" w:hAnsi="Times New Roman" w:cs="Times New Roman"/>
          <w:i/>
          <w:iCs/>
          <w:color w:val="auto"/>
        </w:rPr>
        <w:t>Optional:</w:t>
      </w:r>
      <w:r w:rsidRPr="009F22B1">
        <w:rPr>
          <w:rFonts w:ascii="Times New Roman" w:hAnsi="Times New Roman" w:cs="Times New Roman"/>
          <w:color w:val="auto"/>
        </w:rPr>
        <w:t xml:space="preserve"> Describe the current acquisition status, including negotiations, due‑diligence steps completed or in progress (title work, appraisal status, basis of value if no appraisal yet completed).</w:t>
      </w:r>
    </w:p>
    <w:p w:rsidRPr="009F22B1" w:rsidR="00772F67" w:rsidP="009F22B1" w:rsidRDefault="00772F67" w14:paraId="4C28B53F" w14:textId="77777777">
      <w:pPr>
        <w:spacing w:before="120" w:after="120" w:line="240" w:lineRule="auto"/>
        <w:rPr>
          <w:rFonts w:ascii="Times New Roman" w:hAnsi="Times New Roman" w:cs="Times New Roman"/>
        </w:rPr>
      </w:pPr>
      <w:r w:rsidRPr="009F22B1">
        <w:rPr>
          <w:rFonts w:ascii="Times New Roman" w:hAnsi="Times New Roman" w:cs="Times New Roman"/>
          <w:u w:val="single"/>
        </w:rPr>
        <w:t>Development Description</w:t>
      </w:r>
      <w:r w:rsidRPr="009F22B1">
        <w:rPr>
          <w:rFonts w:ascii="Times New Roman" w:hAnsi="Times New Roman" w:cs="Times New Roman"/>
        </w:rPr>
        <w:t xml:space="preserve"> (only complete if development is proposed):</w:t>
      </w:r>
    </w:p>
    <w:p w:rsidRPr="009F22B1" w:rsidR="00C9577B" w:rsidP="009F22B1" w:rsidRDefault="00772F67" w14:paraId="5119D56C" w14:textId="77777777">
      <w:pPr>
        <w:numPr>
          <w:ilvl w:val="0"/>
          <w:numId w:val="23"/>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Describe the planned physical improvements and facilities, and whether they are new construction, rehabilitation, areas for conservation, or replacement.</w:t>
      </w:r>
    </w:p>
    <w:p w:rsidRPr="009F22B1" w:rsidR="00772F67" w:rsidP="009F22B1" w:rsidRDefault="00772F67" w14:paraId="27B4BAA6" w14:textId="2428ED06">
      <w:pPr>
        <w:numPr>
          <w:ilvl w:val="0"/>
          <w:numId w:val="23"/>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Explain any expected impacts on the natural landscape (e.g., temporary disturbance, permanent changes).</w:t>
      </w:r>
    </w:p>
    <w:p w:rsidRPr="009F22B1" w:rsidR="00772F67" w:rsidP="009F22B1" w:rsidRDefault="00F57F1E" w14:paraId="106318F5" w14:textId="649FB9D4">
      <w:pPr>
        <w:shd w:val="clear" w:color="auto" w:fill="FFFFFF" w:themeFill="background1"/>
        <w:spacing w:line="240" w:lineRule="auto"/>
        <w:rPr>
          <w:rFonts w:ascii="Times New Roman" w:hAnsi="Times New Roman" w:cs="Times New Roman"/>
          <w:color w:val="auto"/>
        </w:rPr>
      </w:pPr>
      <w:r w:rsidRPr="009F22B1">
        <w:rPr>
          <w:rFonts w:ascii="Times New Roman" w:hAnsi="Times New Roman" w:cs="Times New Roman"/>
          <w:color w:val="auto"/>
          <w:u w:val="single"/>
        </w:rPr>
        <w:t>Eligible Area Description</w:t>
      </w:r>
      <w:r w:rsidRPr="009F22B1">
        <w:rPr>
          <w:rFonts w:ascii="Times New Roman" w:hAnsi="Times New Roman" w:cs="Times New Roman"/>
          <w:color w:val="auto"/>
        </w:rPr>
        <w:t xml:space="preserve"> (required) </w:t>
      </w:r>
    </w:p>
    <w:p w:rsidRPr="009F22B1" w:rsidR="001305A7" w:rsidP="009F22B1" w:rsidRDefault="00AA5BDB" w14:paraId="7C841DAC" w14:textId="6F281899">
      <w:pPr>
        <w:pStyle w:val="ListParagraph"/>
        <w:numPr>
          <w:ilvl w:val="0"/>
          <w:numId w:val="30"/>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lastRenderedPageBreak/>
        <w:t xml:space="preserve">Describe the REPI Opportunity Zone or </w:t>
      </w:r>
      <w:hyperlink w:tgtFrame="_blank" w:history="1" r:id="rId46">
        <w:r w:rsidRPr="009F22B1" w:rsidR="00E24262">
          <w:rPr>
            <w:rStyle w:val="Hyperlink"/>
            <w:rFonts w:ascii="Times New Roman" w:hAnsi="Times New Roman" w:eastAsia="Times New Roman" w:cs="Times New Roman"/>
            <w:b/>
            <w:bCs/>
          </w:rPr>
          <w:t>Sentinel Landscape</w:t>
        </w:r>
      </w:hyperlink>
      <w:r w:rsidRPr="009F22B1">
        <w:rPr>
          <w:rFonts w:ascii="Times New Roman" w:hAnsi="Times New Roman" w:cs="Times New Roman"/>
          <w:color w:val="auto"/>
        </w:rPr>
        <w:t xml:space="preserve"> that this project is located in. </w:t>
      </w:r>
      <w:r w:rsidRPr="009F22B1" w:rsidR="00AB1319">
        <w:rPr>
          <w:rFonts w:ascii="Times New Roman" w:hAnsi="Times New Roman" w:cs="Times New Roman"/>
          <w:color w:val="auto"/>
        </w:rPr>
        <w:t>You can find this information</w:t>
      </w:r>
      <w:r w:rsidRPr="009F22B1" w:rsidR="001305A7">
        <w:rPr>
          <w:rFonts w:ascii="Times New Roman" w:hAnsi="Times New Roman" w:cs="Times New Roman"/>
          <w:color w:val="auto"/>
        </w:rPr>
        <w:t xml:space="preserve"> using the </w:t>
      </w:r>
      <w:hyperlink w:tgtFrame="_blank" w:history="1" r:id="rId47">
        <w:r w:rsidRPr="009F22B1" w:rsidR="001305A7">
          <w:rPr>
            <w:rStyle w:val="Hyperlink"/>
            <w:rFonts w:ascii="Times New Roman" w:hAnsi="Times New Roman" w:cs="Times New Roman"/>
          </w:rPr>
          <w:t>REPI Interactive Map</w:t>
        </w:r>
      </w:hyperlink>
    </w:p>
    <w:p w:rsidRPr="009F22B1" w:rsidR="00552BDD" w:rsidP="009F22B1" w:rsidRDefault="00552BDD" w14:paraId="5BBCF983" w14:textId="20D85441">
      <w:pPr>
        <w:pStyle w:val="ListParagraph"/>
        <w:numPr>
          <w:ilvl w:val="1"/>
          <w:numId w:val="30"/>
        </w:numPr>
        <w:spacing w:line="240" w:lineRule="auto"/>
        <w:rPr>
          <w:rFonts w:ascii="Times New Roman" w:hAnsi="Times New Roman" w:eastAsia="Times New Roman" w:cs="Times New Roman"/>
          <w:color w:val="auto"/>
        </w:rPr>
      </w:pPr>
      <w:r w:rsidRPr="009F22B1">
        <w:rPr>
          <w:rFonts w:ascii="Times New Roman" w:hAnsi="Times New Roman" w:eastAsia="Times New Roman" w:cs="Times New Roman"/>
          <w:color w:val="auto"/>
        </w:rPr>
        <w:t>Filter the Layer list to include “Military &gt; REPI Partnership Opportunity Area” and “Sentinel Landscapes &gt; Sentinel Landscapes” </w:t>
      </w:r>
    </w:p>
    <w:p w:rsidRPr="009F22B1" w:rsidR="001305A7" w:rsidP="009F22B1" w:rsidRDefault="001305A7" w14:paraId="450F3C53" w14:textId="2E3D2583">
      <w:pPr>
        <w:pStyle w:val="ListParagraph"/>
        <w:numPr>
          <w:ilvl w:val="0"/>
          <w:numId w:val="30"/>
        </w:numPr>
        <w:spacing w:after="240" w:line="240" w:lineRule="auto"/>
        <w:rPr>
          <w:rFonts w:ascii="Times New Roman" w:hAnsi="Times New Roman" w:cs="Times New Roman"/>
          <w:color w:val="auto"/>
        </w:rPr>
      </w:pPr>
      <w:r w:rsidRPr="009F22B1">
        <w:rPr>
          <w:rFonts w:ascii="Times New Roman" w:hAnsi="Times New Roman" w:cs="Times New Roman"/>
          <w:color w:val="auto"/>
        </w:rPr>
        <w:t xml:space="preserve">Describe the </w:t>
      </w:r>
      <w:r w:rsidRPr="009F22B1" w:rsidR="00B41373">
        <w:rPr>
          <w:rFonts w:ascii="Times New Roman" w:hAnsi="Times New Roman" w:cs="Times New Roman"/>
          <w:color w:val="auto"/>
        </w:rPr>
        <w:t>project’s</w:t>
      </w:r>
      <w:r w:rsidRPr="009F22B1" w:rsidR="00AB1319">
        <w:rPr>
          <w:rFonts w:ascii="Times New Roman" w:hAnsi="Times New Roman" w:cs="Times New Roman"/>
          <w:color w:val="auto"/>
        </w:rPr>
        <w:t xml:space="preserve"> </w:t>
      </w:r>
      <w:r w:rsidRPr="009F22B1">
        <w:rPr>
          <w:rFonts w:ascii="Times New Roman" w:hAnsi="Times New Roman" w:cs="Times New Roman"/>
          <w:color w:val="auto"/>
        </w:rPr>
        <w:t xml:space="preserve">proximity to </w:t>
      </w:r>
      <w:r w:rsidRPr="009F22B1" w:rsidR="00B41373">
        <w:rPr>
          <w:rFonts w:ascii="Times New Roman" w:hAnsi="Times New Roman" w:cs="Times New Roman"/>
          <w:color w:val="auto"/>
        </w:rPr>
        <w:t xml:space="preserve">a </w:t>
      </w:r>
      <w:r w:rsidRPr="009F22B1">
        <w:rPr>
          <w:rFonts w:ascii="Times New Roman" w:hAnsi="Times New Roman" w:cs="Times New Roman"/>
          <w:color w:val="auto"/>
        </w:rPr>
        <w:t xml:space="preserve">military </w:t>
      </w:r>
      <w:r w:rsidRPr="009F22B1" w:rsidR="00B41373">
        <w:rPr>
          <w:rFonts w:ascii="Times New Roman" w:hAnsi="Times New Roman" w:cs="Times New Roman"/>
          <w:color w:val="auto"/>
        </w:rPr>
        <w:t>installation</w:t>
      </w:r>
      <w:r w:rsidRPr="009F22B1">
        <w:rPr>
          <w:rFonts w:ascii="Times New Roman" w:hAnsi="Times New Roman" w:cs="Times New Roman"/>
          <w:color w:val="auto"/>
        </w:rPr>
        <w:t xml:space="preserve"> and </w:t>
      </w:r>
      <w:r w:rsidRPr="009F22B1" w:rsidR="00B41373">
        <w:rPr>
          <w:rFonts w:ascii="Times New Roman" w:hAnsi="Times New Roman" w:cs="Times New Roman"/>
          <w:color w:val="auto"/>
        </w:rPr>
        <w:t>a</w:t>
      </w:r>
      <w:r w:rsidRPr="009F22B1">
        <w:rPr>
          <w:rFonts w:ascii="Times New Roman" w:hAnsi="Times New Roman" w:cs="Times New Roman"/>
          <w:color w:val="auto"/>
        </w:rPr>
        <w:t xml:space="preserve"> military community. </w:t>
      </w:r>
    </w:p>
    <w:p w:rsidRPr="009F22B1" w:rsidR="00772F67" w:rsidP="009F22B1" w:rsidRDefault="00772F67" w14:paraId="331CFF87" w14:textId="77777777">
      <w:pPr>
        <w:spacing w:before="120" w:line="240" w:lineRule="auto"/>
        <w:outlineLvl w:val="2"/>
        <w:rPr>
          <w:rFonts w:ascii="Times New Roman" w:hAnsi="Times New Roman" w:cs="Times New Roman" w:eastAsiaTheme="majorEastAsia"/>
          <w:b/>
          <w:bCs/>
          <w:caps/>
          <w:color w:val="2F5496" w:themeColor="accent1" w:themeShade="BF"/>
        </w:rPr>
      </w:pPr>
      <w:r w:rsidRPr="009F22B1">
        <w:rPr>
          <w:rFonts w:ascii="Times New Roman" w:hAnsi="Times New Roman" w:cs="Times New Roman" w:eastAsiaTheme="majorEastAsia"/>
          <w:b/>
          <w:bCs/>
          <w:caps/>
          <w:color w:val="2F5496" w:themeColor="accent1" w:themeShade="BF"/>
        </w:rPr>
        <w:t>Section 3: Responses to Merit Review Criteria</w:t>
      </w:r>
    </w:p>
    <w:p w:rsidRPr="009F22B1" w:rsidR="00772F67" w:rsidP="009F22B1" w:rsidRDefault="00772F67" w14:paraId="7A83ACF0" w14:textId="77777777">
      <w:pPr>
        <w:spacing w:after="120" w:line="240" w:lineRule="auto"/>
        <w:ind w:left="360" w:hanging="360"/>
        <w:rPr>
          <w:rFonts w:ascii="Times New Roman" w:hAnsi="Times New Roman" w:cs="Times New Roman"/>
        </w:rPr>
      </w:pPr>
      <w:r w:rsidRPr="009F22B1">
        <w:rPr>
          <w:rFonts w:ascii="Times New Roman" w:hAnsi="Times New Roman" w:cs="Times New Roman"/>
        </w:rPr>
        <w:t xml:space="preserve">Projects will be evaluated </w:t>
      </w:r>
      <w:proofErr w:type="gramStart"/>
      <w:r w:rsidRPr="009F22B1">
        <w:rPr>
          <w:rFonts w:ascii="Times New Roman" w:hAnsi="Times New Roman" w:cs="Times New Roman"/>
        </w:rPr>
        <w:t>on</w:t>
      </w:r>
      <w:proofErr w:type="gramEnd"/>
      <w:r w:rsidRPr="009F22B1">
        <w:rPr>
          <w:rFonts w:ascii="Times New Roman" w:hAnsi="Times New Roman" w:cs="Times New Roman"/>
        </w:rPr>
        <w:t xml:space="preserve"> the extent to which they:</w:t>
      </w:r>
    </w:p>
    <w:p w:rsidRPr="009F22B1" w:rsidR="00772F67" w:rsidP="009F22B1" w:rsidRDefault="00C96402" w14:paraId="17A6C0A3" w14:textId="2215F894">
      <w:pPr>
        <w:numPr>
          <w:ilvl w:val="0"/>
          <w:numId w:val="24"/>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Expand Access to Outdoor Recreation for Military Communities and the Public</w:t>
      </w:r>
    </w:p>
    <w:p w:rsidRPr="009F22B1" w:rsidR="0092478A" w:rsidP="009F22B1" w:rsidRDefault="0092478A" w14:paraId="6742843A" w14:textId="043B6EFB">
      <w:pPr>
        <w:numPr>
          <w:ilvl w:val="0"/>
          <w:numId w:val="24"/>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Promote Compatible Land Use and Natural Resource Protection</w:t>
      </w:r>
    </w:p>
    <w:p w:rsidRPr="009F22B1" w:rsidR="00E8219D" w:rsidP="009F22B1" w:rsidRDefault="00E8219D" w14:paraId="4EC90F3C" w14:textId="0820A40F">
      <w:pPr>
        <w:numPr>
          <w:ilvl w:val="0"/>
          <w:numId w:val="24"/>
        </w:numPr>
        <w:shd w:val="clear" w:color="auto" w:fill="FFFFFF" w:themeFill="background1"/>
        <w:spacing w:after="120" w:afterAutospacing="1" w:line="240" w:lineRule="auto"/>
        <w:rPr>
          <w:rFonts w:ascii="Times New Roman" w:hAnsi="Times New Roman" w:cs="Times New Roman"/>
          <w:color w:val="auto"/>
        </w:rPr>
      </w:pPr>
      <w:proofErr w:type="gramStart"/>
      <w:r w:rsidRPr="009F22B1">
        <w:rPr>
          <w:rFonts w:ascii="Times New Roman" w:hAnsi="Times New Roman" w:cs="Times New Roman"/>
          <w:color w:val="auto"/>
        </w:rPr>
        <w:t>Align</w:t>
      </w:r>
      <w:proofErr w:type="gramEnd"/>
      <w:r w:rsidRPr="009F22B1" w:rsidR="005F6CB1">
        <w:rPr>
          <w:rFonts w:ascii="Times New Roman" w:hAnsi="Times New Roman" w:cs="Times New Roman"/>
          <w:color w:val="auto"/>
        </w:rPr>
        <w:t xml:space="preserve"> with Community Needs</w:t>
      </w:r>
    </w:p>
    <w:p w:rsidRPr="009F22B1" w:rsidR="00772F67" w:rsidP="009F22B1" w:rsidRDefault="00C96402" w14:paraId="652B9E8A" w14:textId="30F1FECF">
      <w:pPr>
        <w:numPr>
          <w:ilvl w:val="0"/>
          <w:numId w:val="24"/>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Leverage Resources in Support of Readiness and Recreation</w:t>
      </w:r>
    </w:p>
    <w:p w:rsidRPr="009F22B1" w:rsidR="00772F67" w:rsidP="009F22B1" w:rsidRDefault="005F6CB1" w14:paraId="10FD5464" w14:textId="72171534">
      <w:pPr>
        <w:numPr>
          <w:ilvl w:val="0"/>
          <w:numId w:val="24"/>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Demonstrate Feasibility</w:t>
      </w:r>
    </w:p>
    <w:p w:rsidRPr="009F22B1" w:rsidR="00772F67" w:rsidP="009F22B1" w:rsidRDefault="00087EAC" w14:paraId="7338DAB2" w14:textId="346707C0">
      <w:pPr>
        <w:spacing w:after="100" w:afterAutospacing="1" w:line="240" w:lineRule="auto"/>
        <w:rPr>
          <w:rFonts w:ascii="Times New Roman" w:hAnsi="Times New Roman" w:cs="Times New Roman"/>
        </w:rPr>
      </w:pPr>
      <w:r w:rsidRPr="009F22B1">
        <w:rPr>
          <w:rFonts w:ascii="Times New Roman" w:hAnsi="Times New Roman" w:cs="Times New Roman"/>
        </w:rPr>
        <w:t xml:space="preserve">See the “Application Review Information” section </w:t>
      </w:r>
      <w:r w:rsidRPr="009F22B1" w:rsidR="00772F67">
        <w:rPr>
          <w:rFonts w:ascii="Times New Roman" w:hAnsi="Times New Roman" w:cs="Times New Roman"/>
        </w:rPr>
        <w:t>for more details on each criterion, including how it will be scored. It is highly recommended that this section of the project narrative is labeled by criterion.</w:t>
      </w:r>
    </w:p>
    <w:p w:rsidRPr="009F22B1" w:rsidR="00772F67" w:rsidP="009F22B1" w:rsidRDefault="00432A86" w14:paraId="672AC251" w14:textId="4566C04C">
      <w:pPr>
        <w:spacing w:before="120" w:after="120" w:line="240" w:lineRule="auto"/>
        <w:outlineLvl w:val="3"/>
        <w:rPr>
          <w:rFonts w:ascii="Times New Roman" w:hAnsi="Times New Roman" w:cs="Times New Roman"/>
          <w:b/>
          <w:bCs/>
          <w:caps/>
          <w:sz w:val="28"/>
          <w:szCs w:val="32"/>
          <w:shd w:val="clear" w:color="auto" w:fill="auto"/>
        </w:rPr>
      </w:pPr>
      <w:r>
        <w:rPr>
          <w:rFonts w:ascii="Times New Roman" w:hAnsi="Times New Roman" w:cs="Times New Roman"/>
          <w:b/>
          <w:bCs/>
          <w:sz w:val="28"/>
          <w:szCs w:val="32"/>
          <w:shd w:val="clear" w:color="auto" w:fill="auto"/>
        </w:rPr>
        <w:t>5</w:t>
      </w:r>
      <w:r w:rsidRPr="009F22B1" w:rsidR="00772F67">
        <w:rPr>
          <w:rFonts w:ascii="Times New Roman" w:hAnsi="Times New Roman" w:cs="Times New Roman"/>
          <w:b/>
          <w:bCs/>
          <w:sz w:val="28"/>
          <w:szCs w:val="32"/>
          <w:shd w:val="clear" w:color="auto" w:fill="auto"/>
        </w:rPr>
        <w:t xml:space="preserve">. Budget Narrative </w:t>
      </w:r>
    </w:p>
    <w:p w:rsidRPr="009F22B1" w:rsidR="00772F67" w:rsidP="009F22B1" w:rsidRDefault="00772F67" w14:paraId="6E6D8DBE" w14:textId="70795E78">
      <w:pPr>
        <w:spacing w:line="240" w:lineRule="auto"/>
        <w:rPr>
          <w:rFonts w:ascii="Times New Roman" w:hAnsi="Times New Roman" w:cs="Times New Roman"/>
          <w:shd w:val="clear" w:color="auto" w:fill="auto"/>
        </w:rPr>
      </w:pPr>
      <w:r w:rsidRPr="009F22B1">
        <w:rPr>
          <w:rFonts w:ascii="Times New Roman" w:hAnsi="Times New Roman" w:cs="Times New Roman"/>
          <w:shd w:val="clear" w:color="auto" w:fill="auto"/>
        </w:rPr>
        <w:t xml:space="preserve">Applicants must </w:t>
      </w:r>
      <w:r w:rsidRPr="009F22B1">
        <w:rPr>
          <w:rFonts w:ascii="Times New Roman" w:hAnsi="Times New Roman" w:cs="Times New Roman"/>
          <w:bdr w:val="none" w:color="auto" w:sz="0" w:space="0" w:frame="1"/>
          <w:shd w:val="clear" w:color="auto" w:fill="auto"/>
        </w:rPr>
        <w:t>describe and justify</w:t>
      </w:r>
      <w:r w:rsidRPr="009F22B1">
        <w:rPr>
          <w:rFonts w:ascii="Times New Roman" w:hAnsi="Times New Roman" w:cs="Times New Roman"/>
          <w:shd w:val="clear" w:color="auto" w:fill="auto"/>
        </w:rPr>
        <w:t xml:space="preserve"> </w:t>
      </w:r>
      <w:r w:rsidRPr="009F22B1">
        <w:rPr>
          <w:rFonts w:ascii="Times New Roman" w:hAnsi="Times New Roman" w:cs="Times New Roman"/>
        </w:rPr>
        <w:t>items and costs listed in their budget</w:t>
      </w:r>
      <w:r w:rsidRPr="009F22B1">
        <w:rPr>
          <w:rFonts w:ascii="Times New Roman" w:hAnsi="Times New Roman" w:cs="Times New Roman"/>
          <w:shd w:val="clear" w:color="auto" w:fill="auto"/>
        </w:rPr>
        <w:t xml:space="preserve">. </w:t>
      </w:r>
      <w:r w:rsidRPr="009F22B1">
        <w:rPr>
          <w:rFonts w:ascii="Times New Roman" w:hAnsi="Times New Roman" w:cs="Times New Roman"/>
          <w:b/>
          <w:color w:val="000000" w:themeColor="text1"/>
        </w:rPr>
        <w:t xml:space="preserve">Applicants can use the recommended budget template linked </w:t>
      </w:r>
      <w:proofErr w:type="gramStart"/>
      <w:r w:rsidRPr="009F22B1">
        <w:rPr>
          <w:rFonts w:ascii="Times New Roman" w:hAnsi="Times New Roman" w:cs="Times New Roman"/>
          <w:b/>
          <w:color w:val="000000" w:themeColor="text1"/>
        </w:rPr>
        <w:t>in</w:t>
      </w:r>
      <w:proofErr w:type="gramEnd"/>
      <w:r w:rsidRPr="009F22B1">
        <w:rPr>
          <w:rFonts w:ascii="Times New Roman" w:hAnsi="Times New Roman" w:cs="Times New Roman"/>
          <w:b/>
          <w:color w:val="000000" w:themeColor="text1"/>
        </w:rPr>
        <w:t xml:space="preserve"> this Notice in Appendix </w:t>
      </w:r>
      <w:r w:rsidRPr="009F22B1" w:rsidR="00087EAC">
        <w:rPr>
          <w:rFonts w:ascii="Times New Roman" w:hAnsi="Times New Roman" w:cs="Times New Roman"/>
          <w:b/>
          <w:color w:val="000000" w:themeColor="text1"/>
        </w:rPr>
        <w:t>A</w:t>
      </w:r>
      <w:r w:rsidRPr="009F22B1">
        <w:rPr>
          <w:rFonts w:ascii="Times New Roman" w:hAnsi="Times New Roman" w:cs="Times New Roman"/>
          <w:b/>
          <w:color w:val="000000" w:themeColor="text1"/>
        </w:rPr>
        <w:t xml:space="preserve">, although it is not required. </w:t>
      </w:r>
      <w:r w:rsidRPr="009F22B1">
        <w:rPr>
          <w:rFonts w:ascii="Times New Roman" w:hAnsi="Times New Roman" w:cs="Times New Roman"/>
          <w:shd w:val="clear" w:color="auto" w:fill="auto"/>
        </w:rPr>
        <w:t xml:space="preserve">The budget narrative must identify </w:t>
      </w:r>
      <w:r w:rsidRPr="009F22B1">
        <w:rPr>
          <w:rFonts w:ascii="Times New Roman" w:hAnsi="Times New Roman" w:cs="Times New Roman"/>
        </w:rPr>
        <w:t xml:space="preserve">the following </w:t>
      </w:r>
      <w:r w:rsidRPr="009F22B1">
        <w:rPr>
          <w:rFonts w:ascii="Times New Roman" w:hAnsi="Times New Roman" w:cs="Times New Roman"/>
          <w:shd w:val="clear" w:color="auto" w:fill="auto"/>
        </w:rPr>
        <w:t xml:space="preserve">cost items: total estimated costs, non-Federal cost share, third-party contributions, and any pre-award costs. Total project cost is the sum of all allowable costs, including required and voluntary cost share and third-party contributions. </w:t>
      </w:r>
      <w:r w:rsidRPr="009F22B1">
        <w:rPr>
          <w:rFonts w:ascii="Times New Roman" w:hAnsi="Times New Roman" w:cs="Times New Roman"/>
          <w:bdr w:val="none" w:color="auto" w:sz="0" w:space="0" w:frame="1"/>
          <w:shd w:val="clear" w:color="auto" w:fill="auto"/>
        </w:rPr>
        <w:t>Budget items must be:</w:t>
      </w:r>
    </w:p>
    <w:p w:rsidRPr="009F22B1" w:rsidR="00772F67" w:rsidP="009F22B1" w:rsidRDefault="00772F67" w14:paraId="7BE39693" w14:textId="77777777">
      <w:pPr>
        <w:pStyle w:val="ListParagraph"/>
        <w:numPr>
          <w:ilvl w:val="0"/>
          <w:numId w:val="26"/>
        </w:numPr>
        <w:shd w:val="clear" w:color="auto" w:fill="FFFFFF" w:themeFill="background1"/>
        <w:spacing w:after="120" w:line="240" w:lineRule="auto"/>
        <w:ind w:left="720"/>
        <w:rPr>
          <w:rFonts w:ascii="Times New Roman" w:hAnsi="Times New Roman" w:cs="Times New Roman"/>
          <w:color w:val="auto"/>
          <w:shd w:val="clear" w:color="auto" w:fill="auto"/>
        </w:rPr>
      </w:pPr>
      <w:r w:rsidRPr="009F22B1">
        <w:rPr>
          <w:rFonts w:ascii="Times New Roman" w:hAnsi="Times New Roman" w:cs="Times New Roman"/>
          <w:color w:val="auto"/>
          <w:shd w:val="clear" w:color="auto" w:fill="auto"/>
        </w:rPr>
        <w:t>Reasonable, allowable, allocable, and necessary, and</w:t>
      </w:r>
    </w:p>
    <w:p w:rsidRPr="009F22B1" w:rsidR="00772F67" w:rsidP="009F22B1" w:rsidRDefault="00772F67" w14:paraId="65147C9C" w14:textId="77777777">
      <w:pPr>
        <w:pStyle w:val="ListParagraph"/>
        <w:numPr>
          <w:ilvl w:val="0"/>
          <w:numId w:val="26"/>
        </w:numPr>
        <w:shd w:val="clear" w:color="auto" w:fill="FFFFFF" w:themeFill="background1"/>
        <w:spacing w:after="120" w:line="240" w:lineRule="auto"/>
        <w:ind w:left="720"/>
        <w:rPr>
          <w:rFonts w:ascii="Times New Roman" w:hAnsi="Times New Roman" w:cs="Times New Roman"/>
          <w:color w:val="auto"/>
          <w:shd w:val="clear" w:color="auto" w:fill="auto"/>
        </w:rPr>
      </w:pPr>
      <w:r w:rsidRPr="009F22B1">
        <w:rPr>
          <w:rFonts w:ascii="Times New Roman" w:hAnsi="Times New Roman" w:cs="Times New Roman"/>
          <w:color w:val="auto"/>
          <w:shd w:val="clear" w:color="auto" w:fill="auto"/>
        </w:rPr>
        <w:t xml:space="preserve">Compliant with </w:t>
      </w:r>
      <w:hyperlink w:history="1" r:id="rId48">
        <w:r w:rsidRPr="009F22B1">
          <w:rPr>
            <w:rFonts w:ascii="Times New Roman" w:hAnsi="Times New Roman" w:eastAsia="Times New Roman" w:cs="Times New Roman"/>
            <w:color w:val="0563C1" w:themeColor="hyperlink"/>
            <w:kern w:val="0"/>
            <w:u w:val="single"/>
            <w:shd w:val="clear" w:color="auto" w:fill="auto"/>
            <w14:ligatures w14:val="none"/>
          </w:rPr>
          <w:t>2 CFR §200 Subpart E</w:t>
        </w:r>
      </w:hyperlink>
      <w:r w:rsidRPr="009F22B1">
        <w:rPr>
          <w:rFonts w:ascii="Times New Roman" w:hAnsi="Times New Roman" w:cs="Times New Roman"/>
          <w:color w:val="auto"/>
          <w:shd w:val="clear" w:color="auto" w:fill="auto"/>
        </w:rPr>
        <w:t xml:space="preserve"> cost principles</w:t>
      </w:r>
    </w:p>
    <w:p w:rsidRPr="009F22B1" w:rsidR="00772F67" w:rsidP="009F22B1" w:rsidRDefault="00772F67" w14:paraId="5DFD6C93" w14:textId="77777777">
      <w:pPr>
        <w:spacing w:before="120" w:line="240" w:lineRule="auto"/>
        <w:rPr>
          <w:rFonts w:ascii="Times New Roman" w:hAnsi="Times New Roman" w:cs="Times New Roman"/>
          <w:shd w:val="clear" w:color="auto" w:fill="auto"/>
        </w:rPr>
      </w:pPr>
      <w:r w:rsidRPr="009F22B1">
        <w:rPr>
          <w:rFonts w:ascii="Times New Roman" w:hAnsi="Times New Roman" w:cs="Times New Roman"/>
          <w:b/>
          <w:bCs/>
          <w:shd w:val="clear" w:color="auto" w:fill="auto"/>
        </w:rPr>
        <w:t>Indirect Costs:</w:t>
      </w:r>
      <w:r w:rsidRPr="009F22B1">
        <w:rPr>
          <w:rFonts w:ascii="Times New Roman" w:hAnsi="Times New Roman" w:cs="Times New Roman"/>
          <w:shd w:val="clear" w:color="auto" w:fill="auto"/>
        </w:rPr>
        <w:t xml:space="preserve"> Applicants must indicate in their budget narrative how they will charge indirect costs, including the rate to be applied:</w:t>
      </w:r>
    </w:p>
    <w:p w:rsidRPr="009F22B1" w:rsidR="00772F67" w:rsidP="009F22B1" w:rsidRDefault="00772F67" w14:paraId="5E3B1F90" w14:textId="77777777">
      <w:pPr>
        <w:numPr>
          <w:ilvl w:val="0"/>
          <w:numId w:val="3"/>
        </w:numPr>
        <w:shd w:val="clear" w:color="auto" w:fill="FFFFFF" w:themeFill="background1"/>
        <w:spacing w:after="120" w:afterAutospacing="1" w:line="240" w:lineRule="auto"/>
        <w:rPr>
          <w:rFonts w:ascii="Times New Roman" w:hAnsi="Times New Roman" w:cs="Times New Roman"/>
          <w:color w:val="auto"/>
          <w:bdr w:val="none" w:color="auto" w:sz="0" w:space="0" w:frame="1"/>
          <w:shd w:val="clear" w:color="auto" w:fill="auto"/>
        </w:rPr>
      </w:pPr>
      <w:r w:rsidRPr="009F22B1">
        <w:rPr>
          <w:rFonts w:ascii="Times New Roman" w:hAnsi="Times New Roman" w:cs="Times New Roman"/>
          <w:color w:val="auto"/>
          <w:bdr w:val="none" w:color="auto" w:sz="0" w:space="0" w:frame="1"/>
          <w:shd w:val="clear" w:color="auto" w:fill="auto"/>
        </w:rPr>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rsidRPr="009F22B1" w:rsidR="00772F67" w:rsidP="009F22B1" w:rsidRDefault="00772F67" w14:paraId="1D36C130" w14:textId="77777777">
      <w:pPr>
        <w:numPr>
          <w:ilvl w:val="0"/>
          <w:numId w:val="3"/>
        </w:numPr>
        <w:shd w:val="clear" w:color="auto" w:fill="FFFFFF" w:themeFill="background1"/>
        <w:spacing w:after="120" w:afterAutospacing="1" w:line="240" w:lineRule="auto"/>
        <w:rPr>
          <w:rFonts w:ascii="Times New Roman" w:hAnsi="Times New Roman" w:cs="Times New Roman"/>
          <w:color w:val="auto"/>
          <w:bdr w:val="none" w:color="auto" w:sz="0" w:space="0" w:frame="1"/>
          <w:shd w:val="clear" w:color="auto" w:fill="auto"/>
        </w:rPr>
      </w:pPr>
      <w:r w:rsidRPr="009F22B1">
        <w:rPr>
          <w:rFonts w:ascii="Times New Roman" w:hAnsi="Times New Roman" w:cs="Times New Roman"/>
          <w:color w:val="auto"/>
          <w:bdr w:val="none" w:color="auto" w:sz="0" w:space="0" w:frame="1"/>
          <w:shd w:val="clear" w:color="auto" w:fill="auto"/>
        </w:rPr>
        <w:t>Negotiated Rate: State if your organization will negotiate with your cognizant agency. If your organization has previously negotiated a rate, attach a copy of the most recently negotiated rate agreement (active or expired).</w:t>
      </w:r>
    </w:p>
    <w:p w:rsidRPr="009F22B1" w:rsidR="00772F67" w:rsidP="009F22B1" w:rsidRDefault="00772F67" w14:paraId="3B63FD4A" w14:textId="4B3ECC02">
      <w:pPr>
        <w:spacing w:before="120" w:line="240" w:lineRule="auto"/>
        <w:rPr>
          <w:rFonts w:ascii="Times New Roman" w:hAnsi="Times New Roman" w:eastAsia="Times New Roman" w:cs="Times New Roman"/>
          <w:color w:val="000000" w:themeColor="text1"/>
          <w:kern w:val="0"/>
          <w:shd w:val="clear" w:color="auto" w:fill="auto"/>
          <w14:ligatures w14:val="none"/>
        </w:rPr>
      </w:pPr>
      <w:r w:rsidRPr="009F22B1">
        <w:rPr>
          <w:rFonts w:ascii="Times New Roman" w:hAnsi="Times New Roman" w:eastAsia="Times New Roman" w:cs="Times New Roman"/>
          <w:color w:val="000000" w:themeColor="text1"/>
          <w:kern w:val="0"/>
          <w:shd w:val="clear" w:color="auto" w:fill="auto"/>
          <w14:ligatures w14:val="none"/>
        </w:rPr>
        <w:t xml:space="preserve">The budget should reflect only the costs related to construction or acquisition activities to be completed under a </w:t>
      </w:r>
      <w:r w:rsidRPr="009F22B1" w:rsidR="00C9577B">
        <w:rPr>
          <w:rFonts w:ascii="Times New Roman" w:hAnsi="Times New Roman" w:eastAsia="Times New Roman" w:cs="Times New Roman"/>
          <w:color w:val="000000" w:themeColor="text1"/>
          <w:kern w:val="0"/>
          <w:shd w:val="clear" w:color="auto" w:fill="auto"/>
          <w14:ligatures w14:val="none"/>
        </w:rPr>
        <w:t>RARI</w:t>
      </w:r>
      <w:r w:rsidRPr="009F22B1">
        <w:rPr>
          <w:rFonts w:ascii="Times New Roman" w:hAnsi="Times New Roman" w:eastAsia="Times New Roman" w:cs="Times New Roman"/>
          <w:color w:val="000000" w:themeColor="text1"/>
          <w:kern w:val="0"/>
          <w:shd w:val="clear" w:color="auto" w:fill="auto"/>
          <w14:ligatures w14:val="none"/>
        </w:rPr>
        <w:t xml:space="preserve"> grant if selected. A separate total budget for the entire project (including work beyond what would be funded under the grant) may also be provided. The </w:t>
      </w:r>
      <w:r w:rsidRPr="009F22B1" w:rsidR="00C9577B">
        <w:rPr>
          <w:rFonts w:ascii="Times New Roman" w:hAnsi="Times New Roman" w:eastAsia="Times New Roman" w:cs="Times New Roman"/>
          <w:color w:val="000000" w:themeColor="text1"/>
          <w:kern w:val="0"/>
          <w:shd w:val="clear" w:color="auto" w:fill="auto"/>
          <w14:ligatures w14:val="none"/>
        </w:rPr>
        <w:t>RARI</w:t>
      </w:r>
      <w:r w:rsidRPr="009F22B1">
        <w:rPr>
          <w:rFonts w:ascii="Times New Roman" w:hAnsi="Times New Roman" w:eastAsia="Times New Roman" w:cs="Times New Roman"/>
          <w:color w:val="000000" w:themeColor="text1"/>
          <w:kern w:val="0"/>
          <w:shd w:val="clear" w:color="auto" w:fill="auto"/>
          <w14:ligatures w14:val="none"/>
        </w:rPr>
        <w:t>-funded portion of the project must result in a viable park or recreation opportunity that is not dependent on other funding, even within the scope of a larger project.</w:t>
      </w:r>
    </w:p>
    <w:p w:rsidR="007B06B7" w:rsidP="009F22B1" w:rsidRDefault="007B06B7" w14:paraId="00B5AFC5" w14:textId="7E5832E8">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sz w:val="28"/>
          <w:szCs w:val="32"/>
          <w:shd w:val="clear" w:color="auto" w:fill="auto"/>
        </w:rPr>
        <w:t>6</w:t>
      </w:r>
      <w:r w:rsidRPr="009F22B1">
        <w:rPr>
          <w:rFonts w:ascii="Times New Roman" w:hAnsi="Times New Roman" w:cs="Times New Roman"/>
          <w:b/>
          <w:bCs/>
          <w:sz w:val="28"/>
          <w:szCs w:val="32"/>
          <w:shd w:val="clear" w:color="auto" w:fill="auto"/>
        </w:rPr>
        <w:t>. Indirect Rate Agreement (NICRA)</w:t>
      </w:r>
    </w:p>
    <w:p w:rsidRPr="007B06B7" w:rsidR="007B06B7" w:rsidP="007B06B7" w:rsidRDefault="007C67FA" w14:paraId="19A58D97" w14:textId="45CB2CBD">
      <w:pPr>
        <w:rPr>
          <w:rFonts w:ascii="Times New Roman" w:hAnsi="Times New Roman" w:cs="Times New Roman"/>
          <w:shd w:val="clear" w:color="auto" w:fill="auto"/>
        </w:rPr>
      </w:pPr>
      <w:r w:rsidRPr="007C67FA">
        <w:rPr>
          <w:rFonts w:ascii="Times New Roman" w:hAnsi="Times New Roman" w:cs="Times New Roman"/>
          <w:shd w:val="clear" w:color="auto" w:fill="auto"/>
        </w:rPr>
        <w:lastRenderedPageBreak/>
        <w:t>If your organization has previously negotiated an indirect cost rate, attach a copy of the most recently negotiated rate agreement (active or expired).</w:t>
      </w:r>
    </w:p>
    <w:p w:rsidRPr="009F22B1" w:rsidR="00772F67" w:rsidP="009F22B1" w:rsidRDefault="007B06B7" w14:paraId="35BCEBC7" w14:textId="432539A6">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sz w:val="28"/>
          <w:szCs w:val="32"/>
          <w:shd w:val="clear" w:color="auto" w:fill="auto"/>
        </w:rPr>
        <w:t>7</w:t>
      </w:r>
      <w:r w:rsidRPr="009F22B1" w:rsidR="00772F67">
        <w:rPr>
          <w:rFonts w:ascii="Times New Roman" w:hAnsi="Times New Roman" w:cs="Times New Roman"/>
          <w:b/>
          <w:bCs/>
          <w:sz w:val="28"/>
          <w:szCs w:val="32"/>
          <w:shd w:val="clear" w:color="auto" w:fill="auto"/>
        </w:rPr>
        <w:t xml:space="preserve">. Project </w:t>
      </w:r>
      <w:r w:rsidRPr="009F22B1" w:rsidR="00772F67">
        <w:rPr>
          <w:rFonts w:ascii="Times New Roman" w:hAnsi="Times New Roman" w:cs="Times New Roman"/>
          <w:b/>
          <w:bCs/>
          <w:sz w:val="28"/>
          <w:szCs w:val="32"/>
        </w:rPr>
        <w:t>Timeline (1 Page Limit)</w:t>
      </w:r>
    </w:p>
    <w:p w:rsidRPr="009F22B1" w:rsidR="00772F67" w:rsidP="009F22B1" w:rsidRDefault="00772F67" w14:paraId="2BAE0630" w14:textId="77777777">
      <w:pPr>
        <w:spacing w:after="100" w:afterAutospacing="1" w:line="240" w:lineRule="auto"/>
        <w:textAlignment w:val="baseline"/>
        <w:rPr>
          <w:rFonts w:ascii="Times New Roman" w:hAnsi="Times New Roman" w:cs="Times New Roman"/>
          <w:color w:val="auto"/>
          <w:kern w:val="0"/>
          <w:bdr w:val="none" w:color="auto" w:sz="0" w:space="0" w:frame="1"/>
          <w:shd w:val="clear" w:color="auto" w:fill="auto"/>
          <w14:ligatures w14:val="none"/>
        </w:rPr>
      </w:pPr>
      <w:r w:rsidRPr="009F22B1">
        <w:rPr>
          <w:rFonts w:ascii="Times New Roman" w:hAnsi="Times New Roman" w:cs="Times New Roman"/>
          <w:color w:val="auto"/>
          <w:kern w:val="0"/>
          <w:bdr w:val="none" w:color="auto" w:sz="0" w:space="0" w:frame="1"/>
          <w:shd w:val="clear" w:color="auto" w:fill="auto"/>
          <w14:ligatures w14:val="none"/>
        </w:rPr>
        <w:t>Detailed timeline showing all project milestones, and measures that will provide quantifiable progress towards reaching the project’s milestones. Each planned contract must be listed with an expected date for bidding.</w:t>
      </w:r>
    </w:p>
    <w:p w:rsidRPr="009F22B1" w:rsidR="00772F67" w:rsidP="009F22B1" w:rsidRDefault="007C67FA" w14:paraId="4E30318F" w14:textId="062175BE">
      <w:pPr>
        <w:spacing w:before="120" w:after="120" w:line="240" w:lineRule="auto"/>
        <w:outlineLvl w:val="3"/>
        <w:rPr>
          <w:rFonts w:ascii="Times New Roman" w:hAnsi="Times New Roman" w:cs="Times New Roman"/>
          <w:b/>
          <w:bCs/>
          <w:caps/>
          <w:sz w:val="28"/>
          <w:szCs w:val="32"/>
        </w:rPr>
      </w:pPr>
      <w:r>
        <w:rPr>
          <w:rFonts w:ascii="Times New Roman" w:hAnsi="Times New Roman" w:cs="Times New Roman"/>
          <w:b/>
          <w:bCs/>
          <w:sz w:val="28"/>
          <w:szCs w:val="32"/>
          <w:shd w:val="clear" w:color="auto" w:fill="auto"/>
        </w:rPr>
        <w:t>8</w:t>
      </w:r>
      <w:r w:rsidRPr="009F22B1" w:rsidR="00772F67">
        <w:rPr>
          <w:rFonts w:ascii="Times New Roman" w:hAnsi="Times New Roman" w:cs="Times New Roman"/>
          <w:b/>
          <w:bCs/>
          <w:sz w:val="28"/>
          <w:szCs w:val="32"/>
          <w:shd w:val="clear" w:color="auto" w:fill="auto"/>
        </w:rPr>
        <w:t xml:space="preserve">. Project Site </w:t>
      </w:r>
      <w:r w:rsidRPr="009F22B1" w:rsidR="00772F67">
        <w:rPr>
          <w:rFonts w:ascii="Times New Roman" w:hAnsi="Times New Roman" w:cs="Times New Roman"/>
          <w:b/>
          <w:bCs/>
          <w:sz w:val="28"/>
          <w:szCs w:val="32"/>
        </w:rPr>
        <w:t xml:space="preserve">Map(s) and Rendering(s) </w:t>
      </w:r>
    </w:p>
    <w:p w:rsidRPr="009F22B1" w:rsidR="00772F67" w:rsidP="009F22B1" w:rsidRDefault="00772F67" w14:paraId="29EA17C9" w14:textId="77777777">
      <w:pPr>
        <w:spacing w:after="120" w:line="240" w:lineRule="auto"/>
        <w:textAlignment w:val="baseline"/>
        <w:rPr>
          <w:rFonts w:ascii="Times New Roman" w:hAnsi="Times New Roman" w:eastAsia="Times New Roman" w:cs="Times New Roman"/>
          <w:b/>
          <w:bCs/>
          <w:color w:val="auto"/>
          <w:kern w:val="0"/>
          <w:bdr w:val="none" w:color="auto" w:sz="0" w:space="0" w:frame="1"/>
          <w:shd w:val="clear" w:color="auto" w:fill="auto"/>
          <w14:ligatures w14:val="none"/>
        </w:rPr>
      </w:pPr>
      <w:r w:rsidRPr="009F22B1">
        <w:rPr>
          <w:rFonts w:ascii="Times New Roman" w:hAnsi="Times New Roman" w:eastAsia="Times New Roman" w:cs="Times New Roman"/>
          <w:color w:val="auto"/>
          <w:kern w:val="0"/>
          <w:bdr w:val="none" w:color="auto" w:sz="0" w:space="0" w:frame="1"/>
          <w:shd w:val="clear" w:color="auto" w:fill="auto"/>
          <w14:ligatures w14:val="none"/>
        </w:rPr>
        <w:t>Provide high-quality PDF or JPG files for maps and renderings and avoid using compressed or scanned images.</w:t>
      </w:r>
    </w:p>
    <w:p w:rsidRPr="009F22B1" w:rsidR="00772F67" w:rsidP="009F22B1" w:rsidRDefault="00772F67" w14:paraId="149F55E2" w14:textId="77777777">
      <w:pPr>
        <w:numPr>
          <w:ilvl w:val="0"/>
          <w:numId w:val="15"/>
        </w:numPr>
        <w:shd w:val="clear" w:color="auto" w:fill="FFFFFF" w:themeFill="background1"/>
        <w:spacing w:after="120" w:afterAutospacing="1" w:line="240" w:lineRule="auto"/>
        <w:rPr>
          <w:rFonts w:ascii="Times New Roman" w:hAnsi="Times New Roman" w:cs="Times New Roman"/>
          <w:b/>
          <w:color w:val="auto"/>
          <w:bdr w:val="none" w:color="auto" w:sz="0" w:space="0" w:frame="1"/>
          <w:shd w:val="clear" w:color="auto" w:fill="auto"/>
        </w:rPr>
      </w:pPr>
      <w:r w:rsidRPr="009F22B1">
        <w:rPr>
          <w:rFonts w:ascii="Times New Roman" w:hAnsi="Times New Roman" w:cs="Times New Roman"/>
          <w:color w:val="auto"/>
          <w:u w:val="single"/>
          <w:bdr w:val="none" w:color="auto" w:sz="0" w:space="0" w:frame="1"/>
          <w:shd w:val="clear" w:color="auto" w:fill="auto"/>
        </w:rPr>
        <w:t>Map (or Aerial Photo) Delineating Project Area and Proposed Boundary</w:t>
      </w:r>
      <w:r w:rsidRPr="009F22B1">
        <w:rPr>
          <w:rFonts w:ascii="Times New Roman" w:hAnsi="Times New Roman" w:cs="Times New Roman"/>
          <w:color w:val="auto"/>
          <w:bdr w:val="none" w:color="auto" w:sz="0" w:space="0" w:frame="1"/>
          <w:shd w:val="clear" w:color="auto" w:fill="auto"/>
        </w:rPr>
        <w:t xml:space="preserve"> - clearly indicate area to be acquired and/or developed, as well as the proposed boundary of the larger park/recreation area that would be subject to the perpetual protection provisions of the LWCF Act (54 U.S.C. 200305(f)(3)), all known outstanding rights and interests in the area held by others, total acres within the boundary(</w:t>
      </w:r>
      <w:proofErr w:type="spellStart"/>
      <w:r w:rsidRPr="009F22B1">
        <w:rPr>
          <w:rFonts w:ascii="Times New Roman" w:hAnsi="Times New Roman" w:cs="Times New Roman"/>
          <w:color w:val="auto"/>
          <w:bdr w:val="none" w:color="auto" w:sz="0" w:space="0" w:frame="1"/>
          <w:shd w:val="clear" w:color="auto" w:fill="auto"/>
        </w:rPr>
        <w:t>ies</w:t>
      </w:r>
      <w:proofErr w:type="spellEnd"/>
      <w:r w:rsidRPr="009F22B1">
        <w:rPr>
          <w:rFonts w:ascii="Times New Roman" w:hAnsi="Times New Roman" w:cs="Times New Roman"/>
          <w:color w:val="auto"/>
          <w:bdr w:val="none" w:color="auto" w:sz="0" w:space="0" w:frame="1"/>
          <w:shd w:val="clear" w:color="auto" w:fill="auto"/>
        </w:rPr>
        <w:t>), scale, and a north arrow.</w:t>
      </w:r>
    </w:p>
    <w:p w:rsidRPr="009F22B1" w:rsidR="00772F67" w:rsidP="009F22B1" w:rsidRDefault="00772F67" w14:paraId="3FAE8D1A" w14:textId="77777777">
      <w:pPr>
        <w:numPr>
          <w:ilvl w:val="0"/>
          <w:numId w:val="15"/>
        </w:numPr>
        <w:shd w:val="clear" w:color="auto" w:fill="FFFFFF" w:themeFill="background1"/>
        <w:spacing w:after="120" w:afterAutospacing="1" w:line="240" w:lineRule="auto"/>
        <w:rPr>
          <w:rFonts w:ascii="Times New Roman" w:hAnsi="Times New Roman" w:cs="Times New Roman"/>
          <w:color w:val="auto"/>
          <w:kern w:val="0"/>
          <w:bdr w:val="none" w:color="auto" w:sz="0" w:space="0" w:frame="1"/>
          <w:shd w:val="clear" w:color="auto" w:fill="auto"/>
          <w14:ligatures w14:val="none"/>
        </w:rPr>
      </w:pPr>
      <w:r w:rsidRPr="009F22B1">
        <w:rPr>
          <w:rFonts w:ascii="Times New Roman" w:hAnsi="Times New Roman" w:cs="Times New Roman"/>
          <w:color w:val="auto"/>
          <w:kern w:val="0"/>
          <w:u w:val="single"/>
          <w:bdr w:val="none" w:color="auto" w:sz="0" w:space="0" w:frame="1"/>
          <w:shd w:val="clear" w:color="auto" w:fill="auto"/>
          <w14:ligatures w14:val="none"/>
        </w:rPr>
        <w:t>Site Analysis Map</w:t>
      </w:r>
      <w:r w:rsidRPr="009F22B1">
        <w:rPr>
          <w:rFonts w:ascii="Times New Roman" w:hAnsi="Times New Roman" w:cs="Times New Roman"/>
          <w:color w:val="auto"/>
          <w:kern w:val="0"/>
          <w:bdr w:val="none" w:color="auto" w:sz="0" w:space="0" w:frame="1"/>
          <w:shd w:val="clear" w:color="auto" w:fill="auto"/>
          <w14:ligatures w14:val="none"/>
        </w:rPr>
        <w:t xml:space="preserve"> that i</w:t>
      </w:r>
      <w:r w:rsidRPr="009F22B1">
        <w:rPr>
          <w:rFonts w:ascii="Times New Roman" w:hAnsi="Times New Roman" w:cs="Times New Roman"/>
          <w:color w:val="auto"/>
        </w:rPr>
        <w:t>llustrates site attributes such as flood zones, storm data, slopes, conservation areas, tree canopy, nutrient-rich soils, impervious surfaces, view sheds, and impervious cover.</w:t>
      </w:r>
    </w:p>
    <w:p w:rsidRPr="009F22B1" w:rsidR="00772F67" w:rsidP="009F22B1" w:rsidRDefault="00772F67" w14:paraId="2667FBA8" w14:textId="77777777">
      <w:pPr>
        <w:numPr>
          <w:ilvl w:val="0"/>
          <w:numId w:val="15"/>
        </w:numPr>
        <w:shd w:val="clear" w:color="auto" w:fill="FFFFFF" w:themeFill="background1"/>
        <w:spacing w:after="120" w:afterAutospacing="1" w:line="240" w:lineRule="auto"/>
        <w:rPr>
          <w:rFonts w:ascii="Times New Roman" w:hAnsi="Times New Roman" w:cs="Times New Roman"/>
          <w:color w:val="auto"/>
          <w:kern w:val="0"/>
          <w:bdr w:val="none" w:color="auto" w:sz="0" w:space="0" w:frame="1"/>
          <w:shd w:val="clear" w:color="auto" w:fill="auto"/>
          <w14:ligatures w14:val="none"/>
        </w:rPr>
      </w:pPr>
      <w:r w:rsidRPr="009F22B1">
        <w:rPr>
          <w:rFonts w:ascii="Times New Roman" w:hAnsi="Times New Roman" w:cs="Times New Roman"/>
          <w:color w:val="auto"/>
          <w:kern w:val="0"/>
          <w:u w:val="single"/>
          <w:bdr w:val="none" w:color="auto" w:sz="0" w:space="0" w:frame="1"/>
          <w:shd w:val="clear" w:color="auto" w:fill="auto"/>
          <w14:ligatures w14:val="none"/>
        </w:rPr>
        <w:t>Plan or Sketch of Planned Site Features</w:t>
      </w:r>
      <w:r w:rsidRPr="009F22B1">
        <w:rPr>
          <w:rFonts w:ascii="Times New Roman" w:hAnsi="Times New Roman" w:cs="Times New Roman"/>
          <w:color w:val="auto"/>
          <w:kern w:val="0"/>
          <w:bdr w:val="none" w:color="auto" w:sz="0" w:space="0" w:frame="1"/>
          <w:shd w:val="clear" w:color="auto" w:fill="auto"/>
          <w14:ligatures w14:val="none"/>
        </w:rPr>
        <w:t xml:space="preserve"> that h</w:t>
      </w:r>
      <w:r w:rsidRPr="009F22B1">
        <w:rPr>
          <w:rFonts w:ascii="Times New Roman" w:hAnsi="Times New Roman" w:cs="Times New Roman"/>
          <w:color w:val="auto"/>
        </w:rPr>
        <w:t>ighlight locations for public access, parking, playgrounds, conservation areas, rain gardens, concepts for managing stormwater, and other features, aligned with site analysis and community feedback.</w:t>
      </w:r>
    </w:p>
    <w:p w:rsidRPr="009F22B1" w:rsidR="00772F67" w:rsidP="009F22B1" w:rsidRDefault="00772F67" w14:paraId="7E2E345E" w14:textId="77777777">
      <w:pPr>
        <w:numPr>
          <w:ilvl w:val="0"/>
          <w:numId w:val="15"/>
        </w:numPr>
        <w:shd w:val="clear" w:color="auto" w:fill="FFFFFF" w:themeFill="background1"/>
        <w:spacing w:after="120" w:afterAutospacing="1" w:line="240" w:lineRule="auto"/>
        <w:rPr>
          <w:rFonts w:ascii="Times New Roman" w:hAnsi="Times New Roman" w:cs="Times New Roman"/>
          <w:b/>
          <w:color w:val="auto"/>
          <w:bdr w:val="none" w:color="auto" w:sz="0" w:space="0" w:frame="1"/>
          <w:shd w:val="clear" w:color="auto" w:fill="auto"/>
        </w:rPr>
      </w:pPr>
      <w:r w:rsidRPr="009F22B1">
        <w:rPr>
          <w:rFonts w:ascii="Times New Roman" w:hAnsi="Times New Roman" w:cs="Times New Roman"/>
          <w:color w:val="auto"/>
          <w:bdr w:val="none" w:color="auto" w:sz="0" w:space="0" w:frame="1"/>
          <w:shd w:val="clear" w:color="auto" w:fill="auto"/>
        </w:rPr>
        <w:t>Any other supporting graphics that illustrate the objectives of the project proposal.</w:t>
      </w:r>
    </w:p>
    <w:p w:rsidRPr="009F22B1" w:rsidR="00772F67" w:rsidP="009F22B1" w:rsidRDefault="007C67FA" w14:paraId="4D9C0045" w14:textId="4CAEA4BB">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sz w:val="28"/>
          <w:szCs w:val="32"/>
          <w:shd w:val="clear" w:color="auto" w:fill="auto"/>
        </w:rPr>
        <w:t>9</w:t>
      </w:r>
      <w:r w:rsidRPr="009F22B1" w:rsidR="00772F67">
        <w:rPr>
          <w:rFonts w:ascii="Times New Roman" w:hAnsi="Times New Roman" w:cs="Times New Roman"/>
          <w:b/>
          <w:bCs/>
          <w:sz w:val="28"/>
          <w:szCs w:val="32"/>
          <w:shd w:val="clear" w:color="auto" w:fill="auto"/>
        </w:rPr>
        <w:t xml:space="preserve">. </w:t>
      </w:r>
      <w:r w:rsidRPr="009F22B1" w:rsidR="00772F67">
        <w:rPr>
          <w:rFonts w:ascii="Times New Roman" w:hAnsi="Times New Roman" w:cs="Times New Roman"/>
          <w:b/>
          <w:bCs/>
          <w:sz w:val="28"/>
          <w:szCs w:val="32"/>
        </w:rPr>
        <w:t xml:space="preserve">Letters of Commitment </w:t>
      </w:r>
      <w:r w:rsidRPr="009F22B1" w:rsidR="002F038F">
        <w:rPr>
          <w:rFonts w:ascii="Times New Roman" w:hAnsi="Times New Roman" w:cs="Times New Roman"/>
          <w:b/>
          <w:bCs/>
          <w:sz w:val="28"/>
          <w:szCs w:val="32"/>
        </w:rPr>
        <w:t>for</w:t>
      </w:r>
      <w:r w:rsidRPr="009F22B1" w:rsidR="00772F67">
        <w:rPr>
          <w:rFonts w:ascii="Times New Roman" w:hAnsi="Times New Roman" w:cs="Times New Roman"/>
          <w:b/>
          <w:bCs/>
          <w:sz w:val="28"/>
          <w:szCs w:val="32"/>
        </w:rPr>
        <w:t xml:space="preserve"> Cost Share</w:t>
      </w:r>
      <w:r w:rsidRPr="009F22B1" w:rsidR="00772F67">
        <w:rPr>
          <w:rFonts w:ascii="Times New Roman" w:hAnsi="Times New Roman" w:cs="Times New Roman"/>
          <w:b/>
          <w:bCs/>
          <w:sz w:val="28"/>
          <w:szCs w:val="32"/>
          <w:shd w:val="clear" w:color="auto" w:fill="auto"/>
        </w:rPr>
        <w:t xml:space="preserve"> or Plans for Securing Cost Share</w:t>
      </w:r>
      <w:r w:rsidRPr="009F22B1" w:rsidR="00772F67">
        <w:rPr>
          <w:rFonts w:ascii="Times New Roman" w:hAnsi="Times New Roman" w:cs="Times New Roman"/>
          <w:b/>
          <w:bCs/>
          <w:sz w:val="28"/>
          <w:szCs w:val="32"/>
        </w:rPr>
        <w:t xml:space="preserve"> </w:t>
      </w:r>
    </w:p>
    <w:p w:rsidRPr="009F22B1" w:rsidR="00772F67" w:rsidP="009F22B1" w:rsidRDefault="00772F67" w14:paraId="74C3364C" w14:textId="77777777">
      <w:pPr>
        <w:spacing w:after="100" w:afterAutospacing="1" w:line="240" w:lineRule="auto"/>
        <w:rPr>
          <w:rFonts w:ascii="Times New Roman" w:hAnsi="Times New Roman" w:eastAsia="Times New Roman" w:cs="Times New Roman"/>
          <w:color w:val="auto"/>
          <w:kern w:val="0"/>
          <w:bdr w:val="none" w:color="auto" w:sz="0" w:space="0" w:frame="1"/>
          <w:shd w:val="clear" w:color="auto" w:fill="auto"/>
          <w14:ligatures w14:val="none"/>
        </w:rPr>
      </w:pPr>
      <w:r w:rsidRPr="009F22B1">
        <w:rPr>
          <w:rFonts w:ascii="Times New Roman" w:hAnsi="Times New Roman" w:eastAsia="Times New Roman" w:cs="Times New Roman"/>
          <w:color w:val="auto"/>
          <w:kern w:val="0"/>
          <w:u w:val="single"/>
          <w:bdr w:val="none" w:color="auto" w:sz="0" w:space="0" w:frame="1"/>
          <w:shd w:val="clear" w:color="auto" w:fill="auto"/>
          <w14:ligatures w14:val="none"/>
        </w:rPr>
        <w:t>For Already Secured Sources of Cost Share:</w:t>
      </w:r>
      <w:r w:rsidRPr="009F22B1">
        <w:rPr>
          <w:rFonts w:ascii="Times New Roman" w:hAnsi="Times New Roman" w:eastAsia="Times New Roman" w:cs="Times New Roman"/>
          <w:color w:val="auto"/>
          <w:kern w:val="0"/>
          <w:bdr w:val="none" w:color="auto" w:sz="0" w:space="0" w:frame="1"/>
          <w:shd w:val="clear" w:color="auto" w:fill="auto"/>
          <w14:ligatures w14:val="none"/>
        </w:rPr>
        <w:t xml:space="preserve"> Clearly state</w:t>
      </w:r>
      <w:r w:rsidRPr="009F22B1">
        <w:rPr>
          <w:rFonts w:ascii="Times New Roman" w:hAnsi="Times New Roman" w:cs="Times New Roman"/>
          <w:color w:val="auto"/>
          <w:kern w:val="0"/>
          <w:bdr w:val="none" w:color="auto" w:sz="0" w:space="0" w:frame="1"/>
          <w:shd w:val="clear" w:color="auto" w:fill="auto"/>
          <w14:ligatures w14:val="none"/>
        </w:rPr>
        <w:t xml:space="preserve"> the amount, type, and anticipated date of contribution. </w:t>
      </w:r>
    </w:p>
    <w:p w:rsidRPr="009F22B1" w:rsidR="00772F67" w:rsidP="009F22B1" w:rsidRDefault="00772F67" w14:paraId="0006FCA5" w14:textId="77777777">
      <w:pPr>
        <w:spacing w:after="100" w:afterAutospacing="1" w:line="240" w:lineRule="auto"/>
        <w:rPr>
          <w:rFonts w:ascii="Times New Roman" w:hAnsi="Times New Roman" w:cs="Times New Roman"/>
          <w:i/>
          <w:color w:val="C00000"/>
        </w:rPr>
      </w:pPr>
      <w:r w:rsidRPr="009F22B1">
        <w:rPr>
          <w:rFonts w:ascii="Times New Roman" w:hAnsi="Times New Roman" w:eastAsia="Times New Roman" w:cs="Times New Roman"/>
          <w:color w:val="auto"/>
          <w:kern w:val="0"/>
          <w:u w:val="single"/>
          <w:bdr w:val="none" w:color="auto" w:sz="0" w:space="0" w:frame="1"/>
          <w:shd w:val="clear" w:color="auto" w:fill="auto"/>
          <w14:ligatures w14:val="none"/>
        </w:rPr>
        <w:t>For Planned Sources of Cost Share:</w:t>
      </w:r>
      <w:r w:rsidRPr="009F22B1">
        <w:rPr>
          <w:rFonts w:ascii="Times New Roman" w:hAnsi="Times New Roman" w:eastAsia="Times New Roman" w:cs="Times New Roman"/>
          <w:color w:val="auto"/>
          <w:kern w:val="0"/>
          <w:bdr w:val="none" w:color="auto" w:sz="0" w:space="0" w:frame="1"/>
          <w:shd w:val="clear" w:color="auto" w:fill="auto"/>
          <w14:ligatures w14:val="none"/>
        </w:rPr>
        <w:t xml:space="preserve"> Describe the source, anticipated amount, and status of cost share discussions. Identify any major barriers that could prevent the share from being realized.</w:t>
      </w:r>
    </w:p>
    <w:p w:rsidRPr="009F22B1" w:rsidR="00C9577B" w:rsidP="009F22B1" w:rsidRDefault="007C67FA" w14:paraId="25B13DE4" w14:textId="62F2884D">
      <w:pPr>
        <w:spacing w:before="120" w:after="120" w:line="240" w:lineRule="auto"/>
        <w:outlineLvl w:val="3"/>
        <w:rPr>
          <w:rFonts w:ascii="Times New Roman" w:hAnsi="Times New Roman" w:cs="Times New Roman"/>
          <w:b/>
          <w:bCs/>
          <w:sz w:val="28"/>
          <w:szCs w:val="32"/>
          <w:shd w:val="clear" w:color="auto" w:fill="auto"/>
        </w:rPr>
      </w:pPr>
      <w:r>
        <w:rPr>
          <w:rFonts w:ascii="Times New Roman" w:hAnsi="Times New Roman" w:cs="Times New Roman"/>
          <w:b/>
          <w:bCs/>
          <w:sz w:val="28"/>
          <w:szCs w:val="32"/>
          <w:shd w:val="clear" w:color="auto" w:fill="auto"/>
        </w:rPr>
        <w:t>10</w:t>
      </w:r>
      <w:r w:rsidRPr="009F22B1" w:rsidR="00C9577B">
        <w:rPr>
          <w:rFonts w:ascii="Times New Roman" w:hAnsi="Times New Roman" w:cs="Times New Roman"/>
          <w:b/>
          <w:bCs/>
          <w:sz w:val="28"/>
          <w:szCs w:val="32"/>
          <w:shd w:val="clear" w:color="auto" w:fill="auto"/>
        </w:rPr>
        <w:t xml:space="preserve">. </w:t>
      </w:r>
      <w:r w:rsidRPr="009F22B1" w:rsidR="00FB3FB0">
        <w:rPr>
          <w:rFonts w:ascii="Times New Roman" w:hAnsi="Times New Roman" w:cs="Times New Roman"/>
          <w:b/>
          <w:bCs/>
          <w:sz w:val="28"/>
          <w:szCs w:val="32"/>
        </w:rPr>
        <w:t>Letter of Support from Military Installation Commander</w:t>
      </w:r>
      <w:r w:rsidRPr="009F22B1" w:rsidR="00C9577B">
        <w:rPr>
          <w:rFonts w:ascii="Times New Roman" w:hAnsi="Times New Roman" w:cs="Times New Roman"/>
          <w:b/>
          <w:bCs/>
          <w:sz w:val="28"/>
          <w:szCs w:val="32"/>
          <w:shd w:val="clear" w:color="auto" w:fill="auto"/>
        </w:rPr>
        <w:t xml:space="preserve"> </w:t>
      </w:r>
    </w:p>
    <w:p w:rsidRPr="009F22B1" w:rsidR="00C9577B" w:rsidP="009F22B1" w:rsidRDefault="00C9577B" w14:paraId="769A496E" w14:textId="1C648A06">
      <w:pPr>
        <w:spacing w:line="240" w:lineRule="auto"/>
        <w:rPr>
          <w:rFonts w:ascii="Times New Roman" w:hAnsi="Times New Roman" w:cs="Times New Roman"/>
        </w:rPr>
      </w:pPr>
      <w:r w:rsidRPr="009F22B1">
        <w:rPr>
          <w:rFonts w:ascii="Times New Roman" w:hAnsi="Times New Roman" w:cs="Times New Roman"/>
        </w:rPr>
        <w:t>Applicants</w:t>
      </w:r>
      <w:r w:rsidRPr="009F22B1" w:rsidR="00FB3FB0">
        <w:rPr>
          <w:rFonts w:ascii="Times New Roman" w:hAnsi="Times New Roman" w:cs="Times New Roman"/>
        </w:rPr>
        <w:t xml:space="preserve"> must provide a letter from their relevant installation’s commander demonstrating support for the proposed RARI project.</w:t>
      </w:r>
    </w:p>
    <w:p w:rsidRPr="009F22B1" w:rsidR="00772F67" w:rsidP="009F22B1" w:rsidRDefault="00FB3FB0" w14:paraId="2717034F" w14:textId="0D63E12B">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1</w:t>
      </w:r>
      <w:r w:rsidR="007C67FA">
        <w:rPr>
          <w:rFonts w:ascii="Times New Roman" w:hAnsi="Times New Roman" w:cs="Times New Roman"/>
          <w:b/>
          <w:bCs/>
          <w:sz w:val="28"/>
          <w:szCs w:val="32"/>
          <w:shd w:val="clear" w:color="auto" w:fill="auto"/>
        </w:rPr>
        <w:t>1</w:t>
      </w:r>
      <w:r w:rsidRPr="009F22B1" w:rsidR="00772F67">
        <w:rPr>
          <w:rFonts w:ascii="Times New Roman" w:hAnsi="Times New Roman" w:cs="Times New Roman"/>
          <w:b/>
          <w:bCs/>
          <w:sz w:val="28"/>
          <w:szCs w:val="32"/>
          <w:shd w:val="clear" w:color="auto" w:fill="auto"/>
        </w:rPr>
        <w:t xml:space="preserve">. </w:t>
      </w:r>
      <w:r w:rsidRPr="009F22B1" w:rsidR="00772F67">
        <w:rPr>
          <w:rFonts w:ascii="Times New Roman" w:hAnsi="Times New Roman" w:cs="Times New Roman"/>
          <w:b/>
          <w:bCs/>
          <w:sz w:val="28"/>
          <w:szCs w:val="32"/>
        </w:rPr>
        <w:t>Overlap or Duplication of Effort Statement</w:t>
      </w:r>
      <w:r w:rsidRPr="009F22B1" w:rsidR="00772F67">
        <w:rPr>
          <w:rFonts w:ascii="Times New Roman" w:hAnsi="Times New Roman" w:cs="Times New Roman"/>
          <w:b/>
          <w:bCs/>
          <w:sz w:val="28"/>
          <w:szCs w:val="32"/>
          <w:shd w:val="clear" w:color="auto" w:fill="auto"/>
        </w:rPr>
        <w:t xml:space="preserve"> </w:t>
      </w:r>
    </w:p>
    <w:p w:rsidRPr="009F22B1" w:rsidR="0076156F" w:rsidP="009F22B1" w:rsidRDefault="0076156F" w14:paraId="6E6546CE" w14:textId="77777777">
      <w:pPr>
        <w:shd w:val="clear" w:color="auto" w:fill="FFFFFF" w:themeFill="background1"/>
        <w:spacing w:after="120" w:line="240" w:lineRule="auto"/>
        <w:rPr>
          <w:rFonts w:ascii="Times New Roman" w:hAnsi="Times New Roman" w:cs="Times New Roman"/>
        </w:rPr>
      </w:pPr>
      <w:r w:rsidRPr="009F22B1">
        <w:rPr>
          <w:rFonts w:ascii="Times New Roman" w:hAnsi="Times New Roman" w:cs="Times New Roman"/>
        </w:rPr>
        <w:t xml:space="preserve">This program reviews applications for potential overlap or duplication between the proposed project and any other funded or proposed project. Depending on the circumstances, NPS may choose not to make an award. </w:t>
      </w:r>
    </w:p>
    <w:p w:rsidRPr="009F22B1" w:rsidR="00772F67" w:rsidP="009F22B1" w:rsidRDefault="00772F67" w14:paraId="38E6BE79" w14:textId="701E4495">
      <w:pPr>
        <w:shd w:val="clear" w:color="auto" w:fill="FFFFFF" w:themeFill="background1"/>
        <w:spacing w:after="120" w:line="240" w:lineRule="auto"/>
        <w:rPr>
          <w:rFonts w:ascii="Times New Roman" w:hAnsi="Times New Roman" w:cs="Times New Roman"/>
          <w:color w:val="000000" w:themeColor="text1"/>
        </w:rPr>
      </w:pPr>
      <w:r w:rsidRPr="009F22B1">
        <w:rPr>
          <w:rFonts w:ascii="Times New Roman" w:hAnsi="Times New Roman" w:cs="Times New Roman"/>
          <w:color w:val="000000" w:themeColor="text1"/>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rsidRPr="009F22B1" w:rsidR="00772F67" w:rsidP="009F22B1" w:rsidRDefault="00772F67" w14:paraId="07260818" w14:textId="77777777">
      <w:pPr>
        <w:numPr>
          <w:ilvl w:val="0"/>
          <w:numId w:val="22"/>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Activities: Description of any overlapping activities.</w:t>
      </w:r>
    </w:p>
    <w:p w:rsidRPr="009F22B1" w:rsidR="00772F67" w:rsidP="009F22B1" w:rsidRDefault="00772F67" w14:paraId="591135EB" w14:textId="77777777">
      <w:pPr>
        <w:numPr>
          <w:ilvl w:val="0"/>
          <w:numId w:val="22"/>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lastRenderedPageBreak/>
        <w:t>Costs: Description of any overlapping costs.</w:t>
      </w:r>
    </w:p>
    <w:p w:rsidRPr="009F22B1" w:rsidR="00772F67" w:rsidP="009F22B1" w:rsidRDefault="00772F67" w14:paraId="044E50DE" w14:textId="77777777">
      <w:pPr>
        <w:numPr>
          <w:ilvl w:val="0"/>
          <w:numId w:val="22"/>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Time: Description of any overlapping key personnel time.</w:t>
      </w:r>
    </w:p>
    <w:p w:rsidRPr="009F22B1" w:rsidR="00772F67" w:rsidP="009F22B1" w:rsidRDefault="00772F67" w14:paraId="4B80F59E" w14:textId="77777777">
      <w:pPr>
        <w:numPr>
          <w:ilvl w:val="0"/>
          <w:numId w:val="22"/>
        </w:numPr>
        <w:shd w:val="clear" w:color="auto" w:fill="FFFFFF" w:themeFill="background1"/>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A copy of any overlapping or duplicative proposal submitted to any other potential funding entity.</w:t>
      </w:r>
    </w:p>
    <w:p w:rsidRPr="009F22B1" w:rsidR="00772F67" w:rsidP="009F22B1" w:rsidRDefault="00772F67" w14:paraId="2D5B853E" w14:textId="77777777">
      <w:pPr>
        <w:numPr>
          <w:ilvl w:val="0"/>
          <w:numId w:val="22"/>
        </w:numPr>
        <w:shd w:val="clear" w:color="auto" w:fill="FFFFFF" w:themeFill="background1"/>
        <w:spacing w:after="120" w:afterAutospacing="1" w:line="240" w:lineRule="auto"/>
        <w:rPr>
          <w:rFonts w:ascii="Times New Roman" w:hAnsi="Times New Roman" w:cs="Times New Roman"/>
          <w:color w:val="auto"/>
        </w:rPr>
      </w:pPr>
      <w:r w:rsidRPr="009F22B1">
        <w:rPr>
          <w:rFonts w:ascii="Times New Roman" w:hAnsi="Times New Roman" w:cs="Times New Roman"/>
          <w:color w:val="auto"/>
        </w:rPr>
        <w:t>Details on when any overlapping proposal was submitted, to whom, and the expected date of the funding decision.</w:t>
      </w:r>
    </w:p>
    <w:p w:rsidRPr="009F22B1" w:rsidR="00772F67" w:rsidP="009F22B1" w:rsidRDefault="00772F67" w14:paraId="2B136302" w14:textId="77777777">
      <w:pPr>
        <w:shd w:val="clear" w:color="auto" w:fill="FFFFFF" w:themeFill="background1"/>
        <w:spacing w:after="120" w:line="240" w:lineRule="auto"/>
        <w:rPr>
          <w:rFonts w:ascii="Times New Roman" w:hAnsi="Times New Roman" w:cs="Times New Roman"/>
          <w:color w:val="000000" w:themeColor="text1"/>
        </w:rPr>
      </w:pPr>
      <w:r w:rsidRPr="009F22B1">
        <w:rPr>
          <w:rFonts w:ascii="Times New Roman" w:hAnsi="Times New Roman" w:cs="Times New Roman"/>
          <w:color w:val="000000" w:themeColor="text1"/>
        </w:rPr>
        <w:t>If no such overlap or duplication exists, state, “There are no overlaps or duplication between this application and any of our other Federal applications or funded projects”.</w:t>
      </w:r>
    </w:p>
    <w:p w:rsidRPr="009F22B1" w:rsidR="00772F67" w:rsidP="009F22B1" w:rsidRDefault="00772F67" w14:paraId="21CA0225" w14:textId="4BC1F760">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1</w:t>
      </w:r>
      <w:r w:rsidR="007C67FA">
        <w:rPr>
          <w:rFonts w:ascii="Times New Roman" w:hAnsi="Times New Roman" w:cs="Times New Roman"/>
          <w:b/>
          <w:bCs/>
          <w:sz w:val="28"/>
          <w:szCs w:val="32"/>
          <w:shd w:val="clear" w:color="auto" w:fill="auto"/>
        </w:rPr>
        <w:t>2</w:t>
      </w:r>
      <w:r w:rsidRPr="009F22B1">
        <w:rPr>
          <w:rFonts w:ascii="Times New Roman" w:hAnsi="Times New Roman" w:cs="Times New Roman"/>
          <w:b/>
          <w:bCs/>
          <w:sz w:val="28"/>
          <w:szCs w:val="32"/>
          <w:shd w:val="clear" w:color="auto" w:fill="auto"/>
        </w:rPr>
        <w:t>. SF-LLL</w:t>
      </w:r>
      <w:r w:rsidR="00242A36">
        <w:rPr>
          <w:rFonts w:ascii="Times New Roman" w:hAnsi="Times New Roman" w:cs="Times New Roman"/>
          <w:b/>
          <w:bCs/>
          <w:sz w:val="28"/>
          <w:szCs w:val="32"/>
          <w:shd w:val="clear" w:color="auto" w:fill="auto"/>
        </w:rPr>
        <w:t>,</w:t>
      </w:r>
      <w:r w:rsidRPr="009F22B1">
        <w:rPr>
          <w:rFonts w:ascii="Times New Roman" w:hAnsi="Times New Roman" w:cs="Times New Roman"/>
          <w:b/>
          <w:bCs/>
          <w:sz w:val="28"/>
          <w:szCs w:val="32"/>
          <w:shd w:val="clear" w:color="auto" w:fill="auto"/>
        </w:rPr>
        <w:t xml:space="preserve"> Disclosure of Lobbying Activities (Required if applicable)</w:t>
      </w:r>
    </w:p>
    <w:p w:rsidRPr="009F22B1" w:rsidR="00543918" w:rsidP="009F22B1" w:rsidRDefault="00543918" w14:paraId="34C242CA" w14:textId="3A6835E3">
      <w:pPr>
        <w:spacing w:after="100" w:afterAutospacing="1" w:line="240" w:lineRule="auto"/>
        <w:rPr>
          <w:rFonts w:ascii="Times New Roman" w:hAnsi="Times New Roman" w:cs="Times New Roman"/>
        </w:rPr>
      </w:pPr>
      <w:r w:rsidRPr="009F22B1">
        <w:rPr>
          <w:rFonts w:ascii="Times New Roman" w:hAnsi="Times New Roman" w:cs="Times New Roman"/>
        </w:rPr>
        <w:t>Required if one is not already on file with the LWCF Program. State Lead Agency applicants do not need to submit a new SF</w:t>
      </w:r>
      <w:r w:rsidRPr="009F22B1">
        <w:rPr>
          <w:rFonts w:ascii="Times New Roman" w:hAnsi="Times New Roman" w:cs="Times New Roman"/>
        </w:rPr>
        <w:noBreakHyphen/>
        <w:t xml:space="preserve">LLL with their </w:t>
      </w:r>
      <w:r w:rsidR="00F342B6">
        <w:rPr>
          <w:rFonts w:ascii="Times New Roman" w:hAnsi="Times New Roman" w:cs="Times New Roman"/>
        </w:rPr>
        <w:t>RARI</w:t>
      </w:r>
      <w:r w:rsidRPr="009F22B1">
        <w:rPr>
          <w:rFonts w:ascii="Times New Roman" w:hAnsi="Times New Roman" w:cs="Times New Roman"/>
        </w:rPr>
        <w:t xml:space="preserve"> application if a current annual SF</w:t>
      </w:r>
      <w:r w:rsidRPr="009F22B1">
        <w:rPr>
          <w:rFonts w:ascii="Times New Roman" w:hAnsi="Times New Roman" w:cs="Times New Roman"/>
        </w:rPr>
        <w:noBreakHyphen/>
        <w:t>LLL is already on file.</w:t>
      </w:r>
    </w:p>
    <w:p w:rsidRPr="009F22B1" w:rsidR="00772F67" w:rsidP="009F22B1" w:rsidRDefault="00772F67" w14:paraId="5DC104AE" w14:textId="1DF7569B">
      <w:pPr>
        <w:spacing w:after="100" w:afterAutospacing="1" w:line="240" w:lineRule="auto"/>
        <w:rPr>
          <w:rFonts w:ascii="Times New Roman" w:hAnsi="Times New Roman" w:cs="Times New Roman"/>
        </w:rPr>
      </w:pPr>
      <w:r w:rsidRPr="009F22B1">
        <w:rPr>
          <w:rFonts w:ascii="Times New Roman" w:hAnsi="Times New Roman" w:cs="Times New Roman"/>
        </w:rPr>
        <w:t xml:space="preserve">A fully completed and signed </w:t>
      </w:r>
      <w:hyperlink w:history="1" r:id="rId49">
        <w:r w:rsidRPr="009F22B1">
          <w:rPr>
            <w:rFonts w:ascii="Times New Roman" w:hAnsi="Times New Roman" w:cs="Times New Roman"/>
            <w:color w:val="0563C1" w:themeColor="hyperlink"/>
            <w:u w:val="single"/>
          </w:rPr>
          <w:t>SF-LLL</w:t>
        </w:r>
      </w:hyperlink>
      <w:r w:rsidRPr="009F22B1">
        <w:rPr>
          <w:rFonts w:ascii="Times New Roman" w:hAnsi="Times New Roman" w:cs="Times New Roman"/>
        </w:rPr>
        <w:t>, Disclosure of Lobbying Activities is required if the applicant has made or agreed to make payment to any lobbying entity for influencing or attempting to influence an officer or employee of any agency, a Member of Congress, an officer or employee of Congress, or an employee of a Member of Congress in connection with a covered Federal action.</w:t>
      </w:r>
    </w:p>
    <w:p w:rsidRPr="009F22B1" w:rsidR="00772F67" w:rsidP="009F22B1" w:rsidRDefault="00772F67" w14:paraId="50DD6CBD" w14:textId="6B3C0606">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1</w:t>
      </w:r>
      <w:r w:rsidR="007C67FA">
        <w:rPr>
          <w:rFonts w:ascii="Times New Roman" w:hAnsi="Times New Roman" w:cs="Times New Roman"/>
          <w:b/>
          <w:bCs/>
          <w:sz w:val="28"/>
          <w:szCs w:val="32"/>
          <w:shd w:val="clear" w:color="auto" w:fill="auto"/>
        </w:rPr>
        <w:t>3</w:t>
      </w:r>
      <w:r w:rsidRPr="009F22B1">
        <w:rPr>
          <w:rFonts w:ascii="Times New Roman" w:hAnsi="Times New Roman" w:cs="Times New Roman"/>
          <w:b/>
          <w:bCs/>
          <w:sz w:val="28"/>
          <w:szCs w:val="32"/>
          <w:shd w:val="clear" w:color="auto" w:fill="auto"/>
        </w:rPr>
        <w:t xml:space="preserve">. Conflict of Interest and Unresolved Matters Disclosures </w:t>
      </w:r>
      <w:r w:rsidRPr="009F22B1">
        <w:rPr>
          <w:rFonts w:ascii="Times New Roman" w:hAnsi="Times New Roman" w:cs="Times New Roman"/>
          <w:b/>
          <w:bCs/>
          <w:sz w:val="28"/>
          <w:szCs w:val="32"/>
        </w:rPr>
        <w:t>(</w:t>
      </w:r>
      <w:r w:rsidR="00E657CD">
        <w:rPr>
          <w:rFonts w:ascii="Times New Roman" w:hAnsi="Times New Roman" w:cs="Times New Roman"/>
          <w:b/>
          <w:bCs/>
          <w:sz w:val="28"/>
          <w:szCs w:val="32"/>
        </w:rPr>
        <w:t>Required, if applicable</w:t>
      </w:r>
      <w:r w:rsidRPr="009F22B1">
        <w:rPr>
          <w:rFonts w:ascii="Times New Roman" w:hAnsi="Times New Roman" w:cs="Times New Roman"/>
          <w:b/>
          <w:bCs/>
          <w:sz w:val="28"/>
          <w:szCs w:val="32"/>
        </w:rPr>
        <w:t>)</w:t>
      </w:r>
    </w:p>
    <w:p w:rsidRPr="009F22B1" w:rsidR="00772F67" w:rsidP="009F22B1" w:rsidRDefault="00772F67" w14:paraId="59A16D38" w14:textId="77777777">
      <w:pPr>
        <w:spacing w:after="100" w:afterAutospacing="1" w:line="240" w:lineRule="auto"/>
        <w:rPr>
          <w:rFonts w:ascii="Times New Roman" w:hAnsi="Times New Roman" w:cs="Times New Roman"/>
        </w:rPr>
      </w:pPr>
      <w:r w:rsidRPr="009F22B1">
        <w:rPr>
          <w:rFonts w:ascii="Times New Roman" w:hAnsi="Times New Roman" w:cs="Times New Roman"/>
        </w:rPr>
        <w:t xml:space="preserve">If any actual or potential conflict of interest exists related to this project at the time of application, the applicant must provide sufficient information to support a program determination of significance per </w:t>
      </w:r>
      <w:hyperlink w:history="1" w:anchor="1402.112" r:id="rId50">
        <w:r w:rsidRPr="009F22B1">
          <w:rPr>
            <w:rFonts w:ascii="Times New Roman" w:hAnsi="Times New Roman" w:cs="Times New Roman"/>
            <w:color w:val="0563C1" w:themeColor="hyperlink"/>
            <w:u w:val="single"/>
          </w:rPr>
          <w:t>2 CFR 1402.112</w:t>
        </w:r>
      </w:hyperlink>
      <w:r w:rsidRPr="009F22B1">
        <w:rPr>
          <w:rFonts w:ascii="Times New Roman" w:hAnsi="Times New Roman" w:cs="Times New Roman"/>
        </w:rPr>
        <w:t xml:space="preserve">. Refer to </w:t>
      </w:r>
      <w:hyperlink w:history="1" r:id="rId51">
        <w:r w:rsidRPr="009F22B1">
          <w:rPr>
            <w:rFonts w:ascii="Times New Roman" w:hAnsi="Times New Roman" w:cs="Times New Roman"/>
            <w:color w:val="0563C1" w:themeColor="hyperlink"/>
            <w:u w:val="single"/>
          </w:rPr>
          <w:t>2 CFR 200.112</w:t>
        </w:r>
      </w:hyperlink>
      <w:r w:rsidRPr="009F22B1">
        <w:rPr>
          <w:rFonts w:ascii="Times New Roman" w:hAnsi="Times New Roman" w:cs="Times New Roman"/>
        </w:rPr>
        <w:t xml:space="preserve"> Conflict of Interest and </w:t>
      </w:r>
      <w:hyperlink w:history="1" r:id="rId52">
        <w:r w:rsidRPr="009F22B1">
          <w:rPr>
            <w:rFonts w:ascii="Times New Roman" w:hAnsi="Times New Roman" w:cs="Times New Roman"/>
            <w:color w:val="0563C1" w:themeColor="hyperlink"/>
            <w:u w:val="single"/>
          </w:rPr>
          <w:t>2 CFR 200.113</w:t>
        </w:r>
      </w:hyperlink>
      <w:r w:rsidRPr="009F22B1">
        <w:rPr>
          <w:rFonts w:ascii="Times New Roman" w:hAnsi="Times New Roman" w:cs="Times New Roman"/>
        </w:rPr>
        <w:t>.</w:t>
      </w:r>
    </w:p>
    <w:p w:rsidRPr="009F22B1" w:rsidR="00772F67" w:rsidP="009F22B1" w:rsidRDefault="00772F67" w14:paraId="20E7E007" w14:textId="78C00073">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1</w:t>
      </w:r>
      <w:r w:rsidR="007C67FA">
        <w:rPr>
          <w:rFonts w:ascii="Times New Roman" w:hAnsi="Times New Roman" w:cs="Times New Roman"/>
          <w:b/>
          <w:bCs/>
          <w:sz w:val="28"/>
          <w:szCs w:val="32"/>
          <w:shd w:val="clear" w:color="auto" w:fill="auto"/>
        </w:rPr>
        <w:t>4</w:t>
      </w:r>
      <w:r w:rsidRPr="009F22B1">
        <w:rPr>
          <w:rFonts w:ascii="Times New Roman" w:hAnsi="Times New Roman" w:cs="Times New Roman"/>
          <w:b/>
          <w:bCs/>
          <w:sz w:val="28"/>
          <w:szCs w:val="32"/>
          <w:shd w:val="clear" w:color="auto" w:fill="auto"/>
        </w:rPr>
        <w:t xml:space="preserve">. </w:t>
      </w:r>
      <w:r w:rsidRPr="009F22B1">
        <w:rPr>
          <w:rFonts w:ascii="Times New Roman" w:hAnsi="Times New Roman" w:cs="Times New Roman"/>
          <w:b/>
          <w:bCs/>
          <w:sz w:val="28"/>
          <w:szCs w:val="32"/>
        </w:rPr>
        <w:t>Uniform Audit Reporting Statement (</w:t>
      </w:r>
      <w:r w:rsidR="00E657CD">
        <w:rPr>
          <w:rFonts w:ascii="Times New Roman" w:hAnsi="Times New Roman" w:cs="Times New Roman"/>
          <w:b/>
          <w:bCs/>
          <w:sz w:val="28"/>
          <w:szCs w:val="32"/>
        </w:rPr>
        <w:t>Required</w:t>
      </w:r>
      <w:r w:rsidRPr="009F22B1">
        <w:rPr>
          <w:rFonts w:ascii="Times New Roman" w:hAnsi="Times New Roman" w:cs="Times New Roman"/>
          <w:b/>
          <w:bCs/>
          <w:sz w:val="28"/>
          <w:szCs w:val="32"/>
        </w:rPr>
        <w:t>)</w:t>
      </w:r>
    </w:p>
    <w:p w:rsidRPr="009F22B1" w:rsidR="00772F67" w:rsidP="009F22B1" w:rsidRDefault="00772F67" w14:paraId="7A8A287B" w14:textId="77777777">
      <w:pPr>
        <w:spacing w:after="100" w:afterAutospacing="1" w:line="240" w:lineRule="auto"/>
        <w:rPr>
          <w:rFonts w:ascii="Times New Roman" w:hAnsi="Times New Roman" w:cs="Times New Roman"/>
          <w:color w:val="auto"/>
        </w:rPr>
      </w:pPr>
      <w:r w:rsidRPr="009F22B1">
        <w:rPr>
          <w:rFonts w:ascii="Times New Roman" w:hAnsi="Times New Roman" w:cs="Times New Roman"/>
          <w:color w:val="auto"/>
        </w:rPr>
        <w:t xml:space="preserve">U.S. states, local governments, federally recognized Indian tribes, institutions of higher education, and non-profit organizations expending $1,000,000 USD or more in Federal award funds in the applicant’s fiscal year must submit a Single Audit report for that year through the </w:t>
      </w:r>
      <w:hyperlink w:history="1" r:id="rId53">
        <w:r w:rsidRPr="009F22B1">
          <w:rPr>
            <w:rFonts w:ascii="Times New Roman" w:hAnsi="Times New Roman" w:cs="Times New Roman"/>
            <w:color w:val="auto"/>
            <w:u w:val="single"/>
          </w:rPr>
          <w:t>Federal Audit Clearinghouse’s Internet Data Entry System</w:t>
        </w:r>
      </w:hyperlink>
      <w:r w:rsidRPr="009F22B1">
        <w:rPr>
          <w:rFonts w:ascii="Times New Roman" w:hAnsi="Times New Roman" w:cs="Times New Roman"/>
          <w:color w:val="auto"/>
        </w:rPr>
        <w:t>,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rsidRPr="009F22B1" w:rsidR="00772F67" w:rsidP="009F22B1" w:rsidRDefault="00772F67" w14:paraId="214002E0" w14:textId="78DE27BF">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1</w:t>
      </w:r>
      <w:r w:rsidR="007C67FA">
        <w:rPr>
          <w:rFonts w:ascii="Times New Roman" w:hAnsi="Times New Roman" w:cs="Times New Roman"/>
          <w:b/>
          <w:bCs/>
          <w:sz w:val="28"/>
          <w:szCs w:val="32"/>
          <w:shd w:val="clear" w:color="auto" w:fill="auto"/>
        </w:rPr>
        <w:t>5</w:t>
      </w:r>
      <w:r w:rsidRPr="009F22B1">
        <w:rPr>
          <w:rFonts w:ascii="Times New Roman" w:hAnsi="Times New Roman" w:cs="Times New Roman"/>
          <w:b/>
          <w:bCs/>
          <w:sz w:val="28"/>
          <w:szCs w:val="32"/>
          <w:shd w:val="clear" w:color="auto" w:fill="auto"/>
        </w:rPr>
        <w:t xml:space="preserve">. General Letters of Support </w:t>
      </w:r>
      <w:r w:rsidRPr="009F22B1">
        <w:rPr>
          <w:rFonts w:ascii="Times New Roman" w:hAnsi="Times New Roman" w:cs="Times New Roman"/>
          <w:b/>
          <w:bCs/>
          <w:sz w:val="28"/>
          <w:szCs w:val="32"/>
        </w:rPr>
        <w:t>(OPTIONAL)</w:t>
      </w:r>
    </w:p>
    <w:p w:rsidRPr="009F22B1" w:rsidR="00772F67" w:rsidP="009F22B1" w:rsidRDefault="00772F67" w14:paraId="2FBB1F85" w14:textId="77777777">
      <w:pPr>
        <w:spacing w:after="100" w:afterAutospacing="1" w:line="240" w:lineRule="auto"/>
        <w:rPr>
          <w:rFonts w:ascii="Times New Roman" w:hAnsi="Times New Roman" w:cs="Times New Roman"/>
          <w:color w:val="000000" w:themeColor="text1"/>
        </w:rPr>
      </w:pPr>
      <w:r w:rsidRPr="009F22B1">
        <w:rPr>
          <w:rFonts w:ascii="Times New Roman" w:hAnsi="Times New Roman" w:eastAsia="Times New Roman" w:cs="Times New Roman"/>
          <w:color w:val="000000" w:themeColor="text1"/>
        </w:rPr>
        <w:t>If an applicant includes</w:t>
      </w:r>
      <w:r w:rsidRPr="009F22B1">
        <w:rPr>
          <w:rFonts w:ascii="Times New Roman" w:hAnsi="Times New Roman" w:cs="Times New Roman"/>
          <w:color w:val="000000" w:themeColor="text1"/>
        </w:rPr>
        <w:t xml:space="preserve"> letters of support from elected officials, community members, or other supporters, they must be uploaded with the application in Grants.gov to be considered. Please do not send separately from application.</w:t>
      </w:r>
    </w:p>
    <w:p w:rsidRPr="009F22B1" w:rsidR="00772F67" w:rsidP="009F22B1" w:rsidRDefault="00772F67" w14:paraId="38B50A7B" w14:textId="7DA7C0D8">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lastRenderedPageBreak/>
        <w:t>1</w:t>
      </w:r>
      <w:r w:rsidR="007C67FA">
        <w:rPr>
          <w:rFonts w:ascii="Times New Roman" w:hAnsi="Times New Roman" w:cs="Times New Roman"/>
          <w:b/>
          <w:bCs/>
          <w:sz w:val="28"/>
          <w:szCs w:val="32"/>
          <w:shd w:val="clear" w:color="auto" w:fill="auto"/>
        </w:rPr>
        <w:t>6</w:t>
      </w:r>
      <w:r w:rsidRPr="009F22B1">
        <w:rPr>
          <w:rFonts w:ascii="Times New Roman" w:hAnsi="Times New Roman" w:cs="Times New Roman"/>
          <w:b/>
          <w:bCs/>
          <w:sz w:val="28"/>
          <w:szCs w:val="32"/>
          <w:shd w:val="clear" w:color="auto" w:fill="auto"/>
        </w:rPr>
        <w:t xml:space="preserve">. </w:t>
      </w:r>
      <w:r w:rsidRPr="009F22B1">
        <w:rPr>
          <w:rFonts w:ascii="Times New Roman" w:hAnsi="Times New Roman" w:cs="Times New Roman"/>
          <w:b/>
          <w:bCs/>
          <w:sz w:val="28"/>
          <w:szCs w:val="32"/>
        </w:rPr>
        <w:t xml:space="preserve">Site and </w:t>
      </w:r>
      <w:r w:rsidRPr="009F22B1">
        <w:rPr>
          <w:rFonts w:ascii="Times New Roman" w:hAnsi="Times New Roman" w:cs="Times New Roman"/>
          <w:b/>
          <w:bCs/>
          <w:sz w:val="28"/>
          <w:szCs w:val="32"/>
          <w:shd w:val="clear" w:color="auto" w:fill="auto"/>
        </w:rPr>
        <w:t>Process</w:t>
      </w:r>
      <w:r w:rsidRPr="009F22B1">
        <w:rPr>
          <w:rFonts w:ascii="Times New Roman" w:hAnsi="Times New Roman" w:cs="Times New Roman"/>
          <w:b/>
          <w:bCs/>
          <w:sz w:val="28"/>
          <w:szCs w:val="32"/>
        </w:rPr>
        <w:t xml:space="preserve"> Photos (OPTIONAL)</w:t>
      </w:r>
    </w:p>
    <w:p w:rsidRPr="009F22B1" w:rsidR="000418F2" w:rsidP="009F22B1" w:rsidRDefault="00772F67" w14:paraId="59FBA0AE" w14:textId="145FF05F">
      <w:pPr>
        <w:spacing w:after="240" w:line="240" w:lineRule="auto"/>
        <w:rPr>
          <w:rFonts w:ascii="Times New Roman" w:hAnsi="Times New Roman" w:eastAsia="Times New Roman" w:cs="Times New Roman"/>
          <w:color w:val="auto"/>
          <w:kern w:val="0"/>
          <w:bdr w:val="none" w:color="auto" w:sz="0" w:space="0" w:frame="1"/>
          <w:shd w:val="clear" w:color="auto" w:fill="auto"/>
          <w14:ligatures w14:val="none"/>
        </w:rPr>
      </w:pPr>
      <w:r w:rsidRPr="009F22B1">
        <w:rPr>
          <w:rFonts w:ascii="Times New Roman" w:hAnsi="Times New Roman" w:cs="Times New Roman"/>
          <w:color w:val="auto"/>
          <w:kern w:val="0"/>
          <w:bdr w:val="none" w:color="auto" w:sz="0" w:space="0" w:frame="1"/>
          <w:shd w:val="clear" w:color="auto" w:fill="auto"/>
          <w14:ligatures w14:val="none"/>
        </w:rPr>
        <w:t>Applicants may choose to provide photos of the site and proposed development</w:t>
      </w:r>
      <w:r w:rsidRPr="009F22B1">
        <w:rPr>
          <w:rFonts w:ascii="Times New Roman" w:hAnsi="Times New Roman" w:cs="Times New Roman"/>
          <w:color w:val="auto"/>
        </w:rPr>
        <w:t>. These could</w:t>
      </w:r>
      <w:r w:rsidRPr="009F22B1">
        <w:rPr>
          <w:rFonts w:ascii="Times New Roman" w:hAnsi="Times New Roman" w:cs="Times New Roman"/>
          <w:color w:val="auto"/>
          <w:kern w:val="0"/>
          <w:bdr w:val="none" w:color="auto" w:sz="0" w:space="0" w:frame="1"/>
          <w:shd w:val="clear" w:color="auto" w:fill="auto"/>
          <w14:ligatures w14:val="none"/>
        </w:rPr>
        <w:t xml:space="preserve"> include site features or constraints, community engagement, or current uses.</w:t>
      </w:r>
    </w:p>
    <w:p w:rsidRPr="009F22B1" w:rsidR="000418F2" w:rsidP="009F22B1" w:rsidRDefault="000418F2" w14:paraId="25500ACE" w14:textId="77777777">
      <w:pPr>
        <w:pStyle w:val="Heading1"/>
        <w:spacing w:line="240" w:lineRule="auto"/>
        <w:rPr>
          <w:rFonts w:cs="Times New Roman"/>
        </w:rPr>
      </w:pPr>
      <w:bookmarkStart w:name="_Toc226463101" w:id="22"/>
      <w:r w:rsidRPr="009F22B1">
        <w:rPr>
          <w:rFonts w:cs="Times New Roman"/>
        </w:rPr>
        <w:t>SUBMISSION REQUIREMENTS AND DEADLINES</w:t>
      </w:r>
      <w:bookmarkEnd w:id="22"/>
    </w:p>
    <w:p w:rsidRPr="009F22B1" w:rsidR="000418F2" w:rsidP="009F22B1" w:rsidRDefault="000418F2" w14:paraId="0ABB4147" w14:textId="77777777">
      <w:pPr>
        <w:pStyle w:val="Heading2"/>
        <w:spacing w:line="240" w:lineRule="auto"/>
        <w:rPr>
          <w:rFonts w:cs="Times New Roman"/>
        </w:rPr>
      </w:pPr>
      <w:bookmarkStart w:name="_Toc226463102" w:id="23"/>
      <w:r w:rsidRPr="009F22B1">
        <w:rPr>
          <w:rFonts w:cs="Times New Roman"/>
        </w:rPr>
        <w:t>Address to Request Application Package</w:t>
      </w:r>
      <w:bookmarkEnd w:id="23"/>
    </w:p>
    <w:p w:rsidRPr="009F22B1" w:rsidR="000418F2" w:rsidP="009F22B1" w:rsidRDefault="001B3B68" w14:paraId="15B53EC6" w14:textId="624B7463">
      <w:pPr>
        <w:spacing w:line="240" w:lineRule="auto"/>
        <w:rPr>
          <w:rFonts w:ascii="Times New Roman" w:hAnsi="Times New Roman" w:cs="Times New Roman"/>
          <w:i/>
          <w:iCs/>
          <w:color w:val="C00000"/>
        </w:rPr>
      </w:pPr>
      <w:r w:rsidRPr="009F22B1">
        <w:rPr>
          <w:rFonts w:ascii="Times New Roman" w:hAnsi="Times New Roman" w:eastAsia="Times New Roman" w:cs="Times New Roman"/>
        </w:rPr>
        <w:t xml:space="preserve">Everything required to complete application is available through Grants.gov and are detailed within this Notice. Applications are only considered eligible when received through Grants.gov from </w:t>
      </w:r>
      <w:r w:rsidRPr="009F22B1" w:rsidR="0072658E">
        <w:rPr>
          <w:rFonts w:ascii="Times New Roman" w:hAnsi="Times New Roman" w:eastAsia="Times New Roman" w:cs="Times New Roman"/>
        </w:rPr>
        <w:t xml:space="preserve">an eligible </w:t>
      </w:r>
      <w:r w:rsidRPr="009F22B1">
        <w:rPr>
          <w:rFonts w:ascii="Times New Roman" w:hAnsi="Times New Roman" w:eastAsia="Times New Roman" w:cs="Times New Roman"/>
        </w:rPr>
        <w:t>applicant.</w:t>
      </w:r>
    </w:p>
    <w:p w:rsidRPr="009F22B1" w:rsidR="000418F2" w:rsidP="009F22B1" w:rsidRDefault="000418F2" w14:paraId="6535F43D" w14:textId="77777777">
      <w:pPr>
        <w:spacing w:line="240" w:lineRule="auto"/>
        <w:rPr>
          <w:rFonts w:ascii="Times New Roman" w:hAnsi="Times New Roman" w:cs="Times New Roman"/>
        </w:rPr>
      </w:pPr>
    </w:p>
    <w:p w:rsidRPr="009F22B1" w:rsidR="000418F2" w:rsidP="009F22B1" w:rsidRDefault="000418F2" w14:paraId="61E7BED8" w14:textId="77777777">
      <w:pPr>
        <w:pStyle w:val="Heading2"/>
        <w:spacing w:line="240" w:lineRule="auto"/>
        <w:rPr>
          <w:rFonts w:cs="Times New Roman"/>
        </w:rPr>
      </w:pPr>
      <w:bookmarkStart w:name="_Toc226463103" w:id="24"/>
      <w:r w:rsidRPr="009F22B1">
        <w:rPr>
          <w:rFonts w:cs="Times New Roman"/>
        </w:rPr>
        <w:t>Submission Dates and Times</w:t>
      </w:r>
      <w:bookmarkEnd w:id="24"/>
    </w:p>
    <w:p w:rsidRPr="009F22B1" w:rsidR="00F077CD" w:rsidP="009F22B1" w:rsidRDefault="00F077CD" w14:paraId="4D3196EE" w14:textId="598BC278">
      <w:pPr>
        <w:spacing w:line="240" w:lineRule="auto"/>
        <w:contextualSpacing/>
        <w:rPr>
          <w:rFonts w:ascii="Times New Roman" w:hAnsi="Times New Roman" w:cs="Times New Roman"/>
          <w:color w:val="000000" w:themeColor="text1"/>
        </w:rPr>
      </w:pPr>
      <w:r w:rsidRPr="009F22B1">
        <w:rPr>
          <w:rFonts w:ascii="Times New Roman" w:hAnsi="Times New Roman" w:cs="Times New Roman"/>
          <w:b/>
          <w:bCs/>
          <w:color w:val="auto"/>
        </w:rPr>
        <w:t>Closing Date for Applications:</w:t>
      </w:r>
      <w:r w:rsidRPr="009F22B1">
        <w:rPr>
          <w:rFonts w:ascii="Times New Roman" w:hAnsi="Times New Roman" w:cs="Times New Roman"/>
          <w:color w:val="auto"/>
        </w:rPr>
        <w:t xml:space="preserve"> </w:t>
      </w:r>
      <w:r w:rsidRPr="009F22B1" w:rsidR="00BD3906">
        <w:rPr>
          <w:rFonts w:ascii="Times New Roman" w:hAnsi="Times New Roman" w:cs="Times New Roman"/>
          <w:color w:val="auto"/>
        </w:rPr>
        <w:t xml:space="preserve">This notice will be </w:t>
      </w:r>
      <w:r w:rsidRPr="009F22B1" w:rsidR="003839B3">
        <w:rPr>
          <w:rFonts w:ascii="Times New Roman" w:hAnsi="Times New Roman" w:cs="Times New Roman"/>
          <w:color w:val="auto"/>
        </w:rPr>
        <w:t xml:space="preserve">through </w:t>
      </w:r>
      <w:r w:rsidRPr="009F22B1" w:rsidR="00320C75">
        <w:rPr>
          <w:rFonts w:ascii="Times New Roman" w:hAnsi="Times New Roman" w:cs="Times New Roman"/>
          <w:color w:val="auto"/>
        </w:rPr>
        <w:t xml:space="preserve">November 1, 2030. During that timeframe, </w:t>
      </w:r>
      <w:r w:rsidRPr="009F22B1" w:rsidR="00320C75">
        <w:rPr>
          <w:rFonts w:ascii="Times New Roman" w:hAnsi="Times New Roman" w:cs="Times New Roman"/>
          <w:color w:val="000000" w:themeColor="text1"/>
          <w:shd w:val="clear" w:color="auto" w:fill="auto"/>
        </w:rPr>
        <w:t>a</w:t>
      </w:r>
      <w:r w:rsidRPr="009F22B1" w:rsidR="00B64204">
        <w:rPr>
          <w:rFonts w:ascii="Times New Roman" w:hAnsi="Times New Roman" w:cs="Times New Roman"/>
          <w:color w:val="000000" w:themeColor="text1"/>
          <w:shd w:val="clear" w:color="auto" w:fill="auto"/>
        </w:rPr>
        <w:t xml:space="preserve">pplications will be evaluated on a rolling basis as they are received. </w:t>
      </w:r>
    </w:p>
    <w:p w:rsidRPr="009F22B1" w:rsidR="00F077CD" w:rsidP="009F22B1" w:rsidRDefault="00F077CD" w14:paraId="53A3771F" w14:textId="77777777">
      <w:pPr>
        <w:spacing w:line="240" w:lineRule="auto"/>
        <w:contextualSpacing/>
        <w:rPr>
          <w:rFonts w:ascii="Times New Roman" w:hAnsi="Times New Roman" w:cs="Times New Roman"/>
          <w:color w:val="auto"/>
        </w:rPr>
      </w:pPr>
    </w:p>
    <w:p w:rsidRPr="009F22B1" w:rsidR="00DE72F9" w:rsidP="009F22B1" w:rsidRDefault="00F077CD" w14:paraId="61778949" w14:textId="279E256B">
      <w:pPr>
        <w:spacing w:line="240" w:lineRule="auto"/>
        <w:contextualSpacing/>
        <w:rPr>
          <w:rFonts w:ascii="Times New Roman" w:hAnsi="Times New Roman" w:cs="Times New Roman"/>
          <w:i/>
          <w:iCs/>
          <w:color w:val="C00000"/>
        </w:rPr>
      </w:pPr>
      <w:r w:rsidRPr="009F22B1">
        <w:rPr>
          <w:rFonts w:ascii="Times New Roman" w:hAnsi="Times New Roman" w:cs="Times New Roman"/>
          <w:b/>
          <w:bCs/>
          <w:color w:val="auto"/>
        </w:rPr>
        <w:t>Closing Date Explanation:</w:t>
      </w:r>
      <w:r w:rsidRPr="009F22B1">
        <w:rPr>
          <w:rFonts w:ascii="Times New Roman" w:hAnsi="Times New Roman" w:cs="Times New Roman"/>
          <w:color w:val="auto"/>
        </w:rPr>
        <w:t xml:space="preserve"> </w:t>
      </w:r>
      <w:r w:rsidRPr="009F22B1" w:rsidR="00DE72F9">
        <w:rPr>
          <w:rFonts w:ascii="Times New Roman" w:hAnsi="Times New Roman" w:eastAsia="Times New Roman" w:cs="Times New Roman"/>
        </w:rPr>
        <w:t xml:space="preserve">Applications will be evaluated on a rolling basis as they are received. Notification of award selection and non-selection typically will occur within </w:t>
      </w:r>
      <w:r w:rsidRPr="009F22B1" w:rsidR="00EB2FE7">
        <w:rPr>
          <w:rFonts w:ascii="Times New Roman" w:hAnsi="Times New Roman" w:eastAsia="Times New Roman" w:cs="Times New Roman"/>
        </w:rPr>
        <w:t>1</w:t>
      </w:r>
      <w:r w:rsidR="003A262F">
        <w:rPr>
          <w:rFonts w:ascii="Times New Roman" w:hAnsi="Times New Roman" w:eastAsia="Times New Roman" w:cs="Times New Roman"/>
        </w:rPr>
        <w:t>8</w:t>
      </w:r>
      <w:r w:rsidRPr="009F22B1" w:rsidR="00EB2FE7">
        <w:rPr>
          <w:rFonts w:ascii="Times New Roman" w:hAnsi="Times New Roman" w:eastAsia="Times New Roman" w:cs="Times New Roman"/>
        </w:rPr>
        <w:t>0</w:t>
      </w:r>
      <w:r w:rsidRPr="009F22B1" w:rsidR="00DE72F9">
        <w:rPr>
          <w:rFonts w:ascii="Times New Roman" w:hAnsi="Times New Roman" w:eastAsia="Times New Roman" w:cs="Times New Roman"/>
        </w:rPr>
        <w:t xml:space="preserve"> days of application receipt. Grant Agreements will be negotiated and awarded on a case-by-case basis after selection notification.</w:t>
      </w:r>
    </w:p>
    <w:p w:rsidRPr="009F22B1" w:rsidR="000418F2" w:rsidP="009F22B1" w:rsidRDefault="000418F2" w14:paraId="218D3F9B" w14:textId="77777777">
      <w:pPr>
        <w:spacing w:line="240" w:lineRule="auto"/>
        <w:contextualSpacing/>
        <w:rPr>
          <w:rFonts w:ascii="Times New Roman" w:hAnsi="Times New Roman" w:cs="Times New Roman"/>
          <w:color w:val="auto"/>
        </w:rPr>
      </w:pPr>
      <w:bookmarkStart w:name="_Hlk178169344" w:id="25"/>
    </w:p>
    <w:p w:rsidRPr="009F22B1" w:rsidR="000418F2" w:rsidP="009F22B1" w:rsidRDefault="000418F2" w14:paraId="42CDD701" w14:textId="77777777">
      <w:pPr>
        <w:pStyle w:val="Heading2"/>
        <w:spacing w:line="240" w:lineRule="auto"/>
        <w:rPr>
          <w:rFonts w:cs="Times New Roman"/>
        </w:rPr>
      </w:pPr>
      <w:bookmarkStart w:name="_Toc226463104" w:id="26"/>
      <w:bookmarkStart w:name="SubmissionInstructions" w:id="27"/>
      <w:bookmarkEnd w:id="25"/>
      <w:r w:rsidRPr="009F22B1">
        <w:rPr>
          <w:rFonts w:cs="Times New Roman"/>
        </w:rPr>
        <w:t>Submission Instructions</w:t>
      </w:r>
      <w:bookmarkEnd w:id="26"/>
    </w:p>
    <w:bookmarkEnd w:id="27"/>
    <w:p w:rsidRPr="009F22B1" w:rsidR="00792ADC" w:rsidP="009F22B1" w:rsidRDefault="00792ADC" w14:paraId="26DF8AF8" w14:textId="73F870D7">
      <w:pPr>
        <w:spacing w:line="240" w:lineRule="auto"/>
        <w:contextualSpacing/>
        <w:jc w:val="both"/>
        <w:rPr>
          <w:rFonts w:ascii="Times New Roman" w:hAnsi="Times New Roman" w:cs="Times New Roman"/>
          <w:color w:val="auto"/>
          <w:sz w:val="28"/>
          <w:szCs w:val="28"/>
        </w:rPr>
      </w:pPr>
      <w:r w:rsidRPr="009F22B1">
        <w:rPr>
          <w:rFonts w:ascii="Times New Roman" w:hAnsi="Times New Roman" w:cs="Times New Roman"/>
          <w:b/>
          <w:bCs/>
          <w:color w:val="auto"/>
          <w:sz w:val="28"/>
          <w:szCs w:val="28"/>
        </w:rPr>
        <w:t>Applications must be submitted through Grants.gov</w:t>
      </w:r>
      <w:r w:rsidRPr="009F22B1">
        <w:rPr>
          <w:rFonts w:ascii="Times New Roman" w:hAnsi="Times New Roman" w:cs="Times New Roman"/>
          <w:color w:val="auto"/>
          <w:sz w:val="28"/>
          <w:szCs w:val="28"/>
        </w:rPr>
        <w:t xml:space="preserve"> </w:t>
      </w:r>
    </w:p>
    <w:p w:rsidRPr="009F22B1" w:rsidR="00792ADC" w:rsidP="009F22B1" w:rsidRDefault="00792ADC" w14:paraId="68E30E41" w14:textId="0C39663A">
      <w:pPr>
        <w:spacing w:line="240" w:lineRule="auto"/>
        <w:contextualSpacing/>
        <w:rPr>
          <w:rFonts w:ascii="Times New Roman" w:hAnsi="Times New Roman" w:cs="Times New Roman"/>
          <w:color w:val="auto"/>
        </w:rPr>
      </w:pPr>
      <w:r w:rsidRPr="009F22B1">
        <w:rPr>
          <w:rFonts w:ascii="Times New Roman" w:hAnsi="Times New Roman" w:cs="Times New Roman"/>
          <w:color w:val="auto"/>
        </w:rPr>
        <w:t xml:space="preserve">In the event the applicant experiences technical difficulties with submitting their application, please contact the </w:t>
      </w:r>
      <w:hyperlink w:history="1" r:id="rId54">
        <w:r w:rsidRPr="009F22B1">
          <w:rPr>
            <w:rStyle w:val="Hyperlink"/>
            <w:rFonts w:ascii="Times New Roman" w:hAnsi="Times New Roman" w:cs="Times New Roman"/>
          </w:rPr>
          <w:t>Grants.gov Support Center</w:t>
        </w:r>
      </w:hyperlink>
      <w:r w:rsidRPr="009F22B1">
        <w:rPr>
          <w:rStyle w:val="CommentReference"/>
          <w:rFonts w:ascii="Times New Roman" w:hAnsi="Times New Roman" w:cs="Times New Roman"/>
        </w:rPr>
        <w:t>.</w:t>
      </w:r>
    </w:p>
    <w:p w:rsidRPr="009F22B1" w:rsidR="00792ADC" w:rsidP="009F22B1" w:rsidRDefault="00792ADC" w14:paraId="070ECEAA" w14:textId="77777777">
      <w:pPr>
        <w:spacing w:line="240" w:lineRule="auto"/>
        <w:rPr>
          <w:rFonts w:ascii="Times New Roman" w:hAnsi="Times New Roman" w:cs="Times New Roman"/>
          <w:b/>
          <w:bCs/>
          <w:color w:val="auto"/>
        </w:rPr>
      </w:pPr>
    </w:p>
    <w:p w:rsidRPr="009F22B1" w:rsidR="000418F2" w:rsidP="009F22B1" w:rsidRDefault="000418F2" w14:paraId="02B8585C" w14:textId="1B2F77AC">
      <w:pPr>
        <w:spacing w:line="240" w:lineRule="auto"/>
        <w:rPr>
          <w:rFonts w:ascii="Times New Roman" w:hAnsi="Times New Roman" w:cs="Times New Roman"/>
          <w:color w:val="auto"/>
          <w:sz w:val="26"/>
          <w:szCs w:val="28"/>
        </w:rPr>
      </w:pPr>
      <w:r w:rsidRPr="009F22B1">
        <w:rPr>
          <w:rFonts w:ascii="Times New Roman" w:hAnsi="Times New Roman" w:cs="Times New Roman"/>
          <w:b/>
          <w:bCs/>
          <w:color w:val="auto"/>
          <w:sz w:val="28"/>
          <w:szCs w:val="28"/>
        </w:rPr>
        <w:t>Apply Through Grants.gov</w:t>
      </w:r>
    </w:p>
    <w:p w:rsidRPr="009F22B1" w:rsidR="000418F2" w:rsidP="009F22B1" w:rsidRDefault="000418F2" w14:paraId="7522756B" w14:textId="77777777">
      <w:pPr>
        <w:spacing w:line="240" w:lineRule="auto"/>
        <w:rPr>
          <w:rFonts w:ascii="Times New Roman" w:hAnsi="Times New Roman" w:cs="Times New Roman"/>
          <w14:ligatures w14:val="none"/>
        </w:rPr>
      </w:pPr>
      <w:r w:rsidRPr="009F22B1">
        <w:rPr>
          <w:rFonts w:ascii="Times New Roman" w:hAnsi="Times New Roman" w:eastAsia="Times New Roman" w:cs="Times New Roman"/>
          <w14:ligatures w14:val="none"/>
        </w:rPr>
        <w:t>To a</w:t>
      </w:r>
      <w:r w:rsidRPr="009F22B1">
        <w:rPr>
          <w:rFonts w:ascii="Times New Roman" w:hAnsi="Times New Roman" w:cs="Times New Roman"/>
          <w14:ligatures w14:val="none"/>
        </w:rPr>
        <w:t xml:space="preserve">pply through </w:t>
      </w:r>
      <w:hyperlink r:id="rId55">
        <w:r w:rsidRPr="009F22B1">
          <w:rPr>
            <w:rFonts w:ascii="Times New Roman" w:hAnsi="Times New Roman" w:cs="Times New Roman"/>
            <w:u w:val="single"/>
            <w14:ligatures w14:val="none"/>
          </w:rPr>
          <w:t>Grants.gov</w:t>
        </w:r>
      </w:hyperlink>
      <w:r w:rsidRPr="009F22B1">
        <w:rPr>
          <w:rFonts w:ascii="Times New Roman" w:hAnsi="Times New Roman" w:cs="Times New Roman"/>
          <w:u w:val="single"/>
          <w14:ligatures w14:val="none"/>
        </w:rPr>
        <w:t>,</w:t>
      </w:r>
      <w:r w:rsidRPr="009F22B1">
        <w:rPr>
          <w:rFonts w:ascii="Times New Roman" w:hAnsi="Times New Roman" w:cs="Times New Roman"/>
          <w14:ligatures w14:val="none"/>
        </w:rPr>
        <w:t xml:space="preserve"> please follow the instructions in the </w:t>
      </w:r>
      <w:hyperlink r:id="rId56">
        <w:r w:rsidRPr="009F22B1">
          <w:rPr>
            <w:rFonts w:ascii="Times New Roman" w:hAnsi="Times New Roman" w:cs="Times New Roman"/>
            <w:u w:val="single"/>
            <w14:ligatures w14:val="none"/>
          </w:rPr>
          <w:t>Quick Start Guide for</w:t>
        </w:r>
      </w:hyperlink>
      <w:r w:rsidRPr="009F22B1">
        <w:rPr>
          <w:rFonts w:ascii="Times New Roman" w:hAnsi="Times New Roman" w:cs="Times New Roman"/>
          <w14:ligatures w14:val="none"/>
        </w:rPr>
        <w:t xml:space="preserve"> </w:t>
      </w:r>
      <w:hyperlink r:id="rId57">
        <w:r w:rsidRPr="009F22B1">
          <w:rPr>
            <w:rFonts w:ascii="Times New Roman" w:hAnsi="Times New Roman" w:cs="Times New Roman"/>
            <w:u w:val="single"/>
            <w14:ligatures w14:val="none"/>
          </w:rPr>
          <w:t>Applicants</w:t>
        </w:r>
      </w:hyperlink>
      <w:r w:rsidRPr="009F22B1">
        <w:rPr>
          <w:rFonts w:ascii="Times New Roman" w:hAnsi="Times New Roman" w:cs="Times New Roman"/>
          <w14:ligatures w14:val="non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rsidRPr="009F22B1" w:rsidR="000418F2" w:rsidP="009F22B1" w:rsidRDefault="000418F2" w14:paraId="45FF8C53" w14:textId="77777777">
      <w:pPr>
        <w:spacing w:line="240" w:lineRule="auto"/>
        <w:rPr>
          <w:rFonts w:ascii="Times New Roman" w:hAnsi="Times New Roman" w:cs="Times New Roman"/>
          <w14:ligatures w14:val="none"/>
        </w:rPr>
      </w:pPr>
    </w:p>
    <w:p w:rsidRPr="009F22B1" w:rsidR="000418F2" w:rsidP="009F22B1" w:rsidRDefault="000418F2" w14:paraId="77B71FB2" w14:textId="77777777">
      <w:pPr>
        <w:pStyle w:val="ListParagraph"/>
        <w:numPr>
          <w:ilvl w:val="0"/>
          <w:numId w:val="4"/>
        </w:numPr>
        <w:spacing w:line="240" w:lineRule="auto"/>
        <w:rPr>
          <w:rFonts w:ascii="Times New Roman" w:hAnsi="Times New Roman" w:cs="Times New Roman"/>
          <w14:ligatures w14:val="none"/>
        </w:rPr>
      </w:pPr>
      <w:r w:rsidRPr="009F22B1">
        <w:rPr>
          <w:rFonts w:ascii="Times New Roman" w:hAnsi="Times New Roman" w:cs="Times New Roman"/>
          <w:i/>
          <w:iCs/>
          <w14:ligatures w14:val="none"/>
        </w:rPr>
        <w:t>Create a Workspace</w:t>
      </w:r>
      <w:r w:rsidRPr="009F22B1">
        <w:rPr>
          <w:rFonts w:ascii="Times New Roman" w:hAnsi="Times New Roman" w:cs="Times New Roman"/>
          <w14:ligatures w14:val="none"/>
        </w:rPr>
        <w:t>: Creating a workspace allows you to complete it online and route it through your organization for review before submitting.</w:t>
      </w:r>
    </w:p>
    <w:p w:rsidRPr="009F22B1" w:rsidR="000418F2" w:rsidP="009F22B1" w:rsidRDefault="000418F2" w14:paraId="4747DDCF" w14:textId="77777777">
      <w:pPr>
        <w:pStyle w:val="ListParagraph"/>
        <w:numPr>
          <w:ilvl w:val="0"/>
          <w:numId w:val="4"/>
        </w:numPr>
        <w:spacing w:line="240" w:lineRule="auto"/>
        <w:rPr>
          <w:rFonts w:ascii="Times New Roman" w:hAnsi="Times New Roman" w:cs="Times New Roman"/>
          <w14:ligatures w14:val="none"/>
        </w:rPr>
      </w:pPr>
      <w:r w:rsidRPr="009F22B1">
        <w:rPr>
          <w:rFonts w:ascii="Times New Roman" w:hAnsi="Times New Roman" w:cs="Times New Roman"/>
          <w:i/>
        </w:rPr>
        <w:t>Complete a Workspace</w:t>
      </w:r>
      <w:r w:rsidRPr="009F22B1">
        <w:rPr>
          <w:rFonts w:ascii="Times New Roman" w:hAnsi="Times New Roman" w:cs="Times New Roman"/>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rsidRPr="009F22B1" w:rsidR="000418F2" w:rsidP="009F22B1" w:rsidRDefault="000418F2" w14:paraId="2B1528A4" w14:textId="77777777">
      <w:pPr>
        <w:pStyle w:val="ListParagraph"/>
        <w:numPr>
          <w:ilvl w:val="0"/>
          <w:numId w:val="4"/>
        </w:numPr>
        <w:spacing w:line="240" w:lineRule="auto"/>
        <w:rPr>
          <w:rFonts w:ascii="Times New Roman" w:hAnsi="Times New Roman" w:cs="Times New Roman"/>
          <w14:ligatures w14:val="none"/>
        </w:rPr>
      </w:pPr>
      <w:r w:rsidRPr="009F22B1">
        <w:rPr>
          <w:rFonts w:ascii="Times New Roman" w:hAnsi="Times New Roman" w:cs="Times New Roman"/>
          <w:i/>
          <w:iCs/>
          <w14:ligatures w14:val="none"/>
        </w:rPr>
        <w:t>Submit a Workspace</w:t>
      </w:r>
      <w:r w:rsidRPr="009F22B1">
        <w:rPr>
          <w:rFonts w:ascii="Times New Roman" w:hAnsi="Times New Roman" w:cs="Times New Roman"/>
          <w14:ligatures w14:val="none"/>
        </w:rPr>
        <w:t>: An application may be submitted through workspace by clicking the Sign and Submit button on the Manage Workspace page, under the Forms tab</w:t>
      </w:r>
    </w:p>
    <w:p w:rsidRPr="009F22B1" w:rsidR="000418F2" w:rsidP="009F22B1" w:rsidRDefault="000418F2" w14:paraId="4BA9ADDA" w14:textId="78F6CFC2">
      <w:pPr>
        <w:pStyle w:val="ListParagraph"/>
        <w:numPr>
          <w:ilvl w:val="0"/>
          <w:numId w:val="4"/>
        </w:numPr>
        <w:spacing w:line="240" w:lineRule="auto"/>
        <w:rPr>
          <w:rFonts w:ascii="Times New Roman" w:hAnsi="Times New Roman" w:cs="Times New Roman"/>
          <w14:ligatures w14:val="none"/>
        </w:rPr>
      </w:pPr>
      <w:r w:rsidRPr="009F22B1">
        <w:rPr>
          <w:rFonts w:ascii="Times New Roman" w:hAnsi="Times New Roman" w:cs="Times New Roman"/>
          <w:i/>
          <w:iCs/>
          <w14:ligatures w14:val="none"/>
        </w:rPr>
        <w:t>Track a Workspace</w:t>
      </w:r>
      <w:r w:rsidRPr="009F22B1">
        <w:rPr>
          <w:rFonts w:ascii="Times New Roman" w:hAnsi="Times New Roman" w:cs="Times New Roman"/>
          <w14:ligatures w14:val="none"/>
        </w:rPr>
        <w:t xml:space="preserve"> </w:t>
      </w:r>
      <w:r w:rsidRPr="009F22B1">
        <w:rPr>
          <w:rFonts w:ascii="Times New Roman" w:hAnsi="Times New Roman" w:cs="Times New Roman"/>
          <w:i/>
          <w:iCs/>
          <w14:ligatures w14:val="none"/>
        </w:rPr>
        <w:t>Submission</w:t>
      </w:r>
      <w:r w:rsidRPr="009F22B1">
        <w:rPr>
          <w:rFonts w:ascii="Times New Roman" w:hAnsi="Times New Roman" w:cs="Times New Roman"/>
          <w14:ligatures w14:val="none"/>
        </w:rPr>
        <w:t>: After successfully submitting a workspace application, a Grants.gov Tracking Number (GRANTXXXXXXXX) is automatically assigned to the application.</w:t>
      </w:r>
    </w:p>
    <w:p w:rsidRPr="009F22B1" w:rsidR="000418F2" w:rsidP="009F22B1" w:rsidRDefault="000418F2" w14:paraId="477F556B" w14:textId="6FB16072">
      <w:pPr>
        <w:spacing w:line="240" w:lineRule="auto"/>
        <w:rPr>
          <w:rFonts w:ascii="Times New Roman" w:hAnsi="Times New Roman" w:eastAsia="Times New Roman" w:cs="Times New Roman"/>
          <w:kern w:val="0"/>
          <w14:ligatures w14:val="none"/>
        </w:rPr>
      </w:pPr>
      <w:r w:rsidRPr="009F22B1">
        <w:rPr>
          <w:rFonts w:ascii="Times New Roman" w:hAnsi="Times New Roman" w:cs="Times New Roman"/>
          <w14:ligatures w14:val="none"/>
        </w:rPr>
        <w:lastRenderedPageBreak/>
        <w:t>The system generates a date and time stamp and sends it to the applicant</w:t>
      </w:r>
      <w:r w:rsidRPr="009F22B1" w:rsidR="00A175FF">
        <w:rPr>
          <w:rFonts w:ascii="Times New Roman" w:hAnsi="Times New Roman" w:cs="Times New Roman"/>
          <w14:ligatures w14:val="none"/>
        </w:rPr>
        <w:t>’</w:t>
      </w:r>
      <w:r w:rsidRPr="009F22B1">
        <w:rPr>
          <w:rFonts w:ascii="Times New Roman" w:hAnsi="Times New Roman" w:cs="Times New Roman"/>
          <w14:ligatures w14:val="none"/>
        </w:rPr>
        <w:t>s AOR via email as proof of submission</w:t>
      </w:r>
      <w:r w:rsidRPr="009F22B1">
        <w:rPr>
          <w:rFonts w:ascii="Times New Roman" w:hAnsi="Times New Roman" w:cs="Times New Roman"/>
          <w:i/>
          <w:iCs/>
          <w14:ligatures w14:val="none"/>
        </w:rPr>
        <w:t>.</w:t>
      </w:r>
      <w:r w:rsidRPr="009F22B1">
        <w:rPr>
          <w:rFonts w:ascii="Times New Roman" w:hAnsi="Times New Roman" w:cs="Times New Roman"/>
          <w14:ligatures w14:val="none"/>
        </w:rPr>
        <w:t xml:space="preserve"> Make sure your application passes the Grants.gov validation checks. Do not encrypt, zip, or password-protect any files</w:t>
      </w:r>
      <w:r w:rsidRPr="009F22B1">
        <w:rPr>
          <w:rFonts w:ascii="Times New Roman" w:hAnsi="Times New Roman" w:eastAsia="Times New Roman" w:cs="Times New Roman"/>
          <w:kern w:val="0"/>
          <w14:ligatures w14:val="none"/>
        </w:rPr>
        <w:t xml:space="preserve">. Only registered individuals in SAM as both a user and an AOR can submit applications. </w:t>
      </w:r>
      <w:r w:rsidRPr="009F22B1">
        <w:rPr>
          <w:rFonts w:ascii="Times New Roman" w:hAnsi="Times New Roman" w:cs="Times New Roman"/>
          <w14:ligatures w14:val="none"/>
        </w:rPr>
        <w:t>Please allow 30 days to r</w:t>
      </w:r>
      <w:r w:rsidRPr="009F22B1">
        <w:rPr>
          <w:rFonts w:ascii="Times New Roman" w:hAnsi="Times New Roman" w:eastAsia="Times New Roman" w:cs="Times New Roman"/>
          <w:kern w:val="0"/>
          <w14:ligatures w14:val="none"/>
        </w:rPr>
        <w:t>egist</w:t>
      </w:r>
      <w:r w:rsidRPr="009F22B1">
        <w:rPr>
          <w:rFonts w:ascii="Times New Roman" w:hAnsi="Times New Roman" w:eastAsia="Times New Roman" w:cs="Times New Roman"/>
          <w14:ligatures w14:val="none"/>
        </w:rPr>
        <w:t xml:space="preserve">er </w:t>
      </w:r>
      <w:proofErr w:type="gramStart"/>
      <w:r w:rsidRPr="009F22B1">
        <w:rPr>
          <w:rFonts w:ascii="Times New Roman" w:hAnsi="Times New Roman" w:eastAsia="Times New Roman" w:cs="Times New Roman"/>
          <w14:ligatures w14:val="none"/>
        </w:rPr>
        <w:t>in</w:t>
      </w:r>
      <w:proofErr w:type="gramEnd"/>
      <w:r w:rsidRPr="009F22B1">
        <w:rPr>
          <w:rFonts w:ascii="Times New Roman" w:hAnsi="Times New Roman" w:eastAsia="Times New Roman" w:cs="Times New Roman"/>
          <w14:ligatures w14:val="none"/>
        </w:rPr>
        <w:t xml:space="preserve"> Grants.gov.</w:t>
      </w:r>
    </w:p>
    <w:p w:rsidRPr="009F22B1" w:rsidR="000418F2" w:rsidP="009F22B1" w:rsidRDefault="000418F2" w14:paraId="7AFCBFD0" w14:textId="77777777">
      <w:pPr>
        <w:spacing w:line="240" w:lineRule="auto"/>
        <w:rPr>
          <w:rFonts w:ascii="Times New Roman" w:hAnsi="Times New Roman" w:cs="Times New Roman" w:eastAsiaTheme="majorEastAsia"/>
          <w:spacing w:val="-10"/>
          <w:kern w:val="28"/>
          <w:shd w:val="clear" w:color="auto" w:fill="auto"/>
          <w14:ligatures w14:val="none"/>
        </w:rPr>
      </w:pPr>
    </w:p>
    <w:p w:rsidRPr="009F22B1" w:rsidR="000418F2" w:rsidP="009F22B1" w:rsidRDefault="000418F2" w14:paraId="4D577583" w14:textId="77777777">
      <w:pPr>
        <w:spacing w:line="240" w:lineRule="auto"/>
        <w:rPr>
          <w:rFonts w:ascii="Times New Roman" w:hAnsi="Times New Roman" w:cs="Times New Roman"/>
          <w14:ligatures w14:val="none"/>
        </w:rPr>
      </w:pPr>
      <w:r w:rsidRPr="009F22B1">
        <w:rPr>
          <w:rFonts w:ascii="Times New Roman" w:hAnsi="Times New Roman" w:cs="Times New Roman" w:eastAsiaTheme="majorEastAsia"/>
          <w:b/>
          <w:bCs/>
          <w:spacing w:val="-10"/>
          <w:kern w:val="28"/>
          <w:shd w:val="clear" w:color="auto" w:fill="auto"/>
          <w14:ligatures w14:val="none"/>
        </w:rPr>
        <w:t xml:space="preserve">Application System Technical Support: </w:t>
      </w:r>
      <w:r w:rsidRPr="009F22B1">
        <w:rPr>
          <w:rFonts w:ascii="Times New Roman" w:hAnsi="Times New Roman" w:cs="Times New Roman"/>
          <w14:ligatures w14:val="none"/>
        </w:rPr>
        <w:t>For Grants.gov technical registration and submission, downloading forms, and application packages, contact Grants.gov Customer Support</w:t>
      </w:r>
    </w:p>
    <w:p w:rsidRPr="009F22B1" w:rsidR="000418F2" w:rsidP="009F22B1" w:rsidRDefault="000418F2" w14:paraId="618AB35A" w14:textId="2B6D09C2">
      <w:pPr>
        <w:spacing w:line="240" w:lineRule="auto"/>
        <w:rPr>
          <w:rStyle w:val="Hyperlink"/>
          <w:rFonts w:ascii="Times New Roman" w:hAnsi="Times New Roman" w:cs="Times New Roman"/>
          <w:color w:val="000000"/>
          <w14:ligatures w14:val="none"/>
        </w:rPr>
      </w:pPr>
      <w:r w:rsidRPr="009F22B1">
        <w:rPr>
          <w:rFonts w:ascii="Times New Roman" w:hAnsi="Times New Roman" w:cs="Times New Roman"/>
          <w14:ligatures w14:val="none"/>
        </w:rPr>
        <w:t xml:space="preserve">1-800-518-4726 or by email at </w:t>
      </w:r>
      <w:hyperlink w:history="1" r:id="rId58">
        <w:r w:rsidRPr="009F22B1">
          <w:rPr>
            <w:rFonts w:ascii="Times New Roman" w:hAnsi="Times New Roman" w:cs="Times New Roman"/>
            <w:u w:val="single"/>
            <w14:ligatures w14:val="none"/>
          </w:rPr>
          <w:t>Support@grants.gov</w:t>
        </w:r>
      </w:hyperlink>
      <w:bookmarkStart w:name="_bookmark0" w:id="28"/>
      <w:bookmarkEnd w:id="28"/>
      <w:r w:rsidRPr="009F22B1" w:rsidR="00A175FF">
        <w:rPr>
          <w:rFonts w:ascii="Times New Roman" w:hAnsi="Times New Roman" w:cs="Times New Roman"/>
        </w:rPr>
        <w:tab/>
      </w:r>
    </w:p>
    <w:p w:rsidRPr="009F22B1" w:rsidR="000418F2" w:rsidP="009F22B1" w:rsidRDefault="000418F2" w14:paraId="0DC864E0" w14:textId="77777777">
      <w:pPr>
        <w:spacing w:line="240" w:lineRule="auto"/>
        <w:rPr>
          <w:rFonts w:ascii="Times New Roman" w:hAnsi="Times New Roman" w:eastAsia="Times New Roman" w:cs="Times New Roman"/>
          <w:kern w:val="0"/>
          <w14:ligatures w14:val="none"/>
        </w:rPr>
      </w:pPr>
      <w:bookmarkStart w:name="_Exemptions_for_Paper" w:id="29"/>
      <w:bookmarkEnd w:id="29"/>
    </w:p>
    <w:p w:rsidRPr="009F22B1" w:rsidR="000418F2" w:rsidP="009F22B1" w:rsidRDefault="000418F2" w14:paraId="5BD29E18" w14:textId="77777777">
      <w:pPr>
        <w:pStyle w:val="Heading1"/>
        <w:spacing w:line="240" w:lineRule="auto"/>
        <w:rPr>
          <w:rFonts w:cs="Times New Roman"/>
        </w:rPr>
      </w:pPr>
      <w:bookmarkStart w:name="_Toc226463105" w:id="30"/>
      <w:r w:rsidRPr="009F22B1">
        <w:rPr>
          <w:rFonts w:cs="Times New Roman"/>
        </w:rPr>
        <w:t>APPLICATION REVIEW INFORMATION</w:t>
      </w:r>
      <w:bookmarkEnd w:id="30"/>
    </w:p>
    <w:p w:rsidRPr="009F22B1" w:rsidR="000418F2" w:rsidP="009F22B1" w:rsidRDefault="000418F2" w14:paraId="3A07EBD1" w14:textId="77777777">
      <w:pPr>
        <w:pStyle w:val="Heading2"/>
        <w:spacing w:line="240" w:lineRule="auto"/>
        <w:rPr>
          <w:rFonts w:cs="Times New Roman"/>
        </w:rPr>
      </w:pPr>
      <w:bookmarkStart w:name="_Toc226463106" w:id="31"/>
      <w:r w:rsidRPr="009F22B1">
        <w:rPr>
          <w:rFonts w:cs="Times New Roman"/>
        </w:rPr>
        <w:t>Eligibility Review</w:t>
      </w:r>
      <w:bookmarkEnd w:id="31"/>
    </w:p>
    <w:p w:rsidRPr="009F22B1" w:rsidR="00916B27" w:rsidP="009F22B1" w:rsidRDefault="000418F2" w14:paraId="2F8AA448" w14:textId="7F747EB0">
      <w:pPr>
        <w:spacing w:after="240" w:line="240" w:lineRule="auto"/>
        <w:rPr>
          <w:rFonts w:ascii="Times New Roman" w:hAnsi="Times New Roman" w:cs="Times New Roman"/>
        </w:rPr>
      </w:pPr>
      <w:r w:rsidRPr="009F22B1">
        <w:rPr>
          <w:rFonts w:ascii="Times New Roman" w:hAnsi="Times New Roman" w:eastAsia="Times New Roman" w:cs="Times New Roman"/>
          <w:kern w:val="0"/>
          <w:bdr w:val="none" w:color="auto" w:sz="0" w:space="0" w:frame="1"/>
          <w:shd w:val="clear" w:color="auto" w:fill="auto"/>
          <w14:ligatures w14:val="none"/>
        </w:rPr>
        <w:t xml:space="preserve">During the eligibility review, the application is checked for timely submission, completed packages (see </w:t>
      </w:r>
      <w:hyperlink w:history="1" w:anchor="ApplicationDocuments">
        <w:r w:rsidRPr="009F22B1">
          <w:rPr>
            <w:rStyle w:val="Hyperlink"/>
            <w:rFonts w:ascii="Times New Roman" w:hAnsi="Times New Roman" w:eastAsia="Times New Roman" w:cs="Times New Roman"/>
            <w:kern w:val="0"/>
            <w:bdr w:val="none" w:color="auto" w:sz="0" w:space="0" w:frame="1"/>
            <w:shd w:val="clear" w:color="auto" w:fill="auto"/>
            <w14:ligatures w14:val="none"/>
          </w:rPr>
          <w:t>Application Documents</w:t>
        </w:r>
      </w:hyperlink>
      <w:r w:rsidRPr="009F22B1">
        <w:rPr>
          <w:rFonts w:ascii="Times New Roman" w:hAnsi="Times New Roman" w:eastAsia="Times New Roman" w:cs="Times New Roman"/>
          <w:kern w:val="0"/>
          <w:bdr w:val="none" w:color="auto" w:sz="0" w:space="0" w:frame="1"/>
          <w:shd w:val="clear" w:color="auto" w:fill="auto"/>
          <w14:ligatures w14:val="none"/>
        </w:rPr>
        <w:t xml:space="preserve"> above) and alignment with the requirements of this announcement. </w:t>
      </w:r>
      <w:r w:rsidRPr="009F22B1">
        <w:rPr>
          <w:rFonts w:ascii="Times New Roman" w:hAnsi="Times New Roman" w:cs="Times New Roman"/>
        </w:rPr>
        <w:t>The Federal agency may remove an application if it does not pass the eligibility review.</w:t>
      </w:r>
      <w:r w:rsidRPr="009F22B1" w:rsidR="00B73C55">
        <w:rPr>
          <w:rFonts w:ascii="Times New Roman" w:hAnsi="Times New Roman" w:cs="Times New Roman"/>
        </w:rPr>
        <w:t xml:space="preserve"> </w:t>
      </w:r>
      <w:r w:rsidRPr="009F22B1" w:rsidR="00916B27">
        <w:rPr>
          <w:rFonts w:ascii="Times New Roman" w:hAnsi="Times New Roman" w:eastAsia="Times New Roman" w:cs="Times New Roman"/>
          <w:color w:val="000000" w:themeColor="text1"/>
        </w:rPr>
        <w:t>To be eligible for RARI funding, projects must:</w:t>
      </w:r>
    </w:p>
    <w:p w:rsidRPr="009F22B1" w:rsidR="00916B27" w:rsidP="009F22B1" w:rsidRDefault="00DA3B33" w14:paraId="74CD28C8" w14:textId="2B87F75B">
      <w:pPr>
        <w:pStyle w:val="ListParagraph"/>
        <w:numPr>
          <w:ilvl w:val="0"/>
          <w:numId w:val="29"/>
        </w:numPr>
        <w:shd w:val="clear" w:color="auto" w:fill="FFFFFF" w:themeFill="background1"/>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Be submitted by an eligible applicant</w:t>
      </w:r>
      <w:r w:rsidRPr="009F22B1" w:rsidR="00916B27">
        <w:rPr>
          <w:rFonts w:ascii="Times New Roman" w:hAnsi="Times New Roman" w:eastAsia="Times New Roman" w:cs="Times New Roman"/>
          <w:color w:val="000000" w:themeColor="text1"/>
        </w:rPr>
        <w:t xml:space="preserve">, as </w:t>
      </w:r>
      <w:r w:rsidRPr="009F22B1">
        <w:rPr>
          <w:rFonts w:ascii="Times New Roman" w:hAnsi="Times New Roman" w:eastAsia="Times New Roman" w:cs="Times New Roman"/>
          <w:color w:val="000000" w:themeColor="text1"/>
        </w:rPr>
        <w:t>described in the</w:t>
      </w:r>
      <w:r w:rsidRPr="009F22B1" w:rsidR="00916B27">
        <w:rPr>
          <w:rFonts w:ascii="Times New Roman" w:hAnsi="Times New Roman" w:eastAsia="Times New Roman" w:cs="Times New Roman"/>
          <w:color w:val="000000" w:themeColor="text1"/>
        </w:rPr>
        <w:t xml:space="preserve"> "</w:t>
      </w:r>
      <w:r w:rsidRPr="009F22B1" w:rsidR="002A4C4B">
        <w:rPr>
          <w:rFonts w:ascii="Times New Roman" w:hAnsi="Times New Roman" w:eastAsia="Times New Roman" w:cs="Times New Roman"/>
          <w:color w:val="000000" w:themeColor="text1"/>
        </w:rPr>
        <w:t>Eligibility</w:t>
      </w:r>
      <w:r w:rsidRPr="009F22B1" w:rsidR="00916B27">
        <w:rPr>
          <w:rFonts w:ascii="Times New Roman" w:hAnsi="Times New Roman" w:eastAsia="Times New Roman" w:cs="Times New Roman"/>
          <w:color w:val="000000" w:themeColor="text1"/>
        </w:rPr>
        <w:t>"</w:t>
      </w:r>
      <w:r w:rsidRPr="009F22B1" w:rsidR="002A4C4B">
        <w:rPr>
          <w:rFonts w:ascii="Times New Roman" w:hAnsi="Times New Roman" w:eastAsia="Times New Roman" w:cs="Times New Roman"/>
          <w:color w:val="000000" w:themeColor="text1"/>
        </w:rPr>
        <w:t xml:space="preserve"> Section</w:t>
      </w:r>
    </w:p>
    <w:p w:rsidRPr="009F22B1" w:rsidR="00916B27" w:rsidP="009F22B1" w:rsidRDefault="00916B27" w14:paraId="7DA27D8F" w14:textId="77777777">
      <w:pPr>
        <w:pStyle w:val="ListParagraph"/>
        <w:numPr>
          <w:ilvl w:val="0"/>
          <w:numId w:val="29"/>
        </w:numPr>
        <w:shd w:val="clear" w:color="auto" w:fill="FFFFFF" w:themeFill="background1"/>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Include a land acquisition component.</w:t>
      </w:r>
    </w:p>
    <w:p w:rsidRPr="009F22B1" w:rsidR="00916B27" w:rsidP="009F22B1" w:rsidRDefault="00916B27" w14:paraId="5DB7CF5C" w14:textId="77777777">
      <w:pPr>
        <w:pStyle w:val="ListParagraph"/>
        <w:numPr>
          <w:ilvl w:val="0"/>
          <w:numId w:val="29"/>
        </w:numPr>
        <w:shd w:val="clear" w:color="auto" w:fill="FFFFFF" w:themeFill="background1"/>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Be located within an active REPI Partnership Opportunity Area or a sentinel landscape.</w:t>
      </w:r>
    </w:p>
    <w:p w:rsidRPr="009F22B1" w:rsidR="00D444C1" w:rsidP="009F22B1" w:rsidRDefault="00916B27" w14:paraId="03AD769E" w14:textId="77777777">
      <w:pPr>
        <w:pStyle w:val="ListParagraph"/>
        <w:numPr>
          <w:ilvl w:val="0"/>
          <w:numId w:val="29"/>
        </w:numPr>
        <w:shd w:val="clear" w:color="auto" w:fill="FFFFFF" w:themeFill="background1"/>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Have a letter of support from a Military Installation Commander.</w:t>
      </w:r>
    </w:p>
    <w:p w:rsidRPr="009F22B1" w:rsidR="00916B27" w:rsidP="009F22B1" w:rsidRDefault="00D444C1" w14:paraId="6F9AD25D" w14:textId="15272489">
      <w:pPr>
        <w:pStyle w:val="ListParagraph"/>
        <w:numPr>
          <w:ilvl w:val="0"/>
          <w:numId w:val="29"/>
        </w:numPr>
        <w:shd w:val="clear" w:color="auto" w:fill="FFFFFF" w:themeFill="background1"/>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Have satisfied all cost sharing requirements.</w:t>
      </w:r>
      <w:r w:rsidRPr="009F22B1" w:rsidR="00916B27">
        <w:rPr>
          <w:rFonts w:ascii="Times New Roman" w:hAnsi="Times New Roman" w:eastAsia="Times New Roman" w:cs="Times New Roman"/>
          <w:color w:val="000000" w:themeColor="text1"/>
        </w:rPr>
        <w:t xml:space="preserve"> </w:t>
      </w:r>
    </w:p>
    <w:p w:rsidRPr="009F22B1" w:rsidR="00916B27" w:rsidP="009F22B1" w:rsidRDefault="00916B27" w14:paraId="218520BD" w14:textId="77777777">
      <w:pPr>
        <w:pStyle w:val="ListParagraph"/>
        <w:numPr>
          <w:ilvl w:val="0"/>
          <w:numId w:val="29"/>
        </w:numPr>
        <w:shd w:val="clear" w:color="auto" w:fill="FFFFFF" w:themeFill="background1"/>
        <w:spacing w:line="240" w:lineRule="auto"/>
        <w:jc w:val="both"/>
        <w:rPr>
          <w:rFonts w:ascii="Times New Roman" w:hAnsi="Times New Roman" w:eastAsia="Times New Roman" w:cs="Times New Roman"/>
          <w:color w:val="000000" w:themeColor="text1"/>
        </w:rPr>
      </w:pPr>
      <w:r w:rsidRPr="009F22B1">
        <w:rPr>
          <w:rFonts w:ascii="Times New Roman" w:hAnsi="Times New Roman" w:eastAsia="Times New Roman" w:cs="Times New Roman"/>
          <w:color w:val="000000" w:themeColor="text1"/>
        </w:rPr>
        <w:t>Align with the Statewide Comprehensive Outdoor Recreation Plan (SCORP), as mentioned above under "Additional Eligibility Requirements."</w:t>
      </w:r>
    </w:p>
    <w:p w:rsidRPr="009F22B1" w:rsidR="000418F2" w:rsidP="009F22B1" w:rsidRDefault="00916B27" w14:paraId="11B5DA47" w14:textId="0B45BC51">
      <w:pPr>
        <w:pStyle w:val="ListParagraph"/>
        <w:numPr>
          <w:ilvl w:val="0"/>
          <w:numId w:val="29"/>
        </w:numPr>
        <w:spacing w:line="240" w:lineRule="auto"/>
        <w:rPr>
          <w:rStyle w:val="normaltextrun"/>
          <w:rFonts w:ascii="Times New Roman" w:hAnsi="Times New Roman" w:cs="Times New Roman"/>
          <w:i/>
          <w:iCs/>
          <w:color w:val="C00000"/>
        </w:rPr>
      </w:pPr>
      <w:r w:rsidRPr="009F22B1">
        <w:rPr>
          <w:rFonts w:ascii="Times New Roman" w:hAnsi="Times New Roman" w:eastAsia="Times New Roman" w:cs="Times New Roman"/>
          <w:color w:val="000000" w:themeColor="text1"/>
        </w:rPr>
        <w:t>Must meet all eligibility requirements outlined in this NOFO.</w:t>
      </w:r>
    </w:p>
    <w:p w:rsidRPr="009F22B1" w:rsidR="000418F2" w:rsidP="009F22B1" w:rsidRDefault="000418F2" w14:paraId="0883A05A" w14:textId="77777777">
      <w:pPr>
        <w:spacing w:line="240" w:lineRule="auto"/>
        <w:rPr>
          <w:rStyle w:val="normaltextrun"/>
          <w:rFonts w:ascii="Times New Roman" w:hAnsi="Times New Roman" w:cs="Times New Roman"/>
        </w:rPr>
      </w:pPr>
    </w:p>
    <w:p w:rsidRPr="009F22B1" w:rsidR="000418F2" w:rsidP="009F22B1" w:rsidRDefault="00CB263D" w14:paraId="3CAB45E8" w14:textId="04EF3177">
      <w:pPr>
        <w:spacing w:line="240" w:lineRule="auto"/>
        <w:rPr>
          <w:rStyle w:val="normaltextrun"/>
          <w:rFonts w:ascii="Times New Roman" w:hAnsi="Times New Roman" w:cs="Times New Roman"/>
        </w:rPr>
      </w:pPr>
      <w:r w:rsidRPr="009F22B1">
        <w:rPr>
          <w:rFonts w:ascii="Times New Roman" w:hAnsi="Times New Roman" w:cs="Times New Roman"/>
        </w:rPr>
        <w:t xml:space="preserve">Applicants must: (1) Be registered </w:t>
      </w:r>
      <w:proofErr w:type="gramStart"/>
      <w:r w:rsidRPr="009F22B1">
        <w:rPr>
          <w:rFonts w:ascii="Times New Roman" w:hAnsi="Times New Roman" w:cs="Times New Roman"/>
        </w:rPr>
        <w:t>in</w:t>
      </w:r>
      <w:proofErr w:type="gramEnd"/>
      <w:r w:rsidRPr="009F22B1">
        <w:rPr>
          <w:rFonts w:ascii="Times New Roman" w:hAnsi="Times New Roman" w:cs="Times New Roman"/>
        </w:rPr>
        <w:t xml:space="preserve"> </w:t>
      </w:r>
      <w:r w:rsidRPr="009F22B1">
        <w:rPr>
          <w:rFonts w:ascii="Times New Roman" w:hAnsi="Times New Roman" w:cs="Times New Roman"/>
          <w:i/>
          <w:iCs/>
        </w:rPr>
        <w:t>SAM.gov</w:t>
      </w:r>
      <w:r w:rsidRPr="009F22B1">
        <w:rPr>
          <w:rFonts w:ascii="Times New Roman" w:hAnsi="Times New Roman" w:cs="Times New Roman"/>
        </w:rPr>
        <w:t xml:space="preserve"> before applying; (2) Maintain </w:t>
      </w:r>
      <w:proofErr w:type="gramStart"/>
      <w:r w:rsidRPr="009F22B1">
        <w:rPr>
          <w:rFonts w:ascii="Times New Roman" w:hAnsi="Times New Roman" w:cs="Times New Roman"/>
        </w:rPr>
        <w:t>a current</w:t>
      </w:r>
      <w:proofErr w:type="gramEnd"/>
      <w:r w:rsidRPr="009F22B1">
        <w:rPr>
          <w:rFonts w:ascii="Times New Roman" w:hAnsi="Times New Roman" w:cs="Times New Roman"/>
        </w:rPr>
        <w:t xml:space="preserve"> and active registration </w:t>
      </w:r>
      <w:proofErr w:type="gramStart"/>
      <w:r w:rsidRPr="009F22B1">
        <w:rPr>
          <w:rFonts w:ascii="Times New Roman" w:hAnsi="Times New Roman" w:cs="Times New Roman"/>
        </w:rPr>
        <w:t>in</w:t>
      </w:r>
      <w:proofErr w:type="gramEnd"/>
      <w:r w:rsidRPr="009F22B1">
        <w:rPr>
          <w:rFonts w:ascii="Times New Roman" w:hAnsi="Times New Roman" w:cs="Times New Roman"/>
        </w:rPr>
        <w:t xml:space="preserve"> </w:t>
      </w:r>
      <w:r w:rsidRPr="009F22B1">
        <w:rPr>
          <w:rFonts w:ascii="Times New Roman" w:hAnsi="Times New Roman" w:cs="Times New Roman"/>
          <w:i/>
          <w:iCs/>
        </w:rPr>
        <w:t>SAM.gov</w:t>
      </w:r>
      <w:r w:rsidRPr="009F22B1">
        <w:rPr>
          <w:rFonts w:ascii="Times New Roman" w:hAnsi="Times New Roman" w:cs="Times New Roman"/>
        </w:rPr>
        <w:t xml:space="preserve"> at all times during which it has an active Federal award as a recipient or an application under consideration by a </w:t>
      </w:r>
      <w:proofErr w:type="gramStart"/>
      <w:r w:rsidRPr="009F22B1">
        <w:rPr>
          <w:rFonts w:ascii="Times New Roman" w:hAnsi="Times New Roman" w:cs="Times New Roman"/>
        </w:rPr>
        <w:t>Federal</w:t>
      </w:r>
      <w:proofErr w:type="gramEnd"/>
      <w:r w:rsidRPr="009F22B1">
        <w:rPr>
          <w:rFonts w:ascii="Times New Roman" w:hAnsi="Times New Roman" w:cs="Times New Roman"/>
        </w:rPr>
        <w:t xml:space="preserve"> agency. (3) See </w:t>
      </w:r>
      <w:hyperlink w:history="1" r:id="rId59">
        <w:r w:rsidRPr="009F22B1">
          <w:rPr>
            <w:rStyle w:val="Hyperlink"/>
            <w:rFonts w:ascii="Times New Roman" w:hAnsi="Times New Roman" w:cs="Times New Roman"/>
          </w:rPr>
          <w:t>2 CFR 25.200</w:t>
        </w:r>
      </w:hyperlink>
      <w:r w:rsidRPr="009F22B1">
        <w:rPr>
          <w:rFonts w:ascii="Times New Roman" w:hAnsi="Times New Roman" w:cs="Times New Roman"/>
        </w:rPr>
        <w:t xml:space="preserve"> for additional information</w:t>
      </w:r>
      <w:r w:rsidRPr="009F22B1" w:rsidR="000418F2">
        <w:rPr>
          <w:rFonts w:ascii="Times New Roman" w:hAnsi="Times New Roman" w:cs="Times New Roman"/>
        </w:rPr>
        <w:t>.</w:t>
      </w:r>
    </w:p>
    <w:p w:rsidRPr="009F22B1" w:rsidR="000418F2" w:rsidP="009F22B1" w:rsidRDefault="000418F2" w14:paraId="11A5AB61" w14:textId="77777777">
      <w:pPr>
        <w:spacing w:line="240" w:lineRule="auto"/>
        <w:rPr>
          <w:rStyle w:val="normaltextrun"/>
          <w:rFonts w:ascii="Times New Roman" w:hAnsi="Times New Roman" w:cs="Times New Roman"/>
        </w:rPr>
      </w:pPr>
    </w:p>
    <w:p w:rsidRPr="009F22B1" w:rsidR="000418F2" w:rsidP="009F22B1" w:rsidRDefault="000418F2" w14:paraId="1BAC5067" w14:textId="5120A6A9">
      <w:pPr>
        <w:spacing w:line="240" w:lineRule="auto"/>
        <w:rPr>
          <w:rStyle w:val="normaltextrun"/>
          <w:rFonts w:ascii="Times New Roman" w:hAnsi="Times New Roman" w:cs="Times New Roman"/>
        </w:rPr>
      </w:pPr>
      <w:r w:rsidRPr="009F22B1">
        <w:rPr>
          <w:rStyle w:val="normaltextrun"/>
          <w:rFonts w:ascii="Times New Roman" w:hAnsi="Times New Roman" w:cs="Times New Roman"/>
        </w:rPr>
        <w:t>Prior to making an award, the DOI checks the anticipated recipient and their key project personnel against the current list of prohibited or restricted persons or entities in the System for Award Management (SAM.gov) Exclusions database.</w:t>
      </w:r>
      <w:r w:rsidRPr="009F22B1" w:rsidR="00231750">
        <w:rPr>
          <w:rStyle w:val="normaltextrun"/>
          <w:rFonts w:ascii="Times New Roman" w:hAnsi="Times New Roman" w:cs="Times New Roman"/>
        </w:rPr>
        <w:t xml:space="preserve"> DOI is</w:t>
      </w:r>
      <w:r w:rsidRPr="009F22B1">
        <w:rPr>
          <w:rStyle w:val="normaltextrun"/>
          <w:rFonts w:ascii="Times New Roman" w:hAnsi="Times New Roman" w:cs="Times New Roman"/>
        </w:rPr>
        <w:t xml:space="preserve"> prohibited from making an award if a recipient or any key personnel are found ineligible, prohibited, restricted, or otherwise excluded from receiving or participating in an award, as their ineligibility condition applies to this program.</w:t>
      </w:r>
    </w:p>
    <w:p w:rsidRPr="009F22B1" w:rsidR="00240AC7" w:rsidP="009F22B1" w:rsidRDefault="00240AC7" w14:paraId="2F035809" w14:textId="77777777">
      <w:pPr>
        <w:spacing w:line="240" w:lineRule="auto"/>
        <w:rPr>
          <w:rStyle w:val="normaltextrun"/>
          <w:rFonts w:ascii="Times New Roman" w:hAnsi="Times New Roman" w:cs="Times New Roman"/>
        </w:rPr>
      </w:pPr>
    </w:p>
    <w:p w:rsidRPr="009F22B1" w:rsidR="00981D58" w:rsidP="009F22B1" w:rsidRDefault="00981D58" w14:paraId="5A9D0B3F" w14:textId="77777777">
      <w:pPr>
        <w:spacing w:line="240" w:lineRule="auto"/>
        <w:contextualSpacing/>
        <w:rPr>
          <w:rFonts w:ascii="Times New Roman" w:hAnsi="Times New Roman" w:cs="Times New Roman"/>
          <w:color w:val="auto"/>
        </w:rPr>
      </w:pPr>
      <w:r w:rsidRPr="009F22B1">
        <w:rPr>
          <w:rFonts w:ascii="Times New Roman" w:hAnsi="Times New Roman" w:cs="Times New Roman"/>
          <w:color w:val="auto"/>
        </w:rPr>
        <w:t xml:space="preserve">If selected for award, NPS reserves the right to request additional or clarifying information for any reason deemed necessary, including, but not limited to: </w:t>
      </w:r>
    </w:p>
    <w:p w:rsidRPr="009F22B1" w:rsidR="00981D58" w:rsidP="009F22B1" w:rsidRDefault="00981D58" w14:paraId="55C54D3F" w14:textId="77777777">
      <w:pPr>
        <w:spacing w:line="240" w:lineRule="auto"/>
        <w:ind w:left="360"/>
        <w:contextualSpacing/>
        <w:rPr>
          <w:rFonts w:ascii="Times New Roman" w:hAnsi="Times New Roman" w:cs="Times New Roman"/>
          <w:color w:val="auto"/>
        </w:rPr>
      </w:pPr>
      <w:r w:rsidRPr="009F22B1">
        <w:rPr>
          <w:rFonts w:ascii="Times New Roman" w:hAnsi="Times New Roman" w:cs="Times New Roman"/>
          <w:color w:val="auto"/>
        </w:rPr>
        <w:t>(a) Other budget information</w:t>
      </w:r>
    </w:p>
    <w:p w:rsidRPr="009F22B1" w:rsidR="00981D58" w:rsidP="009F22B1" w:rsidRDefault="00981D58" w14:paraId="0D31502B" w14:textId="77777777">
      <w:pPr>
        <w:spacing w:line="240" w:lineRule="auto"/>
        <w:ind w:left="360"/>
        <w:contextualSpacing/>
        <w:rPr>
          <w:rFonts w:ascii="Times New Roman" w:hAnsi="Times New Roman" w:cs="Times New Roman"/>
          <w:color w:val="auto"/>
        </w:rPr>
      </w:pPr>
      <w:r w:rsidRPr="009F22B1">
        <w:rPr>
          <w:rFonts w:ascii="Times New Roman" w:hAnsi="Times New Roman" w:cs="Times New Roman"/>
          <w:color w:val="auto"/>
        </w:rPr>
        <w:t>(b) Financial capability</w:t>
      </w:r>
    </w:p>
    <w:p w:rsidRPr="009F22B1" w:rsidR="00981D58" w:rsidP="009F22B1" w:rsidRDefault="00981D58" w14:paraId="37DD32C6" w14:textId="77777777">
      <w:pPr>
        <w:spacing w:line="240" w:lineRule="auto"/>
        <w:ind w:left="360"/>
        <w:contextualSpacing/>
        <w:rPr>
          <w:rFonts w:ascii="Times New Roman" w:hAnsi="Times New Roman" w:cs="Times New Roman"/>
          <w:color w:val="auto"/>
        </w:rPr>
      </w:pPr>
      <w:r w:rsidRPr="009F22B1">
        <w:rPr>
          <w:rFonts w:ascii="Times New Roman" w:hAnsi="Times New Roman" w:cs="Times New Roman"/>
          <w:color w:val="auto"/>
        </w:rPr>
        <w:t>(c) Evaluation of risk</w:t>
      </w:r>
    </w:p>
    <w:p w:rsidRPr="009F22B1" w:rsidR="000418F2" w:rsidP="009F22B1" w:rsidRDefault="00981D58" w14:paraId="3C9540AE" w14:textId="211A1044">
      <w:pPr>
        <w:spacing w:line="240" w:lineRule="auto"/>
        <w:ind w:left="360"/>
        <w:rPr>
          <w:rStyle w:val="normaltextrun"/>
          <w:rFonts w:ascii="Times New Roman" w:hAnsi="Times New Roman" w:cs="Times New Roman"/>
        </w:rPr>
      </w:pPr>
      <w:r w:rsidRPr="009F22B1">
        <w:rPr>
          <w:rFonts w:ascii="Times New Roman" w:hAnsi="Times New Roman" w:cs="Times New Roman"/>
          <w:color w:val="auto"/>
        </w:rPr>
        <w:t>(d) Name and phone number of the Designated Responsible Employee for complying with national policies prohibiting discrimination (See 43 C.F.R. § 17)</w:t>
      </w:r>
    </w:p>
    <w:p w:rsidRPr="009F22B1" w:rsidR="000418F2" w:rsidP="009F22B1" w:rsidRDefault="000418F2" w14:paraId="44DF3511" w14:textId="382146E1">
      <w:pPr>
        <w:spacing w:line="240" w:lineRule="auto"/>
        <w:rPr>
          <w:rStyle w:val="normaltextrun"/>
          <w:rFonts w:ascii="Times New Roman" w:hAnsi="Times New Roman" w:cs="Times New Roman"/>
        </w:rPr>
      </w:pPr>
      <w:r w:rsidRPr="009F22B1">
        <w:rPr>
          <w:rStyle w:val="normaltextrun"/>
          <w:rFonts w:ascii="Times New Roman" w:hAnsi="Times New Roman" w:cs="Times New Roman"/>
        </w:rPr>
        <w:lastRenderedPageBreak/>
        <w:t xml:space="preserve">If </w:t>
      </w:r>
      <w:r w:rsidRPr="009F22B1" w:rsidR="003568D7">
        <w:rPr>
          <w:rStyle w:val="normaltextrun"/>
          <w:rFonts w:ascii="Times New Roman" w:hAnsi="Times New Roman" w:cs="Times New Roman"/>
        </w:rPr>
        <w:t xml:space="preserve">an application is </w:t>
      </w:r>
      <w:r w:rsidRPr="009F22B1">
        <w:rPr>
          <w:rStyle w:val="normaltextrun"/>
          <w:rFonts w:ascii="Times New Roman" w:hAnsi="Times New Roman" w:cs="Times New Roman"/>
        </w:rPr>
        <w:t>removed from consideration for ineligibility, the Federal agency will notify the applicant in writing.</w:t>
      </w:r>
    </w:p>
    <w:p w:rsidRPr="009F22B1" w:rsidR="000418F2" w:rsidP="009F22B1" w:rsidRDefault="000418F2" w14:paraId="4203AF8F" w14:textId="77777777">
      <w:pPr>
        <w:spacing w:line="240" w:lineRule="auto"/>
        <w:rPr>
          <w:rStyle w:val="normaltextrun"/>
          <w:rFonts w:ascii="Times New Roman" w:hAnsi="Times New Roman" w:cs="Times New Roman"/>
          <w:highlight w:val="yellow"/>
        </w:rPr>
      </w:pPr>
    </w:p>
    <w:p w:rsidRPr="009F22B1" w:rsidR="000418F2" w:rsidP="009F22B1" w:rsidRDefault="000418F2" w14:paraId="2272C762" w14:textId="77777777">
      <w:pPr>
        <w:pStyle w:val="Heading2"/>
        <w:spacing w:line="240" w:lineRule="auto"/>
        <w:rPr>
          <w:rFonts w:cs="Times New Roman"/>
        </w:rPr>
      </w:pPr>
      <w:bookmarkStart w:name="_Toc226463107" w:id="32"/>
      <w:r w:rsidRPr="009F22B1">
        <w:rPr>
          <w:rFonts w:cs="Times New Roman"/>
        </w:rPr>
        <w:t>Merit Review</w:t>
      </w:r>
      <w:bookmarkEnd w:id="32"/>
    </w:p>
    <w:p w:rsidRPr="009F22B1" w:rsidR="000418F2" w:rsidP="009F22B1" w:rsidRDefault="000418F2" w14:paraId="33A22D08" w14:textId="77777777">
      <w:pPr>
        <w:spacing w:line="240" w:lineRule="auto"/>
        <w:contextualSpacing/>
        <w:rPr>
          <w:rFonts w:ascii="Times New Roman" w:hAnsi="Times New Roman" w:cs="Times New Roman"/>
          <w:color w:val="auto"/>
        </w:rPr>
      </w:pPr>
      <w:r w:rsidRPr="009F22B1">
        <w:rPr>
          <w:rFonts w:ascii="Times New Roman" w:hAnsi="Times New Roman" w:cs="Times New Roman"/>
          <w:color w:val="auto"/>
        </w:rPr>
        <w:t>NPS will evaluate and consider only those applications that separately address each of the merit review criteria in the Project Narrative application requirement. Each applicant is required to provide a detailed project narrative of the following criteria elements. It is highly recommended that the project narrative has sections labeled by criterion.</w:t>
      </w:r>
    </w:p>
    <w:p w:rsidRPr="009F22B1" w:rsidR="000418F2" w:rsidP="009F22B1" w:rsidRDefault="000418F2" w14:paraId="6FA64F0A" w14:textId="77777777">
      <w:pPr>
        <w:spacing w:line="240" w:lineRule="auto"/>
        <w:contextualSpacing/>
        <w:rPr>
          <w:rFonts w:ascii="Times New Roman" w:hAnsi="Times New Roman" w:cs="Times New Roman"/>
          <w:color w:val="auto"/>
        </w:rPr>
      </w:pPr>
    </w:p>
    <w:tbl>
      <w:tblPr>
        <w:tblStyle w:val="TableGrid1"/>
        <w:tblW w:w="0" w:type="auto"/>
        <w:tblLook w:val="04A0" w:firstRow="1" w:lastRow="0" w:firstColumn="1" w:lastColumn="0" w:noHBand="0" w:noVBand="1"/>
      </w:tblPr>
      <w:tblGrid>
        <w:gridCol w:w="857"/>
        <w:gridCol w:w="8493"/>
      </w:tblGrid>
      <w:tr w:rsidRPr="009F22B1" w:rsidR="008616AE" w:rsidTr="00FB6189" w14:paraId="4DD0586C" w14:textId="77777777">
        <w:tc>
          <w:tcPr>
            <w:tcW w:w="0" w:type="auto"/>
            <w:gridSpan w:val="2"/>
            <w:shd w:val="clear" w:color="auto" w:fill="385623" w:themeFill="accent6" w:themeFillShade="80"/>
          </w:tcPr>
          <w:p w:rsidRPr="009F22B1" w:rsidR="008616AE" w:rsidP="009F22B1" w:rsidRDefault="008616AE" w14:paraId="57B4EADC" w14:textId="49B93383">
            <w:pPr>
              <w:spacing w:line="240" w:lineRule="auto"/>
              <w:jc w:val="center"/>
              <w:rPr>
                <w:rFonts w:ascii="Times New Roman" w:hAnsi="Times New Roman" w:eastAsia="Aptos"/>
                <w:b/>
                <w:bCs/>
                <w:color w:val="FFFFFF" w:themeColor="background1"/>
                <w:sz w:val="28"/>
                <w:szCs w:val="28"/>
                <w:shd w:val="clear" w:color="auto" w:fill="auto"/>
              </w:rPr>
            </w:pPr>
            <w:r w:rsidRPr="009F22B1">
              <w:rPr>
                <w:rFonts w:ascii="Times New Roman" w:hAnsi="Times New Roman" w:eastAsia="Aptos"/>
                <w:b/>
                <w:bCs/>
                <w:color w:val="FFFFFF" w:themeColor="background1"/>
                <w:sz w:val="28"/>
                <w:szCs w:val="28"/>
                <w:shd w:val="clear" w:color="auto" w:fill="auto"/>
              </w:rPr>
              <w:t>Criterion 1 – Expanding Access to Outdoor Recreation for Military Communities and the Public</w:t>
            </w:r>
          </w:p>
          <w:p w:rsidRPr="009F22B1" w:rsidR="008616AE" w:rsidP="009F22B1" w:rsidRDefault="008616AE" w14:paraId="52A2E24C" w14:textId="77777777">
            <w:pPr>
              <w:spacing w:line="240" w:lineRule="auto"/>
              <w:jc w:val="center"/>
              <w:rPr>
                <w:rFonts w:ascii="Times New Roman" w:hAnsi="Times New Roman" w:eastAsia="Aptos"/>
                <w:b/>
                <w:bCs/>
                <w:color w:val="auto"/>
                <w:shd w:val="clear" w:color="auto" w:fill="auto"/>
              </w:rPr>
            </w:pPr>
            <w:r w:rsidRPr="009F22B1">
              <w:rPr>
                <w:rFonts w:ascii="Times New Roman" w:hAnsi="Times New Roman" w:eastAsia="Aptos"/>
                <w:color w:val="FFFFFF" w:themeColor="background1"/>
                <w:shd w:val="clear" w:color="auto" w:fill="auto"/>
              </w:rPr>
              <w:t>5 total points</w:t>
            </w:r>
          </w:p>
        </w:tc>
      </w:tr>
      <w:tr w:rsidRPr="009F22B1" w:rsidR="008616AE" w:rsidTr="00FB6189" w14:paraId="7B4F9ED6" w14:textId="77777777">
        <w:tc>
          <w:tcPr>
            <w:tcW w:w="0" w:type="auto"/>
            <w:gridSpan w:val="2"/>
            <w:shd w:val="clear" w:color="auto" w:fill="E2EFD9" w:themeFill="accent6" w:themeFillTint="33"/>
          </w:tcPr>
          <w:p w:rsidRPr="009F22B1" w:rsidR="00144E82" w:rsidP="009F22B1" w:rsidRDefault="00144E82" w14:paraId="5DB47D4C" w14:textId="096E3370">
            <w:p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To what extent does the project:</w:t>
            </w:r>
          </w:p>
          <w:p w:rsidRPr="009F22B1" w:rsidR="00144E82" w:rsidP="009F22B1" w:rsidRDefault="009A3D50" w14:paraId="5F790920" w14:textId="307360A9">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E</w:t>
            </w:r>
            <w:r w:rsidRPr="009F22B1" w:rsidR="00716251">
              <w:rPr>
                <w:rFonts w:ascii="Times New Roman" w:hAnsi="Times New Roman" w:eastAsia="Aptos"/>
                <w:bCs/>
                <w:color w:val="auto"/>
                <w:shd w:val="clear" w:color="auto" w:fill="auto"/>
              </w:rPr>
              <w:t xml:space="preserve">xpand outdoor recreation opportunities for both military communities and the </w:t>
            </w:r>
            <w:proofErr w:type="gramStart"/>
            <w:r w:rsidRPr="009F22B1" w:rsidR="00716251">
              <w:rPr>
                <w:rFonts w:ascii="Times New Roman" w:hAnsi="Times New Roman" w:eastAsia="Aptos"/>
                <w:bCs/>
                <w:color w:val="auto"/>
                <w:shd w:val="clear" w:color="auto" w:fill="auto"/>
              </w:rPr>
              <w:t>general public</w:t>
            </w:r>
            <w:proofErr w:type="gramEnd"/>
            <w:r w:rsidRPr="009F22B1">
              <w:rPr>
                <w:rFonts w:ascii="Times New Roman" w:hAnsi="Times New Roman" w:eastAsia="Aptos"/>
                <w:bCs/>
                <w:color w:val="auto"/>
                <w:shd w:val="clear" w:color="auto" w:fill="auto"/>
              </w:rPr>
              <w:t>;</w:t>
            </w:r>
          </w:p>
          <w:p w:rsidRPr="009F22B1" w:rsidR="00144E82" w:rsidP="009F22B1" w:rsidRDefault="00144E82" w14:paraId="5158C74C" w14:textId="68027B3F">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A</w:t>
            </w:r>
            <w:r w:rsidRPr="009F22B1" w:rsidR="00716251">
              <w:rPr>
                <w:rFonts w:ascii="Times New Roman" w:hAnsi="Times New Roman" w:eastAsia="Aptos"/>
                <w:bCs/>
                <w:color w:val="auto"/>
                <w:shd w:val="clear" w:color="auto" w:fill="auto"/>
              </w:rPr>
              <w:t>ddress</w:t>
            </w:r>
            <w:r w:rsidRPr="009F22B1" w:rsidR="009A3D50">
              <w:rPr>
                <w:rFonts w:ascii="Times New Roman" w:hAnsi="Times New Roman" w:eastAsia="Aptos"/>
                <w:bCs/>
                <w:color w:val="auto"/>
                <w:shd w:val="clear" w:color="auto" w:fill="auto"/>
              </w:rPr>
              <w:t xml:space="preserve"> a</w:t>
            </w:r>
            <w:r w:rsidRPr="009F22B1" w:rsidR="00716251">
              <w:rPr>
                <w:rFonts w:ascii="Times New Roman" w:hAnsi="Times New Roman" w:eastAsia="Aptos"/>
                <w:bCs/>
                <w:color w:val="auto"/>
                <w:shd w:val="clear" w:color="auto" w:fill="auto"/>
              </w:rPr>
              <w:t xml:space="preserve"> gap in recreation access</w:t>
            </w:r>
            <w:r w:rsidRPr="009F22B1" w:rsidR="009A3D50">
              <w:rPr>
                <w:rFonts w:ascii="Times New Roman" w:hAnsi="Times New Roman" w:eastAsia="Aptos"/>
                <w:bCs/>
                <w:color w:val="auto"/>
                <w:shd w:val="clear" w:color="auto" w:fill="auto"/>
              </w:rPr>
              <w:t xml:space="preserve">; </w:t>
            </w:r>
            <w:r w:rsidRPr="009F22B1" w:rsidR="00AE1D38">
              <w:rPr>
                <w:rFonts w:ascii="Times New Roman" w:hAnsi="Times New Roman" w:eastAsia="Aptos"/>
                <w:bCs/>
                <w:color w:val="auto"/>
                <w:shd w:val="clear" w:color="auto" w:fill="auto"/>
              </w:rPr>
              <w:t>and</w:t>
            </w:r>
          </w:p>
          <w:p w:rsidRPr="009F22B1" w:rsidR="00716251" w:rsidP="009F22B1" w:rsidRDefault="00B95285" w14:paraId="2FB3ADD9" w14:textId="01B60F96">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Meet a</w:t>
            </w:r>
            <w:r w:rsidRPr="009F22B1" w:rsidR="007F63A3">
              <w:rPr>
                <w:rFonts w:ascii="Times New Roman" w:hAnsi="Times New Roman" w:eastAsia="Aptos"/>
                <w:bCs/>
                <w:color w:val="auto"/>
                <w:shd w:val="clear" w:color="auto" w:fill="auto"/>
              </w:rPr>
              <w:t>n</w:t>
            </w:r>
            <w:r w:rsidRPr="009F22B1">
              <w:rPr>
                <w:rFonts w:ascii="Times New Roman" w:hAnsi="Times New Roman" w:eastAsia="Aptos"/>
                <w:bCs/>
                <w:color w:val="auto"/>
                <w:shd w:val="clear" w:color="auto" w:fill="auto"/>
              </w:rPr>
              <w:t xml:space="preserve"> outdoor recreation </w:t>
            </w:r>
            <w:r w:rsidRPr="009F22B1" w:rsidR="007F63A3">
              <w:rPr>
                <w:rFonts w:ascii="Times New Roman" w:hAnsi="Times New Roman" w:eastAsia="Aptos"/>
                <w:bCs/>
                <w:color w:val="auto"/>
                <w:shd w:val="clear" w:color="auto" w:fill="auto"/>
              </w:rPr>
              <w:t>priority</w:t>
            </w:r>
            <w:r w:rsidRPr="009F22B1">
              <w:rPr>
                <w:rFonts w:ascii="Times New Roman" w:hAnsi="Times New Roman" w:eastAsia="Aptos"/>
                <w:bCs/>
                <w:color w:val="auto"/>
                <w:shd w:val="clear" w:color="auto" w:fill="auto"/>
              </w:rPr>
              <w:t xml:space="preserve"> identified in the State or Territory’s SCORP</w:t>
            </w:r>
            <w:r w:rsidRPr="009F22B1" w:rsidR="003864EB">
              <w:rPr>
                <w:rFonts w:ascii="Times New Roman" w:hAnsi="Times New Roman" w:eastAsia="Aptos"/>
                <w:bCs/>
                <w:color w:val="auto"/>
                <w:shd w:val="clear" w:color="auto" w:fill="auto"/>
              </w:rPr>
              <w:t>.</w:t>
            </w:r>
          </w:p>
          <w:p w:rsidRPr="009F22B1" w:rsidR="008616AE" w:rsidP="009F22B1" w:rsidRDefault="008616AE" w14:paraId="5F05C47B" w14:textId="77777777">
            <w:pPr>
              <w:spacing w:line="240" w:lineRule="auto"/>
              <w:ind w:left="341"/>
              <w:rPr>
                <w:rFonts w:ascii="Times New Roman" w:hAnsi="Times New Roman" w:eastAsia="Aptos"/>
                <w:color w:val="auto"/>
                <w:shd w:val="clear" w:color="auto" w:fill="auto"/>
              </w:rPr>
            </w:pPr>
          </w:p>
        </w:tc>
      </w:tr>
      <w:tr w:rsidRPr="009F22B1" w:rsidR="008616AE" w14:paraId="28FCD716" w14:textId="77777777">
        <w:tc>
          <w:tcPr>
            <w:tcW w:w="0" w:type="auto"/>
            <w:hideMark/>
          </w:tcPr>
          <w:p w:rsidRPr="009F22B1" w:rsidR="008616AE" w:rsidP="009F22B1" w:rsidRDefault="008616AE" w14:paraId="388D771F"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kern w:val="2"/>
                <w:shd w:val="clear" w:color="auto" w:fill="auto"/>
                <w14:ligatures w14:val="standardContextual"/>
              </w:rPr>
              <w:t>Points</w:t>
            </w:r>
          </w:p>
        </w:tc>
        <w:tc>
          <w:tcPr>
            <w:tcW w:w="0" w:type="auto"/>
            <w:hideMark/>
          </w:tcPr>
          <w:p w:rsidRPr="009F22B1" w:rsidR="008616AE" w:rsidP="009F22B1" w:rsidRDefault="008616AE" w14:paraId="261FB203"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shd w:val="clear" w:color="auto" w:fill="auto"/>
              </w:rPr>
              <w:t>Scoring</w:t>
            </w:r>
            <w:r w:rsidRPr="009F22B1">
              <w:rPr>
                <w:rFonts w:ascii="Times New Roman" w:hAnsi="Times New Roman" w:eastAsia="Aptos"/>
                <w:color w:val="auto"/>
                <w:shd w:val="clear" w:color="auto" w:fill="auto"/>
              </w:rPr>
              <w:t xml:space="preserve"> </w:t>
            </w:r>
            <w:r w:rsidRPr="009F22B1">
              <w:rPr>
                <w:rFonts w:ascii="Times New Roman" w:hAnsi="Times New Roman" w:eastAsia="Aptos"/>
                <w:b/>
                <w:bCs/>
                <w:color w:val="auto"/>
                <w:kern w:val="2"/>
                <w:shd w:val="clear" w:color="auto" w:fill="auto"/>
                <w14:ligatures w14:val="standardContextual"/>
              </w:rPr>
              <w:t>Description</w:t>
            </w:r>
          </w:p>
        </w:tc>
      </w:tr>
      <w:tr w:rsidRPr="009F22B1" w:rsidR="008616AE" w14:paraId="7880D812" w14:textId="77777777">
        <w:tc>
          <w:tcPr>
            <w:tcW w:w="0" w:type="auto"/>
            <w:hideMark/>
          </w:tcPr>
          <w:p w:rsidRPr="009F22B1" w:rsidR="008616AE" w:rsidP="009F22B1" w:rsidRDefault="008616AE" w14:paraId="06D4311A"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5</w:t>
            </w:r>
          </w:p>
        </w:tc>
        <w:tc>
          <w:tcPr>
            <w:tcW w:w="0" w:type="auto"/>
            <w:hideMark/>
          </w:tcPr>
          <w:p w:rsidRPr="009F22B1" w:rsidR="008616AE" w:rsidP="009F22B1" w:rsidRDefault="00A82E17" w14:paraId="156C5836" w14:textId="633BB3E7">
            <w:pPr>
              <w:spacing w:after="160" w:line="240" w:lineRule="auto"/>
              <w:rPr>
                <w:rFonts w:ascii="Times New Roman" w:hAnsi="Times New Roman" w:eastAsia="Aptos"/>
                <w:color w:val="auto"/>
                <w:kern w:val="2"/>
                <w:shd w:val="clear" w:color="auto" w:fill="auto"/>
                <w14:ligatures w14:val="standardContextual"/>
              </w:rPr>
            </w:pPr>
            <w:r w:rsidRPr="009F22B1">
              <w:rPr>
                <w:rFonts w:ascii="Times New Roman" w:hAnsi="Times New Roman" w:eastAsia="Aptos"/>
                <w:color w:val="auto"/>
                <w:shd w:val="clear" w:color="auto" w:fill="auto"/>
              </w:rPr>
              <w:t xml:space="preserve">The project </w:t>
            </w:r>
            <w:r w:rsidRPr="009F22B1">
              <w:rPr>
                <w:rFonts w:ascii="Times New Roman" w:hAnsi="Times New Roman" w:eastAsia="Aptos"/>
                <w:b/>
                <w:bCs/>
                <w:color w:val="auto"/>
                <w:shd w:val="clear" w:color="auto" w:fill="auto"/>
              </w:rPr>
              <w:t>significantly expands outdoor recreation access</w:t>
            </w:r>
            <w:r w:rsidRPr="009F22B1">
              <w:rPr>
                <w:rFonts w:ascii="Times New Roman" w:hAnsi="Times New Roman" w:eastAsia="Aptos"/>
                <w:color w:val="auto"/>
                <w:shd w:val="clear" w:color="auto" w:fill="auto"/>
              </w:rPr>
              <w:t xml:space="preserve"> for both military communities and the public, with </w:t>
            </w:r>
            <w:r w:rsidRPr="009F22B1">
              <w:rPr>
                <w:rFonts w:ascii="Times New Roman" w:hAnsi="Times New Roman" w:eastAsia="Aptos"/>
                <w:b/>
                <w:bCs/>
                <w:color w:val="auto"/>
                <w:shd w:val="clear" w:color="auto" w:fill="auto"/>
              </w:rPr>
              <w:t>strong evidence of unmet recreation needs</w:t>
            </w:r>
            <w:r w:rsidRPr="009F22B1">
              <w:rPr>
                <w:rFonts w:ascii="Times New Roman" w:hAnsi="Times New Roman" w:eastAsia="Aptos"/>
                <w:color w:val="auto"/>
                <w:shd w:val="clear" w:color="auto" w:fill="auto"/>
              </w:rPr>
              <w:t xml:space="preserve"> and clear justification supported by </w:t>
            </w:r>
            <w:proofErr w:type="gramStart"/>
            <w:r w:rsidRPr="009F22B1">
              <w:rPr>
                <w:rFonts w:ascii="Times New Roman" w:hAnsi="Times New Roman" w:eastAsia="Aptos"/>
                <w:color w:val="auto"/>
                <w:shd w:val="clear" w:color="auto" w:fill="auto"/>
              </w:rPr>
              <w:t>a SCORP</w:t>
            </w:r>
            <w:proofErr w:type="gramEnd"/>
            <w:r w:rsidRPr="009F22B1">
              <w:rPr>
                <w:rFonts w:ascii="Times New Roman" w:hAnsi="Times New Roman" w:eastAsia="Aptos"/>
                <w:color w:val="auto"/>
                <w:shd w:val="clear" w:color="auto" w:fill="auto"/>
              </w:rPr>
              <w:t xml:space="preserve"> or similar planning documents.</w:t>
            </w:r>
          </w:p>
        </w:tc>
      </w:tr>
      <w:tr w:rsidRPr="009F22B1" w:rsidR="008616AE" w14:paraId="51614396" w14:textId="77777777">
        <w:tc>
          <w:tcPr>
            <w:tcW w:w="0" w:type="auto"/>
            <w:hideMark/>
          </w:tcPr>
          <w:p w:rsidRPr="009F22B1" w:rsidR="008616AE" w:rsidP="009F22B1" w:rsidRDefault="008616AE" w14:paraId="01EE1D2F"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3</w:t>
            </w:r>
          </w:p>
        </w:tc>
        <w:tc>
          <w:tcPr>
            <w:tcW w:w="0" w:type="auto"/>
            <w:hideMark/>
          </w:tcPr>
          <w:p w:rsidRPr="009F22B1" w:rsidR="008616AE" w:rsidP="009F22B1" w:rsidRDefault="001F0EA5" w14:paraId="26E24441" w14:textId="39108E43">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The project provides a </w:t>
            </w:r>
            <w:r w:rsidRPr="009F22B1">
              <w:rPr>
                <w:rFonts w:ascii="Times New Roman" w:hAnsi="Times New Roman" w:eastAsia="Aptos"/>
                <w:b/>
                <w:bCs/>
                <w:color w:val="auto"/>
                <w:shd w:val="clear" w:color="auto" w:fill="auto"/>
              </w:rPr>
              <w:t>moderate expansion of recreation opportunities</w:t>
            </w:r>
            <w:r w:rsidRPr="009F22B1">
              <w:rPr>
                <w:rFonts w:ascii="Times New Roman" w:hAnsi="Times New Roman" w:eastAsia="Aptos"/>
                <w:color w:val="auto"/>
                <w:shd w:val="clear" w:color="auto" w:fill="auto"/>
              </w:rPr>
              <w:t xml:space="preserve">, but justification of need is partial or mixed. Benefits to military communities or the </w:t>
            </w:r>
            <w:proofErr w:type="gramStart"/>
            <w:r w:rsidRPr="009F22B1">
              <w:rPr>
                <w:rFonts w:ascii="Times New Roman" w:hAnsi="Times New Roman" w:eastAsia="Aptos"/>
                <w:color w:val="auto"/>
                <w:shd w:val="clear" w:color="auto" w:fill="auto"/>
              </w:rPr>
              <w:t>general public</w:t>
            </w:r>
            <w:proofErr w:type="gramEnd"/>
            <w:r w:rsidRPr="009F22B1">
              <w:rPr>
                <w:rFonts w:ascii="Times New Roman" w:hAnsi="Times New Roman" w:eastAsia="Aptos"/>
                <w:color w:val="auto"/>
                <w:shd w:val="clear" w:color="auto" w:fill="auto"/>
              </w:rPr>
              <w:t xml:space="preserve"> are present but limited in scale, specificity, or clarity. Alignment with SCORP or community recreation needs is mentioned but not strongly demonstrated.</w:t>
            </w:r>
          </w:p>
        </w:tc>
      </w:tr>
      <w:tr w:rsidRPr="009F22B1" w:rsidR="008616AE" w14:paraId="74C66C02" w14:textId="77777777">
        <w:tc>
          <w:tcPr>
            <w:tcW w:w="0" w:type="auto"/>
            <w:hideMark/>
          </w:tcPr>
          <w:p w:rsidRPr="009F22B1" w:rsidR="008616AE" w:rsidP="009F22B1" w:rsidRDefault="008616AE" w14:paraId="1B6AB766" w14:textId="77777777">
            <w:pPr>
              <w:spacing w:after="160" w:line="240" w:lineRule="auto"/>
              <w:rPr>
                <w:rFonts w:ascii="Times New Roman" w:hAnsi="Times New Roman" w:eastAsia="Aptos"/>
                <w:color w:val="auto"/>
                <w:kern w:val="2"/>
                <w:shd w:val="clear" w:color="auto" w:fill="auto"/>
                <w14:ligatures w14:val="standardContextual"/>
              </w:rPr>
            </w:pPr>
            <w:r w:rsidRPr="009F22B1">
              <w:rPr>
                <w:rFonts w:ascii="Times New Roman" w:hAnsi="Times New Roman" w:eastAsia="Aptos"/>
                <w:color w:val="auto"/>
                <w:kern w:val="2"/>
                <w:shd w:val="clear" w:color="auto" w:fill="auto"/>
                <w14:ligatures w14:val="standardContextual"/>
              </w:rPr>
              <w:t>1</w:t>
            </w:r>
          </w:p>
        </w:tc>
        <w:tc>
          <w:tcPr>
            <w:tcW w:w="0" w:type="auto"/>
            <w:hideMark/>
          </w:tcPr>
          <w:p w:rsidRPr="009F22B1" w:rsidR="008616AE" w:rsidP="009F22B1" w:rsidRDefault="00FB3A65" w14:paraId="680A78BA" w14:textId="7C9F4510">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The project offers </w:t>
            </w:r>
            <w:r w:rsidRPr="009F22B1">
              <w:rPr>
                <w:rFonts w:ascii="Times New Roman" w:hAnsi="Times New Roman" w:eastAsia="Aptos"/>
                <w:b/>
                <w:bCs/>
                <w:color w:val="auto"/>
                <w:shd w:val="clear" w:color="auto" w:fill="auto"/>
              </w:rPr>
              <w:t>minimal or unclear recreation benefits</w:t>
            </w:r>
            <w:r w:rsidRPr="009F22B1">
              <w:rPr>
                <w:rFonts w:ascii="Times New Roman" w:hAnsi="Times New Roman" w:eastAsia="Aptos"/>
                <w:color w:val="auto"/>
                <w:shd w:val="clear" w:color="auto" w:fill="auto"/>
              </w:rPr>
              <w:t>, does not address documented recreation deficiencies, and/or provides weak justification for how military communities or the public will benefit. Alignment with SCORP or community recreation priorities is missing or superficial.</w:t>
            </w:r>
          </w:p>
        </w:tc>
      </w:tr>
    </w:tbl>
    <w:p w:rsidRPr="009F22B1" w:rsidR="008616AE" w:rsidP="009F22B1" w:rsidRDefault="008616AE" w14:paraId="5D4B6DA0" w14:textId="77777777">
      <w:pPr>
        <w:spacing w:line="240" w:lineRule="auto"/>
        <w:contextualSpacing/>
        <w:rPr>
          <w:rFonts w:ascii="Times New Roman" w:hAnsi="Times New Roman" w:cs="Times New Roman"/>
          <w:color w:val="auto"/>
        </w:rPr>
      </w:pPr>
    </w:p>
    <w:tbl>
      <w:tblPr>
        <w:tblStyle w:val="TableGrid1"/>
        <w:tblW w:w="0" w:type="auto"/>
        <w:tblLook w:val="04A0" w:firstRow="1" w:lastRow="0" w:firstColumn="1" w:lastColumn="0" w:noHBand="0" w:noVBand="1"/>
      </w:tblPr>
      <w:tblGrid>
        <w:gridCol w:w="857"/>
        <w:gridCol w:w="8493"/>
      </w:tblGrid>
      <w:tr w:rsidRPr="009F22B1" w:rsidR="00D019A1" w14:paraId="0D47DD07" w14:textId="77777777">
        <w:tc>
          <w:tcPr>
            <w:tcW w:w="0" w:type="auto"/>
            <w:gridSpan w:val="2"/>
            <w:shd w:val="clear" w:color="auto" w:fill="385623" w:themeFill="accent6" w:themeFillShade="80"/>
          </w:tcPr>
          <w:p w:rsidRPr="009F22B1" w:rsidR="00D019A1" w:rsidP="009F22B1" w:rsidRDefault="00D019A1" w14:paraId="27A28111" w14:textId="4D605E39">
            <w:pPr>
              <w:spacing w:line="240" w:lineRule="auto"/>
              <w:jc w:val="center"/>
              <w:rPr>
                <w:rFonts w:ascii="Times New Roman" w:hAnsi="Times New Roman" w:eastAsia="Aptos"/>
                <w:b/>
                <w:bCs/>
                <w:color w:val="FFFFFF" w:themeColor="background1"/>
                <w:sz w:val="28"/>
                <w:szCs w:val="28"/>
                <w:shd w:val="clear" w:color="auto" w:fill="auto"/>
              </w:rPr>
            </w:pPr>
            <w:r w:rsidRPr="009F22B1">
              <w:rPr>
                <w:rFonts w:ascii="Times New Roman" w:hAnsi="Times New Roman" w:eastAsia="Aptos"/>
                <w:b/>
                <w:bCs/>
                <w:color w:val="FFFFFF" w:themeColor="background1"/>
                <w:sz w:val="28"/>
                <w:szCs w:val="28"/>
                <w:shd w:val="clear" w:color="auto" w:fill="auto"/>
              </w:rPr>
              <w:t xml:space="preserve">Criterion 2 – </w:t>
            </w:r>
            <w:r w:rsidRPr="009F22B1" w:rsidR="008D6F16">
              <w:rPr>
                <w:rFonts w:ascii="Times New Roman" w:hAnsi="Times New Roman" w:eastAsia="Aptos"/>
                <w:b/>
                <w:bCs/>
                <w:color w:val="FFFFFF" w:themeColor="background1"/>
                <w:sz w:val="28"/>
                <w:szCs w:val="28"/>
                <w:shd w:val="clear" w:color="auto" w:fill="auto"/>
              </w:rPr>
              <w:t>Promoting Compatible Land Use and Natural Resource Protection</w:t>
            </w:r>
          </w:p>
          <w:p w:rsidRPr="009F22B1" w:rsidR="00D019A1" w:rsidP="009F22B1" w:rsidRDefault="00D019A1" w14:paraId="203E336F" w14:textId="77777777">
            <w:pPr>
              <w:spacing w:line="240" w:lineRule="auto"/>
              <w:jc w:val="center"/>
              <w:rPr>
                <w:rFonts w:ascii="Times New Roman" w:hAnsi="Times New Roman" w:eastAsia="Aptos"/>
                <w:b/>
                <w:bCs/>
                <w:color w:val="auto"/>
                <w:shd w:val="clear" w:color="auto" w:fill="auto"/>
              </w:rPr>
            </w:pPr>
            <w:r w:rsidRPr="009F22B1">
              <w:rPr>
                <w:rFonts w:ascii="Times New Roman" w:hAnsi="Times New Roman" w:eastAsia="Aptos"/>
                <w:color w:val="FFFFFF" w:themeColor="background1"/>
                <w:shd w:val="clear" w:color="auto" w:fill="auto"/>
              </w:rPr>
              <w:t>5 total points</w:t>
            </w:r>
          </w:p>
        </w:tc>
      </w:tr>
      <w:tr w:rsidRPr="009F22B1" w:rsidR="00D019A1" w14:paraId="5EFD68BA" w14:textId="77777777">
        <w:tc>
          <w:tcPr>
            <w:tcW w:w="0" w:type="auto"/>
            <w:gridSpan w:val="2"/>
            <w:shd w:val="clear" w:color="auto" w:fill="E2EFD9" w:themeFill="accent6" w:themeFillTint="33"/>
          </w:tcPr>
          <w:p w:rsidRPr="009F22B1" w:rsidR="00D019A1" w:rsidP="009F22B1" w:rsidRDefault="00D019A1" w14:paraId="18F715C2" w14:textId="77777777">
            <w:p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To what extent does the project:</w:t>
            </w:r>
          </w:p>
          <w:p w:rsidRPr="009F22B1" w:rsidR="00C35613" w:rsidP="009F22B1" w:rsidRDefault="00C35613" w14:paraId="1C811C15" w14:textId="3134E9C9">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Establish or preserve compatible land use buffers around military installations;</w:t>
            </w:r>
          </w:p>
          <w:p w:rsidRPr="009F22B1" w:rsidR="00D019A1" w:rsidP="009F22B1" w:rsidRDefault="00C60EB1" w14:paraId="5A0A8080" w14:textId="12DD5E05">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Support</w:t>
            </w:r>
            <w:r w:rsidRPr="009F22B1" w:rsidR="003E1DD2">
              <w:rPr>
                <w:rFonts w:ascii="Times New Roman" w:hAnsi="Times New Roman" w:eastAsia="Aptos"/>
                <w:bCs/>
                <w:color w:val="auto"/>
                <w:shd w:val="clear" w:color="auto" w:fill="auto"/>
              </w:rPr>
              <w:t xml:space="preserve"> military readiness </w:t>
            </w:r>
            <w:r w:rsidRPr="009F22B1" w:rsidR="00C97EF8">
              <w:rPr>
                <w:rFonts w:ascii="Times New Roman" w:hAnsi="Times New Roman" w:eastAsia="Aptos"/>
                <w:bCs/>
                <w:color w:val="auto"/>
                <w:shd w:val="clear" w:color="auto" w:fill="auto"/>
              </w:rPr>
              <w:t>and</w:t>
            </w:r>
            <w:r w:rsidRPr="009F22B1" w:rsidR="003E1DD2">
              <w:rPr>
                <w:rFonts w:ascii="Times New Roman" w:hAnsi="Times New Roman" w:eastAsia="Aptos"/>
                <w:bCs/>
                <w:color w:val="auto"/>
                <w:shd w:val="clear" w:color="auto" w:fill="auto"/>
              </w:rPr>
              <w:t xml:space="preserve"> operations</w:t>
            </w:r>
            <w:r w:rsidRPr="009F22B1" w:rsidR="00D857C6">
              <w:rPr>
                <w:rFonts w:ascii="Times New Roman" w:hAnsi="Times New Roman" w:eastAsia="Aptos"/>
                <w:bCs/>
                <w:color w:val="auto"/>
                <w:shd w:val="clear" w:color="auto" w:fill="auto"/>
              </w:rPr>
              <w:t>;</w:t>
            </w:r>
            <w:r w:rsidRPr="009F22B1" w:rsidR="003E1DD2">
              <w:rPr>
                <w:rFonts w:ascii="Times New Roman" w:hAnsi="Times New Roman" w:eastAsia="Aptos"/>
                <w:bCs/>
                <w:color w:val="auto"/>
                <w:shd w:val="clear" w:color="auto" w:fill="auto"/>
              </w:rPr>
              <w:t xml:space="preserve"> </w:t>
            </w:r>
          </w:p>
          <w:p w:rsidRPr="009F22B1" w:rsidR="000C7552" w:rsidP="009F22B1" w:rsidRDefault="00C83CC7" w14:paraId="680689B8" w14:textId="5C806CE1">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Enhance disaster resiliency for communities and military installations;</w:t>
            </w:r>
          </w:p>
          <w:p w:rsidRPr="009F22B1" w:rsidR="00D019A1" w:rsidP="009F22B1" w:rsidRDefault="00870F70" w14:paraId="5FF0A436" w14:textId="2FAC5ADE">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 xml:space="preserve">Protect </w:t>
            </w:r>
            <w:r w:rsidRPr="009F22B1" w:rsidR="00F020E1">
              <w:rPr>
                <w:rFonts w:ascii="Times New Roman" w:hAnsi="Times New Roman" w:eastAsia="Aptos"/>
                <w:bCs/>
                <w:color w:val="auto"/>
                <w:shd w:val="clear" w:color="auto" w:fill="auto"/>
              </w:rPr>
              <w:t>natural resource</w:t>
            </w:r>
            <w:r w:rsidRPr="009F22B1">
              <w:rPr>
                <w:rFonts w:ascii="Times New Roman" w:hAnsi="Times New Roman" w:eastAsia="Aptos"/>
                <w:bCs/>
                <w:color w:val="auto"/>
                <w:shd w:val="clear" w:color="auto" w:fill="auto"/>
              </w:rPr>
              <w:t>s</w:t>
            </w:r>
            <w:r w:rsidRPr="009F22B1" w:rsidR="00F020E1">
              <w:rPr>
                <w:rFonts w:ascii="Times New Roman" w:hAnsi="Times New Roman" w:eastAsia="Aptos"/>
                <w:bCs/>
                <w:color w:val="auto"/>
                <w:shd w:val="clear" w:color="auto" w:fill="auto"/>
              </w:rPr>
              <w:t xml:space="preserve">, </w:t>
            </w:r>
            <w:r w:rsidRPr="009F22B1" w:rsidR="0097365B">
              <w:rPr>
                <w:rFonts w:ascii="Times New Roman" w:hAnsi="Times New Roman" w:eastAsia="Aptos"/>
                <w:bCs/>
                <w:color w:val="auto"/>
                <w:shd w:val="clear" w:color="auto" w:fill="auto"/>
              </w:rPr>
              <w:t>such as</w:t>
            </w:r>
            <w:r w:rsidRPr="009F22B1" w:rsidR="00F020E1">
              <w:rPr>
                <w:rFonts w:ascii="Times New Roman" w:hAnsi="Times New Roman" w:eastAsia="Aptos"/>
                <w:bCs/>
                <w:color w:val="auto"/>
                <w:shd w:val="clear" w:color="auto" w:fill="auto"/>
              </w:rPr>
              <w:t xml:space="preserve"> wildlife habitat, open space, ecological connectivity</w:t>
            </w:r>
            <w:r w:rsidRPr="009F22B1" w:rsidR="0097365B">
              <w:rPr>
                <w:rFonts w:ascii="Times New Roman" w:hAnsi="Times New Roman" w:eastAsia="Aptos"/>
                <w:bCs/>
                <w:color w:val="auto"/>
                <w:shd w:val="clear" w:color="auto" w:fill="auto"/>
              </w:rPr>
              <w:t>, etc.</w:t>
            </w:r>
            <w:r w:rsidRPr="009F22B1" w:rsidR="00D019A1">
              <w:rPr>
                <w:rFonts w:ascii="Times New Roman" w:hAnsi="Times New Roman" w:eastAsia="Aptos"/>
                <w:bCs/>
                <w:color w:val="auto"/>
                <w:shd w:val="clear" w:color="auto" w:fill="auto"/>
              </w:rPr>
              <w:t>; and</w:t>
            </w:r>
          </w:p>
          <w:p w:rsidRPr="009F22B1" w:rsidR="00F020E1" w:rsidP="009F22B1" w:rsidRDefault="00F020E1" w14:paraId="48779137" w14:textId="4623F6CD">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Contribute to long</w:t>
            </w:r>
            <w:r w:rsidRPr="009F22B1">
              <w:rPr>
                <w:rFonts w:ascii="Times New Roman" w:hAnsi="Times New Roman" w:eastAsia="Aptos"/>
                <w:bCs/>
                <w:color w:val="auto"/>
                <w:shd w:val="clear" w:color="auto" w:fill="auto"/>
              </w:rPr>
              <w:noBreakHyphen/>
              <w:t>term conservation outcomes.</w:t>
            </w:r>
          </w:p>
          <w:p w:rsidRPr="009F22B1" w:rsidR="00D019A1" w:rsidP="009F22B1" w:rsidRDefault="00D019A1" w14:paraId="6892B382" w14:textId="77777777">
            <w:pPr>
              <w:spacing w:line="240" w:lineRule="auto"/>
              <w:ind w:left="341"/>
              <w:rPr>
                <w:rFonts w:ascii="Times New Roman" w:hAnsi="Times New Roman" w:eastAsia="Aptos"/>
                <w:color w:val="auto"/>
                <w:shd w:val="clear" w:color="auto" w:fill="auto"/>
              </w:rPr>
            </w:pPr>
          </w:p>
        </w:tc>
      </w:tr>
      <w:tr w:rsidRPr="009F22B1" w:rsidR="00D019A1" w14:paraId="7C714232" w14:textId="77777777">
        <w:tc>
          <w:tcPr>
            <w:tcW w:w="0" w:type="auto"/>
            <w:hideMark/>
          </w:tcPr>
          <w:p w:rsidRPr="009F22B1" w:rsidR="00D019A1" w:rsidP="009F22B1" w:rsidRDefault="00D019A1" w14:paraId="3AA793FE"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kern w:val="2"/>
                <w:shd w:val="clear" w:color="auto" w:fill="auto"/>
                <w14:ligatures w14:val="standardContextual"/>
              </w:rPr>
              <w:lastRenderedPageBreak/>
              <w:t>Points</w:t>
            </w:r>
          </w:p>
        </w:tc>
        <w:tc>
          <w:tcPr>
            <w:tcW w:w="0" w:type="auto"/>
            <w:hideMark/>
          </w:tcPr>
          <w:p w:rsidRPr="009F22B1" w:rsidR="00D019A1" w:rsidP="009F22B1" w:rsidRDefault="00D019A1" w14:paraId="49E54ABE"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shd w:val="clear" w:color="auto" w:fill="auto"/>
              </w:rPr>
              <w:t>Scoring</w:t>
            </w:r>
            <w:r w:rsidRPr="009F22B1">
              <w:rPr>
                <w:rFonts w:ascii="Times New Roman" w:hAnsi="Times New Roman" w:eastAsia="Aptos"/>
                <w:color w:val="auto"/>
                <w:shd w:val="clear" w:color="auto" w:fill="auto"/>
              </w:rPr>
              <w:t xml:space="preserve"> </w:t>
            </w:r>
            <w:r w:rsidRPr="009F22B1">
              <w:rPr>
                <w:rFonts w:ascii="Times New Roman" w:hAnsi="Times New Roman" w:eastAsia="Aptos"/>
                <w:b/>
                <w:bCs/>
                <w:color w:val="auto"/>
                <w:kern w:val="2"/>
                <w:shd w:val="clear" w:color="auto" w:fill="auto"/>
                <w14:ligatures w14:val="standardContextual"/>
              </w:rPr>
              <w:t>Description</w:t>
            </w:r>
          </w:p>
        </w:tc>
      </w:tr>
      <w:tr w:rsidRPr="009F22B1" w:rsidR="00D019A1" w14:paraId="6EE6B002" w14:textId="77777777">
        <w:tc>
          <w:tcPr>
            <w:tcW w:w="0" w:type="auto"/>
            <w:hideMark/>
          </w:tcPr>
          <w:p w:rsidRPr="009F22B1" w:rsidR="00D019A1" w:rsidP="009F22B1" w:rsidRDefault="00D019A1" w14:paraId="20057CF0"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5</w:t>
            </w:r>
          </w:p>
        </w:tc>
        <w:tc>
          <w:tcPr>
            <w:tcW w:w="0" w:type="auto"/>
            <w:hideMark/>
          </w:tcPr>
          <w:p w:rsidRPr="009F22B1" w:rsidR="00D019A1" w:rsidP="009F22B1" w:rsidRDefault="008D6F16" w14:paraId="0D96D7EF" w14:textId="7D63E0BC">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The project </w:t>
            </w:r>
            <w:r w:rsidRPr="009F22B1">
              <w:rPr>
                <w:rFonts w:ascii="Times New Roman" w:hAnsi="Times New Roman" w:eastAsia="Aptos"/>
                <w:b/>
                <w:bCs/>
                <w:color w:val="auto"/>
                <w:shd w:val="clear" w:color="auto" w:fill="auto"/>
              </w:rPr>
              <w:t>strongly protects or establishes compatible land use buffers</w:t>
            </w:r>
            <w:r w:rsidRPr="009F22B1">
              <w:rPr>
                <w:rFonts w:ascii="Times New Roman" w:hAnsi="Times New Roman" w:eastAsia="Aptos"/>
                <w:color w:val="auto"/>
                <w:shd w:val="clear" w:color="auto" w:fill="auto"/>
              </w:rPr>
              <w:t xml:space="preserve"> that prevent incompatible development and clearly enhance military readiness. It provides </w:t>
            </w:r>
            <w:r w:rsidRPr="009F22B1">
              <w:rPr>
                <w:rFonts w:ascii="Times New Roman" w:hAnsi="Times New Roman" w:eastAsia="Aptos"/>
                <w:b/>
                <w:bCs/>
                <w:color w:val="auto"/>
                <w:shd w:val="clear" w:color="auto" w:fill="auto"/>
              </w:rPr>
              <w:t>meaningful natural resource protection</w:t>
            </w:r>
            <w:r w:rsidRPr="009F22B1" w:rsidR="00D0012A">
              <w:rPr>
                <w:rFonts w:ascii="Times New Roman" w:hAnsi="Times New Roman" w:eastAsia="Aptos"/>
                <w:b/>
                <w:bCs/>
                <w:color w:val="auto"/>
                <w:shd w:val="clear" w:color="auto" w:fill="auto"/>
              </w:rPr>
              <w:t xml:space="preserve"> and disaster resiliency</w:t>
            </w:r>
            <w:r w:rsidRPr="009F22B1">
              <w:rPr>
                <w:rFonts w:ascii="Times New Roman" w:hAnsi="Times New Roman" w:eastAsia="Aptos"/>
                <w:color w:val="auto"/>
                <w:shd w:val="clear" w:color="auto" w:fill="auto"/>
              </w:rPr>
              <w:t>, including preservation or restoration of habitat, open space, ecological connectivity, or other benefits.</w:t>
            </w:r>
          </w:p>
        </w:tc>
      </w:tr>
      <w:tr w:rsidRPr="009F22B1" w:rsidR="00D019A1" w14:paraId="75163D30" w14:textId="77777777">
        <w:tc>
          <w:tcPr>
            <w:tcW w:w="0" w:type="auto"/>
            <w:hideMark/>
          </w:tcPr>
          <w:p w:rsidRPr="009F22B1" w:rsidR="00D019A1" w:rsidP="009F22B1" w:rsidRDefault="00D019A1" w14:paraId="22FB21CF"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3</w:t>
            </w:r>
          </w:p>
        </w:tc>
        <w:tc>
          <w:tcPr>
            <w:tcW w:w="0" w:type="auto"/>
            <w:hideMark/>
          </w:tcPr>
          <w:p w:rsidRPr="009F22B1" w:rsidR="00D019A1" w:rsidP="009F22B1" w:rsidRDefault="00AD4509" w14:paraId="174CB707" w14:textId="1CF8FD0F">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The project provides </w:t>
            </w:r>
            <w:r w:rsidRPr="009F22B1">
              <w:rPr>
                <w:rFonts w:ascii="Times New Roman" w:hAnsi="Times New Roman" w:eastAsia="Aptos"/>
                <w:b/>
                <w:bCs/>
                <w:color w:val="auto"/>
                <w:shd w:val="clear" w:color="auto" w:fill="auto"/>
              </w:rPr>
              <w:t>moderate</w:t>
            </w:r>
            <w:r w:rsidRPr="009F22B1">
              <w:rPr>
                <w:rFonts w:ascii="Times New Roman" w:hAnsi="Times New Roman" w:eastAsia="Aptos"/>
                <w:color w:val="auto"/>
                <w:shd w:val="clear" w:color="auto" w:fill="auto"/>
              </w:rPr>
              <w:t xml:space="preserve"> benefits to compatible land use or natural resource conservation. Some buffering or protection is present but not substantial. Benefits to military readiness or </w:t>
            </w:r>
            <w:r w:rsidRPr="009F22B1" w:rsidR="00982CA0">
              <w:rPr>
                <w:rFonts w:ascii="Times New Roman" w:hAnsi="Times New Roman" w:eastAsia="Aptos"/>
                <w:color w:val="auto"/>
                <w:shd w:val="clear" w:color="auto" w:fill="auto"/>
              </w:rPr>
              <w:t>conservation</w:t>
            </w:r>
            <w:r w:rsidRPr="009F22B1">
              <w:rPr>
                <w:rFonts w:ascii="Times New Roman" w:hAnsi="Times New Roman" w:eastAsia="Aptos"/>
                <w:color w:val="auto"/>
                <w:shd w:val="clear" w:color="auto" w:fill="auto"/>
              </w:rPr>
              <w:t xml:space="preserve"> are partially described or lack detail.</w:t>
            </w:r>
          </w:p>
        </w:tc>
      </w:tr>
      <w:tr w:rsidRPr="009F22B1" w:rsidR="00D019A1" w14:paraId="3E7F4086" w14:textId="77777777">
        <w:tc>
          <w:tcPr>
            <w:tcW w:w="0" w:type="auto"/>
            <w:hideMark/>
          </w:tcPr>
          <w:p w:rsidRPr="009F22B1" w:rsidR="00D019A1" w:rsidP="009F22B1" w:rsidRDefault="00D019A1" w14:paraId="71365CBC" w14:textId="77777777">
            <w:pPr>
              <w:spacing w:after="160" w:line="240" w:lineRule="auto"/>
              <w:rPr>
                <w:rFonts w:ascii="Times New Roman" w:hAnsi="Times New Roman" w:eastAsia="Aptos"/>
                <w:color w:val="auto"/>
                <w:kern w:val="2"/>
                <w:shd w:val="clear" w:color="auto" w:fill="auto"/>
                <w14:ligatures w14:val="standardContextual"/>
              </w:rPr>
            </w:pPr>
            <w:r w:rsidRPr="009F22B1">
              <w:rPr>
                <w:rFonts w:ascii="Times New Roman" w:hAnsi="Times New Roman" w:eastAsia="Aptos"/>
                <w:color w:val="auto"/>
                <w:kern w:val="2"/>
                <w:shd w:val="clear" w:color="auto" w:fill="auto"/>
                <w14:ligatures w14:val="standardContextual"/>
              </w:rPr>
              <w:t>1</w:t>
            </w:r>
          </w:p>
        </w:tc>
        <w:tc>
          <w:tcPr>
            <w:tcW w:w="0" w:type="auto"/>
            <w:hideMark/>
          </w:tcPr>
          <w:p w:rsidRPr="009F22B1" w:rsidR="00D019A1" w:rsidP="009F22B1" w:rsidRDefault="00641F04" w14:paraId="4D9093B4" w14:textId="3B551DF1">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The proposal shows </w:t>
            </w:r>
            <w:r w:rsidRPr="009F22B1">
              <w:rPr>
                <w:rFonts w:ascii="Times New Roman" w:hAnsi="Times New Roman" w:eastAsia="Aptos"/>
                <w:b/>
                <w:bCs/>
                <w:color w:val="auto"/>
                <w:shd w:val="clear" w:color="auto" w:fill="auto"/>
              </w:rPr>
              <w:t>minimal alignment</w:t>
            </w:r>
            <w:r w:rsidRPr="009F22B1">
              <w:rPr>
                <w:rFonts w:ascii="Times New Roman" w:hAnsi="Times New Roman" w:eastAsia="Aptos"/>
                <w:color w:val="auto"/>
                <w:shd w:val="clear" w:color="auto" w:fill="auto"/>
              </w:rPr>
              <w:t xml:space="preserve"> with compatible land use or resource protection. Conservation benefits are weak or undefined.</w:t>
            </w:r>
          </w:p>
        </w:tc>
      </w:tr>
    </w:tbl>
    <w:p w:rsidRPr="009F22B1" w:rsidR="008616AE" w:rsidP="009F22B1" w:rsidRDefault="008616AE" w14:paraId="3E743F23" w14:textId="77777777">
      <w:pPr>
        <w:spacing w:line="240" w:lineRule="auto"/>
        <w:contextualSpacing/>
        <w:rPr>
          <w:rFonts w:ascii="Times New Roman" w:hAnsi="Times New Roman" w:cs="Times New Roman"/>
          <w:color w:val="auto"/>
        </w:rPr>
      </w:pPr>
    </w:p>
    <w:tbl>
      <w:tblPr>
        <w:tblStyle w:val="TableGrid1"/>
        <w:tblW w:w="0" w:type="auto"/>
        <w:tblLook w:val="04A0" w:firstRow="1" w:lastRow="0" w:firstColumn="1" w:lastColumn="0" w:noHBand="0" w:noVBand="1"/>
      </w:tblPr>
      <w:tblGrid>
        <w:gridCol w:w="857"/>
        <w:gridCol w:w="8493"/>
      </w:tblGrid>
      <w:tr w:rsidRPr="009F22B1" w:rsidR="00C92607" w14:paraId="0D19576F" w14:textId="77777777">
        <w:tc>
          <w:tcPr>
            <w:tcW w:w="0" w:type="auto"/>
            <w:gridSpan w:val="2"/>
            <w:shd w:val="clear" w:color="auto" w:fill="385623" w:themeFill="accent6" w:themeFillShade="80"/>
          </w:tcPr>
          <w:p w:rsidRPr="009F22B1" w:rsidR="00C92607" w:rsidP="009F22B1" w:rsidRDefault="00C92607" w14:paraId="5D297EDB" w14:textId="14293B4E">
            <w:pPr>
              <w:spacing w:line="240" w:lineRule="auto"/>
              <w:jc w:val="center"/>
              <w:rPr>
                <w:rFonts w:ascii="Times New Roman" w:hAnsi="Times New Roman" w:eastAsia="Aptos"/>
                <w:b/>
                <w:bCs/>
                <w:color w:val="FFFFFF" w:themeColor="background1"/>
                <w:sz w:val="28"/>
                <w:szCs w:val="28"/>
                <w:shd w:val="clear" w:color="auto" w:fill="auto"/>
              </w:rPr>
            </w:pPr>
            <w:r w:rsidRPr="009F22B1">
              <w:rPr>
                <w:rFonts w:ascii="Times New Roman" w:hAnsi="Times New Roman" w:eastAsia="Aptos"/>
                <w:b/>
                <w:bCs/>
                <w:color w:val="FFFFFF" w:themeColor="background1"/>
                <w:sz w:val="28"/>
                <w:szCs w:val="28"/>
                <w:shd w:val="clear" w:color="auto" w:fill="auto"/>
              </w:rPr>
              <w:t xml:space="preserve">Criterion </w:t>
            </w:r>
            <w:r w:rsidRPr="009F22B1" w:rsidR="004D4254">
              <w:rPr>
                <w:rFonts w:ascii="Times New Roman" w:hAnsi="Times New Roman" w:eastAsia="Aptos"/>
                <w:b/>
                <w:bCs/>
                <w:color w:val="FFFFFF" w:themeColor="background1"/>
                <w:sz w:val="28"/>
                <w:szCs w:val="28"/>
                <w:shd w:val="clear" w:color="auto" w:fill="auto"/>
              </w:rPr>
              <w:t>3</w:t>
            </w:r>
            <w:r w:rsidRPr="009F22B1">
              <w:rPr>
                <w:rFonts w:ascii="Times New Roman" w:hAnsi="Times New Roman" w:eastAsia="Aptos"/>
                <w:b/>
                <w:bCs/>
                <w:color w:val="FFFFFF" w:themeColor="background1"/>
                <w:sz w:val="28"/>
                <w:szCs w:val="28"/>
                <w:shd w:val="clear" w:color="auto" w:fill="auto"/>
              </w:rPr>
              <w:t xml:space="preserve"> – Aligning with Community Needs</w:t>
            </w:r>
          </w:p>
          <w:p w:rsidRPr="009F22B1" w:rsidR="00C92607" w:rsidP="009F22B1" w:rsidRDefault="00C92607" w14:paraId="1BF47AD7" w14:textId="77777777">
            <w:pPr>
              <w:spacing w:line="240" w:lineRule="auto"/>
              <w:jc w:val="center"/>
              <w:rPr>
                <w:rFonts w:ascii="Times New Roman" w:hAnsi="Times New Roman" w:eastAsia="Aptos"/>
                <w:b/>
                <w:bCs/>
                <w:color w:val="auto"/>
                <w:shd w:val="clear" w:color="auto" w:fill="auto"/>
              </w:rPr>
            </w:pPr>
            <w:r w:rsidRPr="009F22B1">
              <w:rPr>
                <w:rFonts w:ascii="Times New Roman" w:hAnsi="Times New Roman" w:eastAsia="Aptos"/>
                <w:color w:val="FFFFFF" w:themeColor="background1"/>
                <w:shd w:val="clear" w:color="auto" w:fill="auto"/>
              </w:rPr>
              <w:t>5 total points</w:t>
            </w:r>
          </w:p>
        </w:tc>
      </w:tr>
      <w:tr w:rsidRPr="009F22B1" w:rsidR="00C92607" w14:paraId="06A3401A" w14:textId="77777777">
        <w:tc>
          <w:tcPr>
            <w:tcW w:w="0" w:type="auto"/>
            <w:gridSpan w:val="2"/>
            <w:shd w:val="clear" w:color="auto" w:fill="E2EFD9" w:themeFill="accent6" w:themeFillTint="33"/>
          </w:tcPr>
          <w:p w:rsidRPr="009F22B1" w:rsidR="00C92607" w:rsidP="009F22B1" w:rsidRDefault="00C92607" w14:paraId="203C0230" w14:textId="77777777">
            <w:p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To what extent does the project:</w:t>
            </w:r>
          </w:p>
          <w:p w:rsidRPr="009F22B1" w:rsidR="00C92607" w:rsidP="009F22B1" w:rsidRDefault="00EE2623" w14:paraId="49098EAB" w14:textId="7A61E3C2">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Address</w:t>
            </w:r>
            <w:r w:rsidRPr="009F22B1" w:rsidR="00672B29">
              <w:rPr>
                <w:rFonts w:ascii="Times New Roman" w:hAnsi="Times New Roman" w:eastAsia="Aptos"/>
                <w:bCs/>
                <w:color w:val="auto"/>
                <w:shd w:val="clear" w:color="auto" w:fill="auto"/>
              </w:rPr>
              <w:t xml:space="preserve"> </w:t>
            </w:r>
            <w:r w:rsidRPr="009F22B1" w:rsidR="006B42DD">
              <w:rPr>
                <w:rFonts w:ascii="Times New Roman" w:hAnsi="Times New Roman" w:eastAsia="Aptos"/>
                <w:bCs/>
                <w:color w:val="auto"/>
                <w:shd w:val="clear" w:color="auto" w:fill="auto"/>
              </w:rPr>
              <w:t xml:space="preserve">the unique needs of </w:t>
            </w:r>
            <w:r w:rsidRPr="009F22B1" w:rsidR="009A38A3">
              <w:rPr>
                <w:rFonts w:ascii="Times New Roman" w:hAnsi="Times New Roman" w:eastAsia="Aptos"/>
                <w:bCs/>
                <w:color w:val="auto"/>
                <w:shd w:val="clear" w:color="auto" w:fill="auto"/>
              </w:rPr>
              <w:t xml:space="preserve">the </w:t>
            </w:r>
            <w:r w:rsidRPr="009F22B1" w:rsidR="006B42DD">
              <w:rPr>
                <w:rFonts w:ascii="Times New Roman" w:hAnsi="Times New Roman" w:eastAsia="Aptos"/>
                <w:bCs/>
                <w:color w:val="auto"/>
                <w:shd w:val="clear" w:color="auto" w:fill="auto"/>
              </w:rPr>
              <w:t>military communit</w:t>
            </w:r>
            <w:r w:rsidRPr="009F22B1" w:rsidR="009A38A3">
              <w:rPr>
                <w:rFonts w:ascii="Times New Roman" w:hAnsi="Times New Roman" w:eastAsia="Aptos"/>
                <w:bCs/>
                <w:color w:val="auto"/>
                <w:shd w:val="clear" w:color="auto" w:fill="auto"/>
              </w:rPr>
              <w:t xml:space="preserve">y and other </w:t>
            </w:r>
            <w:r w:rsidRPr="009F22B1" w:rsidR="00BD6E45">
              <w:rPr>
                <w:rFonts w:ascii="Times New Roman" w:hAnsi="Times New Roman" w:eastAsia="Aptos"/>
                <w:bCs/>
                <w:color w:val="auto"/>
                <w:shd w:val="clear" w:color="auto" w:fill="auto"/>
              </w:rPr>
              <w:t>communities near the project</w:t>
            </w:r>
            <w:r w:rsidRPr="009F22B1" w:rsidR="00672B29">
              <w:rPr>
                <w:rFonts w:ascii="Times New Roman" w:hAnsi="Times New Roman" w:eastAsia="Aptos"/>
                <w:bCs/>
                <w:color w:val="auto"/>
                <w:shd w:val="clear" w:color="auto" w:fill="auto"/>
              </w:rPr>
              <w:t xml:space="preserve">, </w:t>
            </w:r>
            <w:r w:rsidRPr="009F22B1">
              <w:rPr>
                <w:rFonts w:ascii="Times New Roman" w:hAnsi="Times New Roman" w:eastAsia="Aptos"/>
                <w:bCs/>
                <w:color w:val="auto"/>
                <w:shd w:val="clear" w:color="auto" w:fill="auto"/>
              </w:rPr>
              <w:t xml:space="preserve">such </w:t>
            </w:r>
            <w:r w:rsidRPr="009F22B1" w:rsidR="00F56B37">
              <w:rPr>
                <w:rFonts w:ascii="Times New Roman" w:hAnsi="Times New Roman" w:eastAsia="Aptos"/>
                <w:bCs/>
                <w:color w:val="auto"/>
                <w:shd w:val="clear" w:color="auto" w:fill="auto"/>
              </w:rPr>
              <w:t>as</w:t>
            </w:r>
            <w:r w:rsidRPr="009F22B1" w:rsidR="00672B29">
              <w:rPr>
                <w:rFonts w:ascii="Times New Roman" w:hAnsi="Times New Roman" w:eastAsia="Aptos"/>
                <w:bCs/>
                <w:color w:val="auto"/>
                <w:shd w:val="clear" w:color="auto" w:fill="auto"/>
              </w:rPr>
              <w:t xml:space="preserve"> improving community wellbeing</w:t>
            </w:r>
            <w:r w:rsidRPr="009F22B1" w:rsidR="00E323CB">
              <w:rPr>
                <w:rFonts w:ascii="Times New Roman" w:hAnsi="Times New Roman" w:eastAsia="Aptos"/>
                <w:bCs/>
                <w:color w:val="auto"/>
                <w:shd w:val="clear" w:color="auto" w:fill="auto"/>
              </w:rPr>
              <w:t xml:space="preserve"> and</w:t>
            </w:r>
            <w:r w:rsidRPr="009F22B1" w:rsidR="00672B29">
              <w:rPr>
                <w:rFonts w:ascii="Times New Roman" w:hAnsi="Times New Roman" w:eastAsia="Aptos"/>
                <w:bCs/>
                <w:color w:val="auto"/>
                <w:shd w:val="clear" w:color="auto" w:fill="auto"/>
              </w:rPr>
              <w:t xml:space="preserve"> stimulating local economies. </w:t>
            </w:r>
          </w:p>
          <w:p w:rsidRPr="009F22B1" w:rsidR="004C772C" w:rsidP="009F22B1" w:rsidRDefault="004C772C" w14:paraId="23959D8B" w14:textId="2DA774B4">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Meaningfully incorporate community engagement</w:t>
            </w:r>
            <w:r w:rsidRPr="009F22B1" w:rsidR="001D5790">
              <w:rPr>
                <w:rFonts w:ascii="Times New Roman" w:hAnsi="Times New Roman" w:eastAsia="Aptos"/>
                <w:bCs/>
                <w:color w:val="auto"/>
                <w:shd w:val="clear" w:color="auto" w:fill="auto"/>
              </w:rPr>
              <w:t>.</w:t>
            </w:r>
          </w:p>
          <w:p w:rsidRPr="009F22B1" w:rsidR="00C92607" w:rsidP="009F22B1" w:rsidRDefault="00C92607" w14:paraId="0EB31116" w14:textId="77777777">
            <w:pPr>
              <w:spacing w:line="240" w:lineRule="auto"/>
              <w:ind w:left="341"/>
              <w:rPr>
                <w:rFonts w:ascii="Times New Roman" w:hAnsi="Times New Roman" w:eastAsia="Aptos"/>
                <w:color w:val="auto"/>
                <w:shd w:val="clear" w:color="auto" w:fill="auto"/>
              </w:rPr>
            </w:pPr>
          </w:p>
        </w:tc>
      </w:tr>
      <w:tr w:rsidRPr="009F22B1" w:rsidR="00C92607" w14:paraId="191CEF12" w14:textId="77777777">
        <w:tc>
          <w:tcPr>
            <w:tcW w:w="0" w:type="auto"/>
            <w:hideMark/>
          </w:tcPr>
          <w:p w:rsidRPr="009F22B1" w:rsidR="00C92607" w:rsidP="009F22B1" w:rsidRDefault="00C92607" w14:paraId="3FDEE762"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kern w:val="2"/>
                <w:shd w:val="clear" w:color="auto" w:fill="auto"/>
                <w14:ligatures w14:val="standardContextual"/>
              </w:rPr>
              <w:t>Points</w:t>
            </w:r>
          </w:p>
        </w:tc>
        <w:tc>
          <w:tcPr>
            <w:tcW w:w="0" w:type="auto"/>
            <w:hideMark/>
          </w:tcPr>
          <w:p w:rsidRPr="009F22B1" w:rsidR="00C92607" w:rsidP="009F22B1" w:rsidRDefault="00C92607" w14:paraId="655F6E72"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shd w:val="clear" w:color="auto" w:fill="auto"/>
              </w:rPr>
              <w:t>Scoring</w:t>
            </w:r>
            <w:r w:rsidRPr="009F22B1">
              <w:rPr>
                <w:rFonts w:ascii="Times New Roman" w:hAnsi="Times New Roman" w:eastAsia="Aptos"/>
                <w:color w:val="auto"/>
                <w:shd w:val="clear" w:color="auto" w:fill="auto"/>
              </w:rPr>
              <w:t xml:space="preserve"> </w:t>
            </w:r>
            <w:r w:rsidRPr="009F22B1">
              <w:rPr>
                <w:rFonts w:ascii="Times New Roman" w:hAnsi="Times New Roman" w:eastAsia="Aptos"/>
                <w:b/>
                <w:bCs/>
                <w:color w:val="auto"/>
                <w:kern w:val="2"/>
                <w:shd w:val="clear" w:color="auto" w:fill="auto"/>
                <w14:ligatures w14:val="standardContextual"/>
              </w:rPr>
              <w:t>Description</w:t>
            </w:r>
          </w:p>
        </w:tc>
      </w:tr>
      <w:tr w:rsidRPr="009F22B1" w:rsidR="00C92607" w14:paraId="1778886F" w14:textId="77777777">
        <w:tc>
          <w:tcPr>
            <w:tcW w:w="0" w:type="auto"/>
            <w:hideMark/>
          </w:tcPr>
          <w:p w:rsidRPr="009F22B1" w:rsidR="00C92607" w:rsidP="009F22B1" w:rsidRDefault="00C92607" w14:paraId="060C4F59"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5</w:t>
            </w:r>
          </w:p>
        </w:tc>
        <w:tc>
          <w:tcPr>
            <w:tcW w:w="0" w:type="auto"/>
            <w:hideMark/>
          </w:tcPr>
          <w:p w:rsidRPr="009F22B1" w:rsidR="00C92607" w:rsidP="009F22B1" w:rsidRDefault="00C46A8F" w14:paraId="214CB997" w14:textId="610A0E14">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The project demonstrates </w:t>
            </w:r>
            <w:r w:rsidRPr="009F22B1">
              <w:rPr>
                <w:rFonts w:ascii="Times New Roman" w:hAnsi="Times New Roman" w:eastAsia="Aptos"/>
                <w:b/>
                <w:bCs/>
                <w:color w:val="auto"/>
                <w:shd w:val="clear" w:color="auto" w:fill="auto"/>
              </w:rPr>
              <w:t>a strong, structured community engagement process</w:t>
            </w:r>
            <w:r w:rsidRPr="009F22B1">
              <w:rPr>
                <w:rFonts w:ascii="Times New Roman" w:hAnsi="Times New Roman" w:eastAsia="Aptos"/>
                <w:color w:val="auto"/>
                <w:shd w:val="clear" w:color="auto" w:fill="auto"/>
              </w:rPr>
              <w:t xml:space="preserve"> that identified and incorporated residents’ needs into the overall project plan.</w:t>
            </w:r>
            <w:r w:rsidRPr="009F22B1">
              <w:rPr>
                <w:rFonts w:ascii="Times New Roman" w:hAnsi="Times New Roman" w:eastAsia="Aptos"/>
                <w:b/>
                <w:bCs/>
                <w:color w:val="auto"/>
                <w:shd w:val="clear" w:color="auto" w:fill="auto"/>
              </w:rPr>
              <w:t xml:space="preserve"> </w:t>
            </w:r>
            <w:r w:rsidRPr="009F22B1">
              <w:rPr>
                <w:rFonts w:ascii="Times New Roman" w:hAnsi="Times New Roman" w:eastAsia="Aptos"/>
                <w:color w:val="auto"/>
                <w:shd w:val="clear" w:color="auto" w:fill="auto"/>
              </w:rPr>
              <w:t xml:space="preserve">The resulting project </w:t>
            </w:r>
            <w:r w:rsidRPr="009F22B1">
              <w:rPr>
                <w:rFonts w:ascii="Times New Roman" w:hAnsi="Times New Roman" w:eastAsia="Aptos"/>
                <w:b/>
                <w:bCs/>
                <w:color w:val="auto"/>
                <w:shd w:val="clear" w:color="auto" w:fill="auto"/>
              </w:rPr>
              <w:t>includes initiatives</w:t>
            </w:r>
            <w:r w:rsidRPr="009F22B1">
              <w:rPr>
                <w:rFonts w:ascii="Times New Roman" w:hAnsi="Times New Roman" w:eastAsia="Aptos"/>
                <w:color w:val="auto"/>
                <w:shd w:val="clear" w:color="auto" w:fill="auto"/>
              </w:rPr>
              <w:t xml:space="preserve"> that </w:t>
            </w:r>
            <w:r w:rsidRPr="009F22B1" w:rsidR="00836EDC">
              <w:rPr>
                <w:rFonts w:ascii="Times New Roman" w:hAnsi="Times New Roman" w:eastAsia="Aptos"/>
                <w:color w:val="auto"/>
                <w:shd w:val="clear" w:color="auto" w:fill="auto"/>
              </w:rPr>
              <w:t>stimulate the local economy</w:t>
            </w:r>
            <w:r w:rsidRPr="009F22B1" w:rsidR="00731496">
              <w:rPr>
                <w:rFonts w:ascii="Times New Roman" w:hAnsi="Times New Roman" w:eastAsia="Aptos"/>
                <w:color w:val="auto"/>
                <w:shd w:val="clear" w:color="auto" w:fill="auto"/>
              </w:rPr>
              <w:t xml:space="preserve"> and</w:t>
            </w:r>
            <w:r w:rsidRPr="009F22B1" w:rsidR="00313278">
              <w:rPr>
                <w:rFonts w:ascii="Times New Roman" w:hAnsi="Times New Roman" w:eastAsia="Aptos"/>
                <w:color w:val="auto"/>
                <w:shd w:val="clear" w:color="auto" w:fill="auto"/>
              </w:rPr>
              <w:t xml:space="preserve"> improve </w:t>
            </w:r>
            <w:r w:rsidRPr="009F22B1" w:rsidR="00836EDC">
              <w:rPr>
                <w:rFonts w:ascii="Times New Roman" w:hAnsi="Times New Roman" w:eastAsia="Aptos"/>
                <w:color w:val="auto"/>
                <w:shd w:val="clear" w:color="auto" w:fill="auto"/>
              </w:rPr>
              <w:t xml:space="preserve">overall </w:t>
            </w:r>
            <w:r w:rsidRPr="009F22B1" w:rsidR="00313278">
              <w:rPr>
                <w:rFonts w:ascii="Times New Roman" w:hAnsi="Times New Roman" w:eastAsia="Aptos"/>
                <w:color w:val="auto"/>
                <w:shd w:val="clear" w:color="auto" w:fill="auto"/>
              </w:rPr>
              <w:t>community well-being.</w:t>
            </w:r>
          </w:p>
        </w:tc>
      </w:tr>
      <w:tr w:rsidRPr="009F22B1" w:rsidR="00C92607" w14:paraId="7C4D8FD3" w14:textId="77777777">
        <w:tc>
          <w:tcPr>
            <w:tcW w:w="0" w:type="auto"/>
            <w:hideMark/>
          </w:tcPr>
          <w:p w:rsidRPr="009F22B1" w:rsidR="00C92607" w:rsidP="009F22B1" w:rsidRDefault="00C92607" w14:paraId="0616D51B"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3</w:t>
            </w:r>
          </w:p>
        </w:tc>
        <w:tc>
          <w:tcPr>
            <w:tcW w:w="0" w:type="auto"/>
            <w:hideMark/>
          </w:tcPr>
          <w:p w:rsidRPr="009F22B1" w:rsidR="00C92607" w:rsidP="009F22B1" w:rsidRDefault="00D25555" w14:paraId="34FA2AED" w14:textId="23FBF0A0">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Some community engagement and support </w:t>
            </w:r>
            <w:r w:rsidRPr="009F22B1" w:rsidR="00BD6E45">
              <w:rPr>
                <w:rFonts w:ascii="Times New Roman" w:hAnsi="Times New Roman" w:eastAsia="Aptos"/>
                <w:color w:val="auto"/>
                <w:shd w:val="clear" w:color="auto" w:fill="auto"/>
              </w:rPr>
              <w:t>are</w:t>
            </w:r>
            <w:r w:rsidRPr="009F22B1">
              <w:rPr>
                <w:rFonts w:ascii="Times New Roman" w:hAnsi="Times New Roman" w:eastAsia="Aptos"/>
                <w:color w:val="auto"/>
                <w:shd w:val="clear" w:color="auto" w:fill="auto"/>
              </w:rPr>
              <w:t xml:space="preserve"> described, but the depth of the engagement efforts, or their incorporation into the project are moderate.</w:t>
            </w:r>
          </w:p>
        </w:tc>
      </w:tr>
      <w:tr w:rsidRPr="009F22B1" w:rsidR="00C92607" w14:paraId="36605F90" w14:textId="77777777">
        <w:tc>
          <w:tcPr>
            <w:tcW w:w="0" w:type="auto"/>
            <w:hideMark/>
          </w:tcPr>
          <w:p w:rsidRPr="009F22B1" w:rsidR="00C92607" w:rsidP="009F22B1" w:rsidRDefault="00C92607" w14:paraId="469387AA" w14:textId="77777777">
            <w:pPr>
              <w:spacing w:after="160" w:line="240" w:lineRule="auto"/>
              <w:rPr>
                <w:rFonts w:ascii="Times New Roman" w:hAnsi="Times New Roman" w:eastAsia="Aptos"/>
                <w:color w:val="auto"/>
                <w:kern w:val="2"/>
                <w:shd w:val="clear" w:color="auto" w:fill="auto"/>
                <w14:ligatures w14:val="standardContextual"/>
              </w:rPr>
            </w:pPr>
            <w:r w:rsidRPr="009F22B1">
              <w:rPr>
                <w:rFonts w:ascii="Times New Roman" w:hAnsi="Times New Roman" w:eastAsia="Aptos"/>
                <w:color w:val="auto"/>
                <w:kern w:val="2"/>
                <w:shd w:val="clear" w:color="auto" w:fill="auto"/>
                <w14:ligatures w14:val="standardContextual"/>
              </w:rPr>
              <w:t>1</w:t>
            </w:r>
          </w:p>
        </w:tc>
        <w:tc>
          <w:tcPr>
            <w:tcW w:w="0" w:type="auto"/>
            <w:hideMark/>
          </w:tcPr>
          <w:p w:rsidRPr="009F22B1" w:rsidR="00C92607" w:rsidP="009F22B1" w:rsidRDefault="006B42DD" w14:paraId="24C861E5" w14:textId="7B4C3920">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Minimal evidence of community engagement or </w:t>
            </w:r>
            <w:r w:rsidRPr="009F22B1" w:rsidR="008D256D">
              <w:rPr>
                <w:rFonts w:ascii="Times New Roman" w:hAnsi="Times New Roman" w:eastAsia="Aptos"/>
                <w:color w:val="auto"/>
                <w:shd w:val="clear" w:color="auto" w:fill="auto"/>
              </w:rPr>
              <w:t>alignment</w:t>
            </w:r>
            <w:r w:rsidRPr="009F22B1" w:rsidR="00C92607">
              <w:rPr>
                <w:rFonts w:ascii="Times New Roman" w:hAnsi="Times New Roman" w:eastAsia="Aptos"/>
                <w:color w:val="auto"/>
                <w:shd w:val="clear" w:color="auto" w:fill="auto"/>
              </w:rPr>
              <w:t>.</w:t>
            </w:r>
          </w:p>
        </w:tc>
      </w:tr>
    </w:tbl>
    <w:p w:rsidRPr="009F22B1" w:rsidR="00C92607" w:rsidP="009F22B1" w:rsidRDefault="00C92607" w14:paraId="4F0ACB09" w14:textId="77777777">
      <w:pPr>
        <w:spacing w:line="240" w:lineRule="auto"/>
        <w:contextualSpacing/>
        <w:rPr>
          <w:rFonts w:ascii="Times New Roman" w:hAnsi="Times New Roman" w:cs="Times New Roman"/>
          <w:color w:val="auto"/>
        </w:rPr>
      </w:pPr>
    </w:p>
    <w:tbl>
      <w:tblPr>
        <w:tblStyle w:val="TableGrid1"/>
        <w:tblW w:w="0" w:type="auto"/>
        <w:tblLook w:val="04A0" w:firstRow="1" w:lastRow="0" w:firstColumn="1" w:lastColumn="0" w:noHBand="0" w:noVBand="1"/>
      </w:tblPr>
      <w:tblGrid>
        <w:gridCol w:w="857"/>
        <w:gridCol w:w="8493"/>
      </w:tblGrid>
      <w:tr w:rsidRPr="009F22B1" w:rsidR="004D4254" w14:paraId="7B1DB46D" w14:textId="77777777">
        <w:tc>
          <w:tcPr>
            <w:tcW w:w="0" w:type="auto"/>
            <w:gridSpan w:val="2"/>
            <w:shd w:val="clear" w:color="auto" w:fill="385623" w:themeFill="accent6" w:themeFillShade="80"/>
          </w:tcPr>
          <w:p w:rsidRPr="009F22B1" w:rsidR="004D4254" w:rsidP="009F22B1" w:rsidRDefault="004D4254" w14:paraId="40A0E2B2" w14:textId="4BBEF84B">
            <w:pPr>
              <w:spacing w:line="240" w:lineRule="auto"/>
              <w:jc w:val="center"/>
              <w:rPr>
                <w:rFonts w:ascii="Times New Roman" w:hAnsi="Times New Roman" w:eastAsia="Aptos"/>
                <w:b/>
                <w:bCs/>
                <w:color w:val="FFFFFF" w:themeColor="background1"/>
                <w:sz w:val="28"/>
                <w:szCs w:val="28"/>
                <w:shd w:val="clear" w:color="auto" w:fill="auto"/>
              </w:rPr>
            </w:pPr>
            <w:r w:rsidRPr="009F22B1">
              <w:rPr>
                <w:rFonts w:ascii="Times New Roman" w:hAnsi="Times New Roman" w:eastAsia="Aptos"/>
                <w:b/>
                <w:bCs/>
                <w:color w:val="FFFFFF" w:themeColor="background1"/>
                <w:sz w:val="28"/>
                <w:szCs w:val="28"/>
                <w:shd w:val="clear" w:color="auto" w:fill="auto"/>
              </w:rPr>
              <w:t xml:space="preserve">Criterion 4 – </w:t>
            </w:r>
            <w:r w:rsidRPr="009F22B1" w:rsidR="00A60759">
              <w:rPr>
                <w:rFonts w:ascii="Times New Roman" w:hAnsi="Times New Roman" w:eastAsia="Aptos"/>
                <w:b/>
                <w:bCs/>
                <w:color w:val="FFFFFF" w:themeColor="background1"/>
                <w:sz w:val="28"/>
                <w:szCs w:val="28"/>
                <w:shd w:val="clear" w:color="auto" w:fill="auto"/>
              </w:rPr>
              <w:t>Leveraging Resources in Support of Readiness and Recreation</w:t>
            </w:r>
          </w:p>
          <w:p w:rsidRPr="009F22B1" w:rsidR="004D4254" w:rsidP="009F22B1" w:rsidRDefault="004D4254" w14:paraId="7725AAFD" w14:textId="77777777">
            <w:pPr>
              <w:spacing w:line="240" w:lineRule="auto"/>
              <w:jc w:val="center"/>
              <w:rPr>
                <w:rFonts w:ascii="Times New Roman" w:hAnsi="Times New Roman" w:eastAsia="Aptos"/>
                <w:b/>
                <w:bCs/>
                <w:color w:val="auto"/>
                <w:shd w:val="clear" w:color="auto" w:fill="auto"/>
              </w:rPr>
            </w:pPr>
            <w:r w:rsidRPr="009F22B1">
              <w:rPr>
                <w:rFonts w:ascii="Times New Roman" w:hAnsi="Times New Roman" w:eastAsia="Aptos"/>
                <w:color w:val="FFFFFF" w:themeColor="background1"/>
                <w:shd w:val="clear" w:color="auto" w:fill="auto"/>
              </w:rPr>
              <w:t>5 total points</w:t>
            </w:r>
          </w:p>
        </w:tc>
      </w:tr>
      <w:tr w:rsidRPr="009F22B1" w:rsidR="004D4254" w14:paraId="6FD4997B" w14:textId="77777777">
        <w:tc>
          <w:tcPr>
            <w:tcW w:w="0" w:type="auto"/>
            <w:gridSpan w:val="2"/>
            <w:shd w:val="clear" w:color="auto" w:fill="E2EFD9" w:themeFill="accent6" w:themeFillTint="33"/>
          </w:tcPr>
          <w:p w:rsidRPr="009F22B1" w:rsidR="004D4254" w:rsidP="009F22B1" w:rsidRDefault="004D4254" w14:paraId="3D9FB801" w14:textId="77777777">
            <w:p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To what extent does the project:</w:t>
            </w:r>
          </w:p>
          <w:p w:rsidRPr="009F22B1" w:rsidR="00D15439" w:rsidP="009F22B1" w:rsidRDefault="00D15439" w14:paraId="37FABE6D" w14:textId="5BA08D35">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 xml:space="preserve">Demonstrate strong partnerships and efficient use of resources to advance recreation access and </w:t>
            </w:r>
            <w:r w:rsidRPr="009F22B1" w:rsidR="00C07ECA">
              <w:rPr>
                <w:rFonts w:ascii="Times New Roman" w:hAnsi="Times New Roman" w:eastAsia="Aptos"/>
                <w:bCs/>
                <w:color w:val="auto"/>
                <w:shd w:val="clear" w:color="auto" w:fill="auto"/>
              </w:rPr>
              <w:t>promote</w:t>
            </w:r>
            <w:r w:rsidRPr="009F22B1">
              <w:rPr>
                <w:rFonts w:ascii="Times New Roman" w:hAnsi="Times New Roman" w:eastAsia="Aptos"/>
                <w:bCs/>
                <w:color w:val="auto"/>
                <w:shd w:val="clear" w:color="auto" w:fill="auto"/>
              </w:rPr>
              <w:t xml:space="preserve"> mission</w:t>
            </w:r>
            <w:r w:rsidRPr="009F22B1">
              <w:rPr>
                <w:rFonts w:ascii="Times New Roman" w:hAnsi="Times New Roman" w:eastAsia="Aptos"/>
                <w:bCs/>
                <w:color w:val="auto"/>
                <w:shd w:val="clear" w:color="auto" w:fill="auto"/>
              </w:rPr>
              <w:noBreakHyphen/>
              <w:t>compatible landscapes.</w:t>
            </w:r>
          </w:p>
          <w:p w:rsidRPr="009F22B1" w:rsidR="00C07ECA" w:rsidP="009F22B1" w:rsidRDefault="00C66842" w14:paraId="0AEAD210" w14:textId="040C04BC">
            <w:pPr>
              <w:pStyle w:val="ListParagraph"/>
              <w:numPr>
                <w:ilvl w:val="0"/>
                <w:numId w:val="31"/>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Foster c</w:t>
            </w:r>
            <w:r w:rsidRPr="009F22B1" w:rsidR="00FD79A5">
              <w:rPr>
                <w:rFonts w:ascii="Times New Roman" w:hAnsi="Times New Roman" w:eastAsia="Aptos"/>
                <w:bCs/>
                <w:color w:val="auto"/>
                <w:shd w:val="clear" w:color="auto" w:fill="auto"/>
              </w:rPr>
              <w:t>ollaborat</w:t>
            </w:r>
            <w:r w:rsidRPr="009F22B1">
              <w:rPr>
                <w:rFonts w:ascii="Times New Roman" w:hAnsi="Times New Roman" w:eastAsia="Aptos"/>
                <w:bCs/>
                <w:color w:val="auto"/>
                <w:shd w:val="clear" w:color="auto" w:fill="auto"/>
              </w:rPr>
              <w:t>ion</w:t>
            </w:r>
            <w:r w:rsidRPr="009F22B1" w:rsidR="004F0BC3">
              <w:rPr>
                <w:rFonts w:ascii="Times New Roman" w:hAnsi="Times New Roman" w:eastAsia="Aptos"/>
                <w:bCs/>
                <w:color w:val="auto"/>
                <w:shd w:val="clear" w:color="auto" w:fill="auto"/>
              </w:rPr>
              <w:t xml:space="preserve"> </w:t>
            </w:r>
            <w:r w:rsidRPr="009F22B1" w:rsidR="00A656C0">
              <w:rPr>
                <w:rFonts w:ascii="Times New Roman" w:hAnsi="Times New Roman" w:eastAsia="Aptos"/>
                <w:bCs/>
                <w:color w:val="auto"/>
                <w:shd w:val="clear" w:color="auto" w:fill="auto"/>
              </w:rPr>
              <w:t>among</w:t>
            </w:r>
            <w:r w:rsidRPr="009F22B1" w:rsidR="004F0BC3">
              <w:rPr>
                <w:rFonts w:ascii="Times New Roman" w:hAnsi="Times New Roman" w:eastAsia="Aptos"/>
                <w:bCs/>
                <w:color w:val="auto"/>
                <w:shd w:val="clear" w:color="auto" w:fill="auto"/>
              </w:rPr>
              <w:t xml:space="preserve"> </w:t>
            </w:r>
            <w:r w:rsidRPr="009F22B1" w:rsidR="00A656C0">
              <w:rPr>
                <w:rFonts w:ascii="Times New Roman" w:hAnsi="Times New Roman" w:eastAsia="Aptos"/>
                <w:bCs/>
                <w:color w:val="auto"/>
                <w:shd w:val="clear" w:color="auto" w:fill="auto"/>
              </w:rPr>
              <w:t>partners (</w:t>
            </w:r>
            <w:r w:rsidRPr="009F22B1" w:rsidR="004F0BC3">
              <w:rPr>
                <w:rFonts w:ascii="Times New Roman" w:hAnsi="Times New Roman" w:eastAsia="Aptos"/>
                <w:bCs/>
                <w:color w:val="auto"/>
                <w:shd w:val="clear" w:color="auto" w:fill="auto"/>
              </w:rPr>
              <w:t>military installations</w:t>
            </w:r>
            <w:r w:rsidRPr="009F22B1">
              <w:rPr>
                <w:rFonts w:ascii="Times New Roman" w:hAnsi="Times New Roman" w:eastAsia="Aptos"/>
                <w:bCs/>
                <w:color w:val="auto"/>
                <w:shd w:val="clear" w:color="auto" w:fill="auto"/>
              </w:rPr>
              <w:t xml:space="preserve">, government, </w:t>
            </w:r>
            <w:r w:rsidRPr="009F22B1" w:rsidR="00E13A80">
              <w:rPr>
                <w:rFonts w:ascii="Times New Roman" w:hAnsi="Times New Roman" w:eastAsia="Aptos"/>
                <w:bCs/>
                <w:color w:val="auto"/>
                <w:shd w:val="clear" w:color="auto" w:fill="auto"/>
              </w:rPr>
              <w:t xml:space="preserve">non-profit organizations, </w:t>
            </w:r>
            <w:r w:rsidRPr="009F22B1" w:rsidR="00A656C0">
              <w:rPr>
                <w:rFonts w:ascii="Times New Roman" w:hAnsi="Times New Roman" w:eastAsia="Aptos"/>
                <w:bCs/>
                <w:color w:val="auto"/>
                <w:shd w:val="clear" w:color="auto" w:fill="auto"/>
              </w:rPr>
              <w:t>private sector, etc.)</w:t>
            </w:r>
            <w:r w:rsidRPr="009F22B1" w:rsidR="004F0BC3">
              <w:rPr>
                <w:rFonts w:ascii="Times New Roman" w:hAnsi="Times New Roman" w:eastAsia="Aptos"/>
                <w:bCs/>
                <w:color w:val="auto"/>
                <w:shd w:val="clear" w:color="auto" w:fill="auto"/>
              </w:rPr>
              <w:t xml:space="preserve"> </w:t>
            </w:r>
            <w:r w:rsidRPr="009F22B1" w:rsidR="00A656C0">
              <w:rPr>
                <w:rFonts w:ascii="Times New Roman" w:hAnsi="Times New Roman" w:eastAsia="Aptos"/>
                <w:bCs/>
                <w:color w:val="auto"/>
                <w:shd w:val="clear" w:color="auto" w:fill="auto"/>
              </w:rPr>
              <w:t>to further the RARI mission</w:t>
            </w:r>
            <w:r w:rsidRPr="009F22B1" w:rsidR="004F0BC3">
              <w:rPr>
                <w:rFonts w:ascii="Times New Roman" w:hAnsi="Times New Roman" w:eastAsia="Aptos"/>
                <w:bCs/>
                <w:color w:val="auto"/>
                <w:shd w:val="clear" w:color="auto" w:fill="auto"/>
              </w:rPr>
              <w:t>.</w:t>
            </w:r>
          </w:p>
          <w:p w:rsidRPr="009F22B1" w:rsidR="004D4254" w:rsidP="009F22B1" w:rsidRDefault="004D4254" w14:paraId="3289E9A1" w14:textId="77777777">
            <w:pPr>
              <w:spacing w:line="240" w:lineRule="auto"/>
              <w:ind w:left="341"/>
              <w:rPr>
                <w:rFonts w:ascii="Times New Roman" w:hAnsi="Times New Roman" w:eastAsia="Aptos"/>
                <w:color w:val="auto"/>
                <w:shd w:val="clear" w:color="auto" w:fill="auto"/>
              </w:rPr>
            </w:pPr>
          </w:p>
        </w:tc>
      </w:tr>
      <w:tr w:rsidRPr="009F22B1" w:rsidR="004D4254" w14:paraId="62C9886C" w14:textId="77777777">
        <w:tc>
          <w:tcPr>
            <w:tcW w:w="0" w:type="auto"/>
            <w:hideMark/>
          </w:tcPr>
          <w:p w:rsidRPr="009F22B1" w:rsidR="004D4254" w:rsidP="009F22B1" w:rsidRDefault="004D4254" w14:paraId="4A10F546"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kern w:val="2"/>
                <w:shd w:val="clear" w:color="auto" w:fill="auto"/>
                <w14:ligatures w14:val="standardContextual"/>
              </w:rPr>
              <w:t>Points</w:t>
            </w:r>
          </w:p>
        </w:tc>
        <w:tc>
          <w:tcPr>
            <w:tcW w:w="0" w:type="auto"/>
            <w:hideMark/>
          </w:tcPr>
          <w:p w:rsidRPr="009F22B1" w:rsidR="004D4254" w:rsidP="009F22B1" w:rsidRDefault="004D4254" w14:paraId="079E665C"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shd w:val="clear" w:color="auto" w:fill="auto"/>
              </w:rPr>
              <w:t>Scoring</w:t>
            </w:r>
            <w:r w:rsidRPr="009F22B1">
              <w:rPr>
                <w:rFonts w:ascii="Times New Roman" w:hAnsi="Times New Roman" w:eastAsia="Aptos"/>
                <w:color w:val="auto"/>
                <w:shd w:val="clear" w:color="auto" w:fill="auto"/>
              </w:rPr>
              <w:t xml:space="preserve"> </w:t>
            </w:r>
            <w:r w:rsidRPr="009F22B1">
              <w:rPr>
                <w:rFonts w:ascii="Times New Roman" w:hAnsi="Times New Roman" w:eastAsia="Aptos"/>
                <w:b/>
                <w:bCs/>
                <w:color w:val="auto"/>
                <w:kern w:val="2"/>
                <w:shd w:val="clear" w:color="auto" w:fill="auto"/>
                <w14:ligatures w14:val="standardContextual"/>
              </w:rPr>
              <w:t>Description</w:t>
            </w:r>
          </w:p>
        </w:tc>
      </w:tr>
      <w:tr w:rsidRPr="009F22B1" w:rsidR="004D4254" w14:paraId="0F5C4B68" w14:textId="77777777">
        <w:tc>
          <w:tcPr>
            <w:tcW w:w="0" w:type="auto"/>
            <w:hideMark/>
          </w:tcPr>
          <w:p w:rsidRPr="009F22B1" w:rsidR="004D4254" w:rsidP="009F22B1" w:rsidRDefault="004D4254" w14:paraId="68838F7E"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lastRenderedPageBreak/>
              <w:t>5</w:t>
            </w:r>
          </w:p>
        </w:tc>
        <w:tc>
          <w:tcPr>
            <w:tcW w:w="0" w:type="auto"/>
            <w:hideMark/>
          </w:tcPr>
          <w:p w:rsidRPr="009F22B1" w:rsidR="004D4254" w:rsidP="009F22B1" w:rsidRDefault="001634EB" w14:paraId="1A24C312" w14:textId="2D9C730B">
            <w:pPr>
              <w:spacing w:after="160" w:line="240" w:lineRule="auto"/>
              <w:rPr>
                <w:rFonts w:ascii="Times New Roman" w:hAnsi="Times New Roman" w:eastAsia="Aptos"/>
                <w:b/>
                <w:bCs/>
                <w:color w:val="auto"/>
                <w:shd w:val="clear" w:color="auto" w:fill="auto"/>
              </w:rPr>
            </w:pPr>
            <w:r w:rsidRPr="009F22B1">
              <w:rPr>
                <w:rFonts w:ascii="Times New Roman" w:hAnsi="Times New Roman" w:eastAsia="Aptos"/>
                <w:color w:val="auto"/>
                <w:shd w:val="clear" w:color="auto" w:fill="auto"/>
              </w:rPr>
              <w:t>The project demonstrates a</w:t>
            </w:r>
            <w:r w:rsidRPr="009F22B1">
              <w:rPr>
                <w:rFonts w:ascii="Times New Roman" w:hAnsi="Times New Roman" w:eastAsia="Aptos"/>
                <w:b/>
                <w:bCs/>
                <w:color w:val="auto"/>
                <w:shd w:val="clear" w:color="auto" w:fill="auto"/>
              </w:rPr>
              <w:t xml:space="preserve"> sophisticated partnership</w:t>
            </w:r>
            <w:r w:rsidRPr="009F22B1" w:rsidR="009C732C">
              <w:rPr>
                <w:rFonts w:ascii="Times New Roman" w:hAnsi="Times New Roman" w:eastAsia="Aptos"/>
                <w:b/>
                <w:bCs/>
                <w:color w:val="auto"/>
                <w:shd w:val="clear" w:color="auto" w:fill="auto"/>
              </w:rPr>
              <w:t xml:space="preserve"> strategy, </w:t>
            </w:r>
            <w:r w:rsidRPr="009F22B1" w:rsidR="00DC7402">
              <w:rPr>
                <w:rFonts w:ascii="Times New Roman" w:hAnsi="Times New Roman" w:eastAsia="Aptos"/>
                <w:color w:val="auto"/>
                <w:shd w:val="clear" w:color="auto" w:fill="auto"/>
              </w:rPr>
              <w:t>with</w:t>
            </w:r>
            <w:r w:rsidRPr="009F22B1" w:rsidR="00DC7402">
              <w:rPr>
                <w:rFonts w:ascii="Times New Roman" w:hAnsi="Times New Roman" w:eastAsia="Aptos"/>
                <w:b/>
                <w:bCs/>
                <w:color w:val="auto"/>
                <w:shd w:val="clear" w:color="auto" w:fill="auto"/>
              </w:rPr>
              <w:t xml:space="preserve"> meaningful </w:t>
            </w:r>
            <w:r w:rsidRPr="009F22B1" w:rsidR="00942F0F">
              <w:rPr>
                <w:rFonts w:ascii="Times New Roman" w:hAnsi="Times New Roman" w:eastAsia="Aptos"/>
                <w:b/>
                <w:bCs/>
                <w:color w:val="auto"/>
                <w:shd w:val="clear" w:color="auto" w:fill="auto"/>
              </w:rPr>
              <w:t>involvement</w:t>
            </w:r>
            <w:r w:rsidRPr="009F22B1" w:rsidR="00DC7402">
              <w:rPr>
                <w:rFonts w:ascii="Times New Roman" w:hAnsi="Times New Roman" w:eastAsia="Aptos"/>
                <w:b/>
                <w:bCs/>
                <w:color w:val="auto"/>
                <w:shd w:val="clear" w:color="auto" w:fill="auto"/>
              </w:rPr>
              <w:t xml:space="preserve"> </w:t>
            </w:r>
            <w:r w:rsidRPr="009F22B1" w:rsidR="00DC7402">
              <w:rPr>
                <w:rFonts w:ascii="Times New Roman" w:hAnsi="Times New Roman" w:eastAsia="Aptos"/>
                <w:color w:val="auto"/>
                <w:shd w:val="clear" w:color="auto" w:fill="auto"/>
              </w:rPr>
              <w:t xml:space="preserve">and clear coordination </w:t>
            </w:r>
            <w:r w:rsidRPr="009F22B1" w:rsidR="00942F0F">
              <w:rPr>
                <w:rFonts w:ascii="Times New Roman" w:hAnsi="Times New Roman" w:eastAsia="Aptos"/>
                <w:color w:val="auto"/>
                <w:shd w:val="clear" w:color="auto" w:fill="auto"/>
              </w:rPr>
              <w:t>across</w:t>
            </w:r>
            <w:r w:rsidRPr="009F22B1" w:rsidR="00DC7402">
              <w:rPr>
                <w:rFonts w:ascii="Times New Roman" w:hAnsi="Times New Roman" w:eastAsia="Aptos"/>
                <w:color w:val="auto"/>
                <w:shd w:val="clear" w:color="auto" w:fill="auto"/>
              </w:rPr>
              <w:t xml:space="preserve"> military, government, and </w:t>
            </w:r>
            <w:r w:rsidRPr="009F22B1" w:rsidR="00D71F7E">
              <w:rPr>
                <w:rFonts w:ascii="Times New Roman" w:hAnsi="Times New Roman" w:eastAsia="Aptos"/>
                <w:color w:val="auto"/>
                <w:shd w:val="clear" w:color="auto" w:fill="auto"/>
              </w:rPr>
              <w:t xml:space="preserve">other </w:t>
            </w:r>
            <w:r w:rsidRPr="009F22B1" w:rsidR="00DC7402">
              <w:rPr>
                <w:rFonts w:ascii="Times New Roman" w:hAnsi="Times New Roman" w:eastAsia="Aptos"/>
                <w:color w:val="auto"/>
                <w:shd w:val="clear" w:color="auto" w:fill="auto"/>
              </w:rPr>
              <w:t>community partners.</w:t>
            </w:r>
          </w:p>
        </w:tc>
      </w:tr>
      <w:tr w:rsidRPr="009F22B1" w:rsidR="004D4254" w14:paraId="262DB39C" w14:textId="77777777">
        <w:tc>
          <w:tcPr>
            <w:tcW w:w="0" w:type="auto"/>
            <w:hideMark/>
          </w:tcPr>
          <w:p w:rsidRPr="009F22B1" w:rsidR="004D4254" w:rsidP="009F22B1" w:rsidRDefault="004D4254" w14:paraId="62C57B4B"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3</w:t>
            </w:r>
          </w:p>
        </w:tc>
        <w:tc>
          <w:tcPr>
            <w:tcW w:w="0" w:type="auto"/>
            <w:hideMark/>
          </w:tcPr>
          <w:p w:rsidRPr="009F22B1" w:rsidR="004D4254" w:rsidP="009F22B1" w:rsidRDefault="00A656C0" w14:paraId="4D17D405" w14:textId="43D5CB7C">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Some</w:t>
            </w:r>
            <w:r w:rsidRPr="009F22B1" w:rsidR="00DC7402">
              <w:rPr>
                <w:rFonts w:ascii="Times New Roman" w:hAnsi="Times New Roman" w:eastAsia="Aptos"/>
                <w:color w:val="auto"/>
                <w:shd w:val="clear" w:color="auto" w:fill="auto"/>
              </w:rPr>
              <w:t xml:space="preserve"> partnership engagement; </w:t>
            </w:r>
            <w:r w:rsidRPr="009F22B1" w:rsidR="002E2DEF">
              <w:rPr>
                <w:rFonts w:ascii="Times New Roman" w:hAnsi="Times New Roman" w:eastAsia="Aptos"/>
                <w:color w:val="auto"/>
                <w:shd w:val="clear" w:color="auto" w:fill="auto"/>
              </w:rPr>
              <w:t>collaboration exists but is not well developed or only moderately contributes to overall project success.</w:t>
            </w:r>
          </w:p>
        </w:tc>
      </w:tr>
      <w:tr w:rsidRPr="009F22B1" w:rsidR="004D4254" w14:paraId="500C5B4B" w14:textId="77777777">
        <w:tc>
          <w:tcPr>
            <w:tcW w:w="0" w:type="auto"/>
            <w:hideMark/>
          </w:tcPr>
          <w:p w:rsidRPr="009F22B1" w:rsidR="004D4254" w:rsidP="009F22B1" w:rsidRDefault="004D4254" w14:paraId="425041D0" w14:textId="77777777">
            <w:pPr>
              <w:spacing w:after="160" w:line="240" w:lineRule="auto"/>
              <w:rPr>
                <w:rFonts w:ascii="Times New Roman" w:hAnsi="Times New Roman" w:eastAsia="Aptos"/>
                <w:color w:val="auto"/>
                <w:kern w:val="2"/>
                <w:shd w:val="clear" w:color="auto" w:fill="auto"/>
                <w14:ligatures w14:val="standardContextual"/>
              </w:rPr>
            </w:pPr>
            <w:r w:rsidRPr="009F22B1">
              <w:rPr>
                <w:rFonts w:ascii="Times New Roman" w:hAnsi="Times New Roman" w:eastAsia="Aptos"/>
                <w:color w:val="auto"/>
                <w:kern w:val="2"/>
                <w:shd w:val="clear" w:color="auto" w:fill="auto"/>
                <w14:ligatures w14:val="standardContextual"/>
              </w:rPr>
              <w:t>1</w:t>
            </w:r>
          </w:p>
        </w:tc>
        <w:tc>
          <w:tcPr>
            <w:tcW w:w="0" w:type="auto"/>
            <w:hideMark/>
          </w:tcPr>
          <w:p w:rsidRPr="009F22B1" w:rsidR="004D4254" w:rsidP="009F22B1" w:rsidRDefault="003F1370" w14:paraId="1BF98FBF" w14:textId="3FC867CC">
            <w:pPr>
              <w:spacing w:after="160" w:line="240" w:lineRule="auto"/>
              <w:rPr>
                <w:rFonts w:ascii="Times New Roman" w:hAnsi="Times New Roman" w:eastAsia="Aptos"/>
                <w:color w:val="auto"/>
                <w:shd w:val="clear" w:color="auto" w:fill="auto"/>
              </w:rPr>
            </w:pPr>
            <w:r w:rsidRPr="009F22B1">
              <w:rPr>
                <w:rFonts w:ascii="Times New Roman" w:hAnsi="Times New Roman" w:eastAsia="Aptos"/>
                <w:color w:val="auto"/>
                <w:shd w:val="clear" w:color="auto" w:fill="auto"/>
              </w:rPr>
              <w:t xml:space="preserve">Limited or unclear partnerships with </w:t>
            </w:r>
            <w:proofErr w:type="gramStart"/>
            <w:r w:rsidRPr="009F22B1">
              <w:rPr>
                <w:rFonts w:ascii="Times New Roman" w:hAnsi="Times New Roman" w:eastAsia="Aptos"/>
                <w:color w:val="auto"/>
                <w:shd w:val="clear" w:color="auto" w:fill="auto"/>
              </w:rPr>
              <w:t>minimal</w:t>
            </w:r>
            <w:proofErr w:type="gramEnd"/>
            <w:r w:rsidRPr="009F22B1">
              <w:rPr>
                <w:rFonts w:ascii="Times New Roman" w:hAnsi="Times New Roman" w:eastAsia="Aptos"/>
                <w:color w:val="auto"/>
                <w:shd w:val="clear" w:color="auto" w:fill="auto"/>
              </w:rPr>
              <w:t xml:space="preserve"> demonstrated resource leveraging.</w:t>
            </w:r>
          </w:p>
        </w:tc>
      </w:tr>
    </w:tbl>
    <w:p w:rsidRPr="009F22B1" w:rsidR="004D4254" w:rsidP="009F22B1" w:rsidRDefault="004D4254" w14:paraId="77F3A984" w14:textId="77777777">
      <w:pPr>
        <w:spacing w:line="240" w:lineRule="auto"/>
        <w:contextualSpacing/>
        <w:rPr>
          <w:rFonts w:ascii="Times New Roman" w:hAnsi="Times New Roman" w:cs="Times New Roman"/>
          <w:color w:val="auto"/>
        </w:rPr>
      </w:pPr>
    </w:p>
    <w:tbl>
      <w:tblPr>
        <w:tblStyle w:val="TableGrid1"/>
        <w:tblW w:w="0" w:type="auto"/>
        <w:tblLook w:val="04A0" w:firstRow="1" w:lastRow="0" w:firstColumn="1" w:lastColumn="0" w:noHBand="0" w:noVBand="1"/>
      </w:tblPr>
      <w:tblGrid>
        <w:gridCol w:w="891"/>
        <w:gridCol w:w="8459"/>
      </w:tblGrid>
      <w:tr w:rsidRPr="009F22B1" w:rsidR="004D4254" w14:paraId="2FEA9168" w14:textId="77777777">
        <w:tc>
          <w:tcPr>
            <w:tcW w:w="0" w:type="auto"/>
            <w:gridSpan w:val="2"/>
            <w:shd w:val="clear" w:color="auto" w:fill="385623" w:themeFill="accent6" w:themeFillShade="80"/>
          </w:tcPr>
          <w:p w:rsidRPr="009F22B1" w:rsidR="004D4254" w:rsidP="009F22B1" w:rsidRDefault="004D4254" w14:paraId="21E50FF3" w14:textId="3CE2BAFA">
            <w:pPr>
              <w:spacing w:line="240" w:lineRule="auto"/>
              <w:jc w:val="center"/>
              <w:rPr>
                <w:rFonts w:ascii="Times New Roman" w:hAnsi="Times New Roman" w:eastAsia="Aptos"/>
                <w:b/>
                <w:bCs/>
                <w:color w:val="FFFFFF" w:themeColor="background1"/>
                <w:sz w:val="28"/>
                <w:szCs w:val="28"/>
                <w:shd w:val="clear" w:color="auto" w:fill="auto"/>
              </w:rPr>
            </w:pPr>
            <w:r w:rsidRPr="009F22B1">
              <w:rPr>
                <w:rFonts w:ascii="Times New Roman" w:hAnsi="Times New Roman" w:eastAsia="Aptos"/>
                <w:b/>
                <w:bCs/>
                <w:color w:val="FFFFFF" w:themeColor="background1"/>
                <w:sz w:val="28"/>
                <w:szCs w:val="28"/>
                <w:shd w:val="clear" w:color="auto" w:fill="auto"/>
              </w:rPr>
              <w:t xml:space="preserve">Criterion 5 – </w:t>
            </w:r>
            <w:r w:rsidRPr="009F22B1" w:rsidR="00731320">
              <w:rPr>
                <w:rFonts w:ascii="Times New Roman" w:hAnsi="Times New Roman" w:eastAsia="Aptos"/>
                <w:b/>
                <w:bCs/>
                <w:color w:val="FFFFFF" w:themeColor="background1"/>
                <w:sz w:val="28"/>
                <w:szCs w:val="28"/>
                <w:shd w:val="clear" w:color="auto" w:fill="auto"/>
              </w:rPr>
              <w:t>Project Feasibility</w:t>
            </w:r>
          </w:p>
          <w:p w:rsidRPr="009F22B1" w:rsidR="004D4254" w:rsidP="009F22B1" w:rsidRDefault="004D4254" w14:paraId="6BA18EA7" w14:textId="77777777">
            <w:pPr>
              <w:spacing w:line="240" w:lineRule="auto"/>
              <w:jc w:val="center"/>
              <w:rPr>
                <w:rFonts w:ascii="Times New Roman" w:hAnsi="Times New Roman" w:eastAsia="Aptos"/>
                <w:b/>
                <w:bCs/>
                <w:color w:val="auto"/>
                <w:shd w:val="clear" w:color="auto" w:fill="auto"/>
              </w:rPr>
            </w:pPr>
            <w:r w:rsidRPr="009F22B1">
              <w:rPr>
                <w:rFonts w:ascii="Times New Roman" w:hAnsi="Times New Roman" w:eastAsia="Aptos"/>
                <w:color w:val="FFFFFF" w:themeColor="background1"/>
                <w:shd w:val="clear" w:color="auto" w:fill="auto"/>
              </w:rPr>
              <w:t>5 total points</w:t>
            </w:r>
          </w:p>
        </w:tc>
      </w:tr>
      <w:tr w:rsidRPr="009F22B1" w:rsidR="004D4254" w14:paraId="0B78A583" w14:textId="77777777">
        <w:tc>
          <w:tcPr>
            <w:tcW w:w="0" w:type="auto"/>
            <w:gridSpan w:val="2"/>
            <w:shd w:val="clear" w:color="auto" w:fill="E2EFD9" w:themeFill="accent6" w:themeFillTint="33"/>
          </w:tcPr>
          <w:p w:rsidRPr="009F22B1" w:rsidR="000170B5" w:rsidP="009F22B1" w:rsidRDefault="000170B5" w14:paraId="343FE910" w14:textId="77777777">
            <w:p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To what extent does the project:</w:t>
            </w:r>
          </w:p>
          <w:p w:rsidRPr="009F22B1" w:rsidR="000170B5" w:rsidP="009F22B1" w:rsidRDefault="000170B5" w14:paraId="12DCCACE" w14:textId="77777777">
            <w:pPr>
              <w:pStyle w:val="ListParagraph"/>
              <w:numPr>
                <w:ilvl w:val="0"/>
                <w:numId w:val="32"/>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 xml:space="preserve">Have a sound and reasonable project plan? </w:t>
            </w:r>
          </w:p>
          <w:p w:rsidRPr="009F22B1" w:rsidR="000170B5" w:rsidP="009F22B1" w:rsidRDefault="000170B5" w14:paraId="3B5CF8F5" w14:textId="79E67303">
            <w:pPr>
              <w:pStyle w:val="ListParagraph"/>
              <w:numPr>
                <w:ilvl w:val="0"/>
                <w:numId w:val="32"/>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Have a clear, feasible, well-detailed budget, including a plan to meet the 1:1 match requirement</w:t>
            </w:r>
            <w:r w:rsidR="00656A97">
              <w:rPr>
                <w:rFonts w:ascii="Times New Roman" w:hAnsi="Times New Roman" w:eastAsia="Aptos"/>
                <w:bCs/>
                <w:color w:val="auto"/>
                <w:shd w:val="clear" w:color="auto" w:fill="auto"/>
              </w:rPr>
              <w:t xml:space="preserve"> and minimize administrative costs</w:t>
            </w:r>
            <w:r w:rsidRPr="009F22B1">
              <w:rPr>
                <w:rFonts w:ascii="Times New Roman" w:hAnsi="Times New Roman" w:eastAsia="Aptos"/>
                <w:bCs/>
                <w:color w:val="auto"/>
                <w:shd w:val="clear" w:color="auto" w:fill="auto"/>
              </w:rPr>
              <w:t>?</w:t>
            </w:r>
          </w:p>
          <w:p w:rsidRPr="009F22B1" w:rsidR="004D4254" w:rsidP="009F22B1" w:rsidRDefault="000170B5" w14:paraId="6D93062E" w14:textId="77777777">
            <w:pPr>
              <w:pStyle w:val="ListParagraph"/>
              <w:numPr>
                <w:ilvl w:val="0"/>
                <w:numId w:val="32"/>
              </w:numPr>
              <w:spacing w:line="240" w:lineRule="auto"/>
              <w:rPr>
                <w:rFonts w:ascii="Times New Roman" w:hAnsi="Times New Roman" w:eastAsia="Aptos"/>
                <w:bCs/>
                <w:color w:val="auto"/>
                <w:shd w:val="clear" w:color="auto" w:fill="auto"/>
              </w:rPr>
            </w:pPr>
            <w:r w:rsidRPr="009F22B1">
              <w:rPr>
                <w:rFonts w:ascii="Times New Roman" w:hAnsi="Times New Roman" w:eastAsia="Aptos"/>
                <w:bCs/>
                <w:color w:val="auto"/>
                <w:shd w:val="clear" w:color="auto" w:fill="auto"/>
              </w:rPr>
              <w:t>Demonstrate the ability to complete the proposed scope of work and maintain the project in the long term.</w:t>
            </w:r>
          </w:p>
          <w:p w:rsidRPr="009F22B1" w:rsidR="000170B5" w:rsidP="009F22B1" w:rsidRDefault="000170B5" w14:paraId="27D402B5" w14:textId="5FC18C96">
            <w:pPr>
              <w:pStyle w:val="ListParagraph"/>
              <w:spacing w:line="240" w:lineRule="auto"/>
              <w:rPr>
                <w:rFonts w:ascii="Times New Roman" w:hAnsi="Times New Roman" w:eastAsia="Aptos"/>
                <w:bCs/>
                <w:color w:val="auto"/>
                <w:shd w:val="clear" w:color="auto" w:fill="auto"/>
              </w:rPr>
            </w:pPr>
          </w:p>
        </w:tc>
      </w:tr>
      <w:tr w:rsidRPr="009F22B1" w:rsidR="004D4254" w14:paraId="16149774" w14:textId="77777777">
        <w:tc>
          <w:tcPr>
            <w:tcW w:w="0" w:type="auto"/>
            <w:hideMark/>
          </w:tcPr>
          <w:p w:rsidRPr="009F22B1" w:rsidR="004D4254" w:rsidP="009F22B1" w:rsidRDefault="004D4254" w14:paraId="2E723835"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kern w:val="2"/>
                <w:shd w:val="clear" w:color="auto" w:fill="auto"/>
                <w14:ligatures w14:val="standardContextual"/>
              </w:rPr>
              <w:t>Points</w:t>
            </w:r>
          </w:p>
        </w:tc>
        <w:tc>
          <w:tcPr>
            <w:tcW w:w="0" w:type="auto"/>
            <w:hideMark/>
          </w:tcPr>
          <w:p w:rsidRPr="009F22B1" w:rsidR="004D4254" w:rsidP="009F22B1" w:rsidRDefault="004D4254" w14:paraId="6EE303C5"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b/>
                <w:bCs/>
                <w:color w:val="auto"/>
                <w:shd w:val="clear" w:color="auto" w:fill="auto"/>
              </w:rPr>
              <w:t>Scoring</w:t>
            </w:r>
            <w:r w:rsidRPr="009F22B1">
              <w:rPr>
                <w:rFonts w:ascii="Times New Roman" w:hAnsi="Times New Roman" w:eastAsia="Aptos"/>
                <w:color w:val="auto"/>
                <w:shd w:val="clear" w:color="auto" w:fill="auto"/>
              </w:rPr>
              <w:t xml:space="preserve"> </w:t>
            </w:r>
            <w:r w:rsidRPr="009F22B1">
              <w:rPr>
                <w:rFonts w:ascii="Times New Roman" w:hAnsi="Times New Roman" w:eastAsia="Aptos"/>
                <w:b/>
                <w:bCs/>
                <w:color w:val="auto"/>
                <w:kern w:val="2"/>
                <w:shd w:val="clear" w:color="auto" w:fill="auto"/>
                <w14:ligatures w14:val="standardContextual"/>
              </w:rPr>
              <w:t>Description</w:t>
            </w:r>
          </w:p>
        </w:tc>
      </w:tr>
      <w:tr w:rsidRPr="009F22B1" w:rsidR="001E2858" w14:paraId="6742F50D" w14:textId="77777777">
        <w:tc>
          <w:tcPr>
            <w:tcW w:w="0" w:type="auto"/>
            <w:hideMark/>
          </w:tcPr>
          <w:p w:rsidRPr="009F22B1" w:rsidR="001E2858" w:rsidP="009F22B1" w:rsidRDefault="001E2858" w14:paraId="2F02EC6C"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5</w:t>
            </w:r>
          </w:p>
        </w:tc>
        <w:tc>
          <w:tcPr>
            <w:tcW w:w="0" w:type="auto"/>
            <w:hideMark/>
          </w:tcPr>
          <w:p w:rsidRPr="009F22B1" w:rsidR="001E2858" w:rsidP="009F22B1" w:rsidRDefault="001E2858" w14:paraId="1E34B651" w14:textId="51E30AA6">
            <w:pPr>
              <w:spacing w:after="160" w:line="240" w:lineRule="auto"/>
              <w:rPr>
                <w:rFonts w:ascii="Times New Roman" w:hAnsi="Times New Roman" w:eastAsia="Aptos"/>
                <w:color w:val="auto"/>
                <w:shd w:val="clear" w:color="auto" w:fill="auto"/>
              </w:rPr>
            </w:pPr>
            <w:r w:rsidRPr="009F22B1">
              <w:rPr>
                <w:rFonts w:ascii="Times New Roman" w:hAnsi="Times New Roman"/>
              </w:rPr>
              <w:t xml:space="preserve">Clear, reasonable plan; feasible budget; </w:t>
            </w:r>
            <w:r w:rsidRPr="009F22B1">
              <w:rPr>
                <w:rFonts w:ascii="Times New Roman" w:hAnsi="Times New Roman"/>
                <w:b/>
                <w:bCs/>
              </w:rPr>
              <w:t>high likelihood of project success</w:t>
            </w:r>
            <w:r w:rsidRPr="009F22B1">
              <w:rPr>
                <w:rFonts w:ascii="Times New Roman" w:hAnsi="Times New Roman"/>
              </w:rPr>
              <w:t xml:space="preserve"> and meeting LWCF’s perpetuity requirement.</w:t>
            </w:r>
          </w:p>
        </w:tc>
      </w:tr>
      <w:tr w:rsidRPr="009F22B1" w:rsidR="001E2858" w14:paraId="5ECE1C84" w14:textId="77777777">
        <w:tc>
          <w:tcPr>
            <w:tcW w:w="0" w:type="auto"/>
            <w:hideMark/>
          </w:tcPr>
          <w:p w:rsidRPr="009F22B1" w:rsidR="001E2858" w:rsidP="009F22B1" w:rsidRDefault="001E2858" w14:paraId="0EBFD356" w14:textId="77777777">
            <w:pPr>
              <w:spacing w:after="160" w:line="240" w:lineRule="auto"/>
              <w:rPr>
                <w:rFonts w:ascii="Times New Roman" w:hAnsi="Times New Roman" w:eastAsia="Aptos"/>
                <w:b/>
                <w:bCs/>
                <w:color w:val="auto"/>
                <w:kern w:val="2"/>
                <w:shd w:val="clear" w:color="auto" w:fill="auto"/>
                <w14:ligatures w14:val="standardContextual"/>
              </w:rPr>
            </w:pPr>
            <w:r w:rsidRPr="009F22B1">
              <w:rPr>
                <w:rFonts w:ascii="Times New Roman" w:hAnsi="Times New Roman" w:eastAsia="Aptos"/>
                <w:color w:val="auto"/>
                <w:shd w:val="clear" w:color="auto" w:fill="auto"/>
              </w:rPr>
              <w:t>3</w:t>
            </w:r>
          </w:p>
        </w:tc>
        <w:tc>
          <w:tcPr>
            <w:tcW w:w="0" w:type="auto"/>
            <w:hideMark/>
          </w:tcPr>
          <w:p w:rsidRPr="009F22B1" w:rsidR="001E2858" w:rsidP="009F22B1" w:rsidRDefault="001E2858" w14:paraId="701B3506" w14:textId="72F352FF">
            <w:pPr>
              <w:spacing w:after="160" w:line="240" w:lineRule="auto"/>
              <w:rPr>
                <w:rFonts w:ascii="Times New Roman" w:hAnsi="Times New Roman" w:eastAsia="Aptos"/>
                <w:color w:val="auto"/>
                <w:shd w:val="clear" w:color="auto" w:fill="auto"/>
              </w:rPr>
            </w:pPr>
            <w:r w:rsidRPr="009F22B1">
              <w:rPr>
                <w:rFonts w:ascii="Times New Roman" w:hAnsi="Times New Roman"/>
              </w:rPr>
              <w:t>Moderate feasibility; some gaps in the overall project plan or budget.</w:t>
            </w:r>
          </w:p>
        </w:tc>
      </w:tr>
      <w:tr w:rsidRPr="009F22B1" w:rsidR="001E2858" w14:paraId="4B11F6E5" w14:textId="77777777">
        <w:tc>
          <w:tcPr>
            <w:tcW w:w="0" w:type="auto"/>
            <w:hideMark/>
          </w:tcPr>
          <w:p w:rsidRPr="009F22B1" w:rsidR="001E2858" w:rsidP="009F22B1" w:rsidRDefault="001E2858" w14:paraId="2428DF2D" w14:textId="77777777">
            <w:pPr>
              <w:spacing w:after="160" w:line="240" w:lineRule="auto"/>
              <w:rPr>
                <w:rFonts w:ascii="Times New Roman" w:hAnsi="Times New Roman" w:eastAsia="Aptos"/>
                <w:color w:val="auto"/>
                <w:kern w:val="2"/>
                <w:shd w:val="clear" w:color="auto" w:fill="auto"/>
                <w14:ligatures w14:val="standardContextual"/>
              </w:rPr>
            </w:pPr>
            <w:r w:rsidRPr="009F22B1">
              <w:rPr>
                <w:rFonts w:ascii="Times New Roman" w:hAnsi="Times New Roman" w:eastAsia="Aptos"/>
                <w:color w:val="auto"/>
                <w:kern w:val="2"/>
                <w:shd w:val="clear" w:color="auto" w:fill="auto"/>
                <w14:ligatures w14:val="standardContextual"/>
              </w:rPr>
              <w:t>1</w:t>
            </w:r>
          </w:p>
        </w:tc>
        <w:tc>
          <w:tcPr>
            <w:tcW w:w="0" w:type="auto"/>
            <w:hideMark/>
          </w:tcPr>
          <w:p w:rsidRPr="009F22B1" w:rsidR="001E2858" w:rsidP="009F22B1" w:rsidRDefault="001E2858" w14:paraId="4F06986A" w14:textId="273082FF">
            <w:pPr>
              <w:spacing w:after="160" w:line="240" w:lineRule="auto"/>
              <w:rPr>
                <w:rFonts w:ascii="Times New Roman" w:hAnsi="Times New Roman" w:eastAsia="Aptos"/>
                <w:color w:val="auto"/>
                <w:shd w:val="clear" w:color="auto" w:fill="auto"/>
              </w:rPr>
            </w:pPr>
            <w:r w:rsidRPr="009F22B1">
              <w:rPr>
                <w:rFonts w:ascii="Times New Roman" w:hAnsi="Times New Roman"/>
              </w:rPr>
              <w:t>Limited evidence of feasibility.</w:t>
            </w:r>
          </w:p>
        </w:tc>
      </w:tr>
    </w:tbl>
    <w:p w:rsidRPr="009F22B1" w:rsidR="00734554" w:rsidP="009F22B1" w:rsidRDefault="00734554" w14:paraId="44641E79" w14:textId="77777777">
      <w:pPr>
        <w:spacing w:line="240" w:lineRule="auto"/>
        <w:contextualSpacing/>
        <w:rPr>
          <w:rFonts w:ascii="Times New Roman" w:hAnsi="Times New Roman" w:cs="Times New Roman"/>
          <w:color w:val="auto"/>
        </w:rPr>
      </w:pPr>
    </w:p>
    <w:p w:rsidRPr="009F22B1" w:rsidR="000418F2" w:rsidP="009F22B1" w:rsidRDefault="000418F2" w14:paraId="445D5F1C" w14:textId="77777777">
      <w:pPr>
        <w:pStyle w:val="Heading2"/>
        <w:spacing w:line="240" w:lineRule="auto"/>
        <w:rPr>
          <w:rFonts w:cs="Times New Roman"/>
        </w:rPr>
      </w:pPr>
      <w:bookmarkStart w:name="_Toc226463108" w:id="33"/>
      <w:r w:rsidRPr="009F22B1">
        <w:rPr>
          <w:rFonts w:cs="Times New Roman"/>
        </w:rPr>
        <w:t>Review and Selection Process</w:t>
      </w:r>
      <w:bookmarkEnd w:id="33"/>
    </w:p>
    <w:p w:rsidRPr="00A125CD" w:rsidR="00FE0ED8" w:rsidP="00FE0ED8" w:rsidRDefault="00FE0ED8" w14:paraId="64470AD7" w14:textId="77777777">
      <w:pPr>
        <w:pStyle w:val="NormalWeb"/>
        <w:spacing w:before="0" w:beforeAutospacing="0" w:after="120" w:afterAutospacing="0"/>
        <w:rPr>
          <w:color w:val="000000"/>
        </w:rPr>
      </w:pPr>
      <w:r w:rsidRPr="00A125CD">
        <w:rPr>
          <w:color w:val="000000"/>
        </w:rPr>
        <w:t>This program reviews proposed budgets to ensure:</w:t>
      </w:r>
    </w:p>
    <w:p w:rsidRPr="00A125CD" w:rsidR="00FE0ED8" w:rsidP="00FE0ED8" w:rsidRDefault="00FE0ED8" w14:paraId="1477D4D7" w14:textId="77777777">
      <w:pPr>
        <w:pStyle w:val="NormalWeb"/>
        <w:numPr>
          <w:ilvl w:val="1"/>
          <w:numId w:val="36"/>
        </w:numPr>
        <w:spacing w:before="0" w:beforeAutospacing="0"/>
        <w:rPr>
          <w:color w:val="000000"/>
        </w:rPr>
      </w:pPr>
      <w:r w:rsidRPr="00A125CD">
        <w:rPr>
          <w:color w:val="000000"/>
        </w:rPr>
        <w:t>figures are correct</w:t>
      </w:r>
    </w:p>
    <w:p w:rsidRPr="00A125CD" w:rsidR="00FE0ED8" w:rsidP="00FE0ED8" w:rsidRDefault="00FE0ED8" w14:paraId="542D03D0" w14:textId="77777777">
      <w:pPr>
        <w:pStyle w:val="NormalWeb"/>
        <w:numPr>
          <w:ilvl w:val="1"/>
          <w:numId w:val="36"/>
        </w:numPr>
        <w:rPr>
          <w:color w:val="000000"/>
        </w:rPr>
      </w:pPr>
      <w:r w:rsidRPr="00A125CD">
        <w:rPr>
          <w:color w:val="000000"/>
        </w:rPr>
        <w:t>estimated costs are necessary and reasonable and clearly linked to project narratives</w:t>
      </w:r>
    </w:p>
    <w:p w:rsidRPr="00A125CD" w:rsidR="00FE0ED8" w:rsidP="00FE0ED8" w:rsidRDefault="00FE0ED8" w14:paraId="5DF815E2" w14:textId="77777777">
      <w:pPr>
        <w:pStyle w:val="NormalWeb"/>
        <w:numPr>
          <w:ilvl w:val="1"/>
          <w:numId w:val="36"/>
        </w:numPr>
        <w:rPr>
          <w:color w:val="000000"/>
        </w:rPr>
      </w:pPr>
      <w:r w:rsidRPr="00A125CD">
        <w:rPr>
          <w:color w:val="000000"/>
        </w:rPr>
        <w:t>avoid obviously unallowable costs</w:t>
      </w:r>
    </w:p>
    <w:p w:rsidRPr="00A125CD" w:rsidR="00FE0ED8" w:rsidP="00FE0ED8" w:rsidRDefault="00FE0ED8" w14:paraId="116C5858" w14:textId="77777777">
      <w:pPr>
        <w:pStyle w:val="NormalWeb"/>
        <w:numPr>
          <w:ilvl w:val="1"/>
          <w:numId w:val="36"/>
        </w:numPr>
        <w:rPr>
          <w:color w:val="000000"/>
        </w:rPr>
      </w:pPr>
      <w:r w:rsidRPr="00A125CD">
        <w:rPr>
          <w:color w:val="000000"/>
        </w:rPr>
        <w:t>identify costs requiring prior approval</w:t>
      </w:r>
    </w:p>
    <w:p w:rsidRPr="00A125CD" w:rsidR="00FE0ED8" w:rsidP="00FE0ED8" w:rsidRDefault="00FE0ED8" w14:paraId="0485E843" w14:textId="77777777">
      <w:pPr>
        <w:pStyle w:val="NormalWeb"/>
        <w:numPr>
          <w:ilvl w:val="1"/>
          <w:numId w:val="36"/>
        </w:numPr>
        <w:rPr>
          <w:color w:val="000000"/>
        </w:rPr>
      </w:pPr>
      <w:r w:rsidRPr="00A125CD">
        <w:rPr>
          <w:color w:val="000000"/>
        </w:rPr>
        <w:t>ensure indirect cost rates are applied correctly</w:t>
      </w:r>
    </w:p>
    <w:p w:rsidR="00FE0ED8" w:rsidP="00FE0ED8" w:rsidRDefault="00FE0ED8" w14:paraId="202BFFF9" w14:textId="77777777">
      <w:pPr>
        <w:pStyle w:val="NormalWeb"/>
        <w:numPr>
          <w:ilvl w:val="1"/>
          <w:numId w:val="36"/>
        </w:numPr>
        <w:spacing w:after="0" w:afterAutospacing="0"/>
        <w:rPr>
          <w:color w:val="000000"/>
        </w:rPr>
      </w:pPr>
      <w:r w:rsidRPr="00A125CD">
        <w:rPr>
          <w:color w:val="000000"/>
        </w:rPr>
        <w:t>confirm cost sharing requirements are reflected in the budget.</w:t>
      </w:r>
    </w:p>
    <w:p w:rsidR="00FE0ED8" w:rsidP="009F22B1" w:rsidRDefault="00FE0ED8" w14:paraId="3049FDAE" w14:textId="77777777">
      <w:pPr>
        <w:spacing w:line="240" w:lineRule="auto"/>
        <w:contextualSpacing/>
        <w:rPr>
          <w:rFonts w:ascii="Times New Roman" w:hAnsi="Times New Roman" w:cs="Times New Roman"/>
          <w:color w:val="auto"/>
        </w:rPr>
      </w:pPr>
    </w:p>
    <w:p w:rsidR="002F2CF1" w:rsidP="002F2CF1" w:rsidRDefault="002F2CF1" w14:paraId="51E6B7AB" w14:textId="77777777">
      <w:pPr>
        <w:spacing w:line="240" w:lineRule="auto"/>
        <w:contextualSpacing/>
        <w:rPr>
          <w:rFonts w:ascii="Times New Roman" w:hAnsi="Times New Roman"/>
          <w:color w:val="auto"/>
        </w:rPr>
      </w:pPr>
      <w:r w:rsidRPr="00303178">
        <w:rPr>
          <w:rFonts w:ascii="Times New Roman" w:hAnsi="Times New Roman"/>
          <w:color w:val="auto"/>
        </w:rPr>
        <w:t xml:space="preserve">This program reviews applications for potential overlap or duplication between the proposed project and any other funded or proposed project. Depending on the circumstances, DOI may choose </w:t>
      </w:r>
      <w:proofErr w:type="gramStart"/>
      <w:r w:rsidRPr="00303178">
        <w:rPr>
          <w:rFonts w:ascii="Times New Roman" w:hAnsi="Times New Roman"/>
          <w:color w:val="auto"/>
        </w:rPr>
        <w:t>to not</w:t>
      </w:r>
      <w:proofErr w:type="gramEnd"/>
      <w:r w:rsidRPr="00303178">
        <w:rPr>
          <w:rFonts w:ascii="Times New Roman" w:hAnsi="Times New Roman"/>
          <w:color w:val="auto"/>
        </w:rPr>
        <w:t xml:space="preserve"> make an awa</w:t>
      </w:r>
      <w:r>
        <w:rPr>
          <w:rFonts w:ascii="Times New Roman" w:hAnsi="Times New Roman"/>
          <w:color w:val="auto"/>
        </w:rPr>
        <w:t>rd.</w:t>
      </w:r>
      <w:r w:rsidRPr="00303178">
        <w:rPr>
          <w:rFonts w:ascii="Times New Roman" w:hAnsi="Times New Roman"/>
          <w:color w:val="auto"/>
        </w:rPr>
        <w:t xml:space="preserve"> </w:t>
      </w:r>
    </w:p>
    <w:p w:rsidR="002F2CF1" w:rsidP="009F22B1" w:rsidRDefault="002F2CF1" w14:paraId="6915F096" w14:textId="77777777">
      <w:pPr>
        <w:spacing w:line="240" w:lineRule="auto"/>
        <w:contextualSpacing/>
        <w:rPr>
          <w:rFonts w:ascii="Times New Roman" w:hAnsi="Times New Roman" w:cs="Times New Roman"/>
          <w:color w:val="auto"/>
        </w:rPr>
      </w:pPr>
    </w:p>
    <w:p w:rsidRPr="009F22B1" w:rsidR="000418F2" w:rsidP="009F22B1" w:rsidRDefault="000418F2" w14:paraId="59D00C60" w14:textId="111373FA">
      <w:pPr>
        <w:spacing w:line="240" w:lineRule="auto"/>
        <w:contextualSpacing/>
        <w:rPr>
          <w:rFonts w:ascii="Times New Roman" w:hAnsi="Times New Roman" w:cs="Times New Roman"/>
          <w:color w:val="auto"/>
        </w:rPr>
      </w:pPr>
      <w:r w:rsidRPr="009F22B1">
        <w:rPr>
          <w:rFonts w:ascii="Times New Roman" w:hAnsi="Times New Roman" w:cs="Times New Roman"/>
          <w:color w:val="auto"/>
        </w:rPr>
        <w:t xml:space="preserve">NPS personnel, and in some cases independent reviewers, will review all proposals. All proposals for funding will be considered using the criteria outlined above. A summary of the review </w:t>
      </w:r>
      <w:proofErr w:type="gramStart"/>
      <w:r w:rsidRPr="009F22B1" w:rsidR="008E1013">
        <w:rPr>
          <w:rFonts w:ascii="Times New Roman" w:hAnsi="Times New Roman" w:cs="Times New Roman"/>
          <w:color w:val="auto"/>
        </w:rPr>
        <w:t>panel</w:t>
      </w:r>
      <w:proofErr w:type="gramEnd"/>
      <w:r w:rsidRPr="009F22B1">
        <w:rPr>
          <w:rFonts w:ascii="Times New Roman" w:hAnsi="Times New Roman" w:cs="Times New Roman"/>
          <w:color w:val="auto"/>
        </w:rPr>
        <w:t xml:space="preserve"> comments may be provided to the applicant if requested.</w:t>
      </w:r>
    </w:p>
    <w:p w:rsidRPr="009F22B1" w:rsidR="000418F2" w:rsidP="009F22B1" w:rsidRDefault="000418F2" w14:paraId="1D77B74A" w14:textId="77777777">
      <w:pPr>
        <w:spacing w:line="240" w:lineRule="auto"/>
        <w:contextualSpacing/>
        <w:rPr>
          <w:rFonts w:ascii="Times New Roman" w:hAnsi="Times New Roman" w:cs="Times New Roman"/>
          <w:color w:val="auto"/>
        </w:rPr>
      </w:pPr>
    </w:p>
    <w:p w:rsidRPr="009F22B1" w:rsidR="000418F2" w:rsidP="009F22B1" w:rsidRDefault="000418F2" w14:paraId="14BF4164" w14:textId="77777777">
      <w:pPr>
        <w:spacing w:line="240" w:lineRule="auto"/>
        <w:contextualSpacing/>
        <w:rPr>
          <w:rFonts w:ascii="Times New Roman" w:hAnsi="Times New Roman" w:cs="Times New Roman"/>
          <w:b/>
          <w:color w:val="auto"/>
          <w:sz w:val="28"/>
          <w:szCs w:val="28"/>
        </w:rPr>
      </w:pPr>
      <w:r w:rsidRPr="009F22B1">
        <w:rPr>
          <w:rFonts w:ascii="Times New Roman" w:hAnsi="Times New Roman" w:cs="Times New Roman"/>
          <w:b/>
          <w:color w:val="auto"/>
          <w:sz w:val="28"/>
          <w:szCs w:val="28"/>
        </w:rPr>
        <w:t>a. Initial Review</w:t>
      </w:r>
    </w:p>
    <w:p w:rsidRPr="009F22B1" w:rsidR="000418F2" w:rsidP="009F22B1" w:rsidRDefault="000418F2" w14:paraId="083C52F4" w14:textId="77777777">
      <w:pPr>
        <w:spacing w:line="240" w:lineRule="auto"/>
        <w:contextualSpacing/>
        <w:rPr>
          <w:rFonts w:ascii="Times New Roman" w:hAnsi="Times New Roman" w:cs="Times New Roman"/>
          <w:color w:val="auto"/>
        </w:rPr>
      </w:pPr>
      <w:r w:rsidRPr="009F22B1">
        <w:rPr>
          <w:rFonts w:ascii="Times New Roman" w:hAnsi="Times New Roman" w:cs="Times New Roman"/>
          <w:color w:val="auto"/>
        </w:rPr>
        <w:lastRenderedPageBreak/>
        <w:t xml:space="preserve">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w:t>
      </w:r>
      <w:r w:rsidRPr="009F22B1">
        <w:rPr>
          <w:rFonts w:ascii="Times New Roman" w:hAnsi="Times New Roman" w:eastAsia="Times New Roman" w:cs="Times New Roman"/>
          <w:color w:val="auto"/>
        </w:rPr>
        <w:t xml:space="preserve">and secretary orders, </w:t>
      </w:r>
      <w:r w:rsidRPr="009F22B1">
        <w:rPr>
          <w:rFonts w:ascii="Times New Roman" w:hAnsi="Times New Roman" w:eastAsia="Times New Roman" w:cs="Times New Roman"/>
          <w:color w:val="000000" w:themeColor="text1"/>
        </w:rPr>
        <w:t>including th</w:t>
      </w:r>
      <w:r w:rsidRPr="009F22B1">
        <w:rPr>
          <w:rFonts w:ascii="Times New Roman" w:hAnsi="Times New Roman" w:eastAsia="Times New Roman" w:cs="Times New Roman"/>
          <w:color w:val="auto"/>
        </w:rPr>
        <w:t xml:space="preserve">e President’s EO on </w:t>
      </w:r>
      <w:r w:rsidRPr="009F22B1">
        <w:rPr>
          <w:rFonts w:ascii="Times New Roman" w:hAnsi="Times New Roman" w:eastAsia="Times New Roman" w:cs="Times New Roman"/>
          <w:i/>
          <w:iCs/>
          <w:color w:val="auto"/>
        </w:rPr>
        <w:t>Ending Radical and Wasteful Government DEI Programs and Preferencing</w:t>
      </w:r>
      <w:r w:rsidRPr="009F22B1">
        <w:rPr>
          <w:rFonts w:ascii="Times New Roman" w:hAnsi="Times New Roman" w:eastAsia="Times New Roman" w:cs="Times New Roman"/>
          <w:color w:val="auto"/>
        </w:rPr>
        <w:t xml:space="preserve"> as well as the EO and SO on </w:t>
      </w:r>
      <w:r w:rsidRPr="009F22B1">
        <w:rPr>
          <w:rFonts w:ascii="Times New Roman" w:hAnsi="Times New Roman" w:eastAsia="Times New Roman" w:cs="Times New Roman"/>
          <w:i/>
          <w:iCs/>
          <w:color w:val="auto"/>
        </w:rPr>
        <w:t>Restoring Truth and Sanity to American History</w:t>
      </w:r>
      <w:r w:rsidRPr="009F22B1">
        <w:rPr>
          <w:rFonts w:ascii="Times New Roman" w:hAnsi="Times New Roman" w:eastAsia="Times New Roman" w:cs="Times New Roman"/>
          <w:color w:val="auto"/>
        </w:rPr>
        <w:t>. If an applicant fails to meet the requirements or objectives of the NOFO, or does not provide sufficient information for review, the applicant will be considered non-responsive and eliminated from further review.</w:t>
      </w:r>
    </w:p>
    <w:p w:rsidRPr="009F22B1" w:rsidR="000418F2" w:rsidP="009F22B1" w:rsidRDefault="000418F2" w14:paraId="0D4701E8" w14:textId="77777777">
      <w:pPr>
        <w:spacing w:line="240" w:lineRule="auto"/>
        <w:ind w:left="360"/>
        <w:contextualSpacing/>
        <w:rPr>
          <w:rFonts w:ascii="Times New Roman" w:hAnsi="Times New Roman" w:cs="Times New Roman"/>
          <w:color w:val="auto"/>
          <w:sz w:val="28"/>
          <w:szCs w:val="28"/>
        </w:rPr>
      </w:pPr>
    </w:p>
    <w:p w:rsidRPr="009F22B1" w:rsidR="000418F2" w:rsidP="009F22B1" w:rsidRDefault="000418F2" w14:paraId="7820DBA6" w14:textId="77777777">
      <w:pPr>
        <w:spacing w:line="240" w:lineRule="auto"/>
        <w:contextualSpacing/>
        <w:rPr>
          <w:rFonts w:ascii="Times New Roman" w:hAnsi="Times New Roman" w:cs="Times New Roman"/>
          <w:b/>
          <w:color w:val="auto"/>
          <w:sz w:val="28"/>
          <w:szCs w:val="28"/>
        </w:rPr>
      </w:pPr>
      <w:r w:rsidRPr="009F22B1">
        <w:rPr>
          <w:rFonts w:ascii="Times New Roman" w:hAnsi="Times New Roman" w:cs="Times New Roman"/>
          <w:b/>
          <w:color w:val="auto"/>
          <w:sz w:val="28"/>
          <w:szCs w:val="28"/>
        </w:rPr>
        <w:t>b. Comprehensive Merit Review</w:t>
      </w:r>
    </w:p>
    <w:p w:rsidRPr="009F22B1" w:rsidR="004C6F87" w:rsidP="009F22B1" w:rsidRDefault="004C6F87" w14:paraId="3C2451D2" w14:textId="3254EB12">
      <w:pPr>
        <w:spacing w:after="100" w:afterAutospacing="1" w:line="240" w:lineRule="auto"/>
        <w:rPr>
          <w:rFonts w:ascii="Times New Roman" w:hAnsi="Times New Roman" w:cs="Times New Roman"/>
        </w:rPr>
      </w:pPr>
      <w:r w:rsidRPr="009F22B1">
        <w:rPr>
          <w:rFonts w:ascii="Times New Roman" w:hAnsi="Times New Roman" w:cs="Times New Roman"/>
        </w:rPr>
        <w:t>All applications that pass the initial review will be eligible for the Comprehensive Merit Review. RARI Review Panels, composed of independent reviewers with relevant expertise in</w:t>
      </w:r>
      <w:r w:rsidRPr="009F22B1" w:rsidR="00744CD4">
        <w:rPr>
          <w:rFonts w:ascii="Times New Roman" w:hAnsi="Times New Roman" w:cs="Times New Roman"/>
        </w:rPr>
        <w:t xml:space="preserve"> military communities,</w:t>
      </w:r>
      <w:r w:rsidRPr="009F22B1">
        <w:rPr>
          <w:rFonts w:ascii="Times New Roman" w:hAnsi="Times New Roman" w:cs="Times New Roman"/>
        </w:rPr>
        <w:t xml:space="preserve"> </w:t>
      </w:r>
      <w:r w:rsidRPr="009F22B1" w:rsidR="00512ADA">
        <w:rPr>
          <w:rFonts w:ascii="Times New Roman" w:hAnsi="Times New Roman" w:cs="Times New Roman"/>
        </w:rPr>
        <w:t xml:space="preserve">land management, </w:t>
      </w:r>
      <w:r w:rsidRPr="009F22B1">
        <w:rPr>
          <w:rFonts w:ascii="Times New Roman" w:hAnsi="Times New Roman" w:cs="Times New Roman"/>
        </w:rPr>
        <w:t>parks and recreation, landscape architecture, public health,</w:t>
      </w:r>
      <w:r w:rsidRPr="009F22B1" w:rsidR="00744CD4">
        <w:rPr>
          <w:rFonts w:ascii="Times New Roman" w:hAnsi="Times New Roman" w:cs="Times New Roman"/>
        </w:rPr>
        <w:t xml:space="preserve"> </w:t>
      </w:r>
      <w:r w:rsidRPr="009F22B1">
        <w:rPr>
          <w:rFonts w:ascii="Times New Roman" w:hAnsi="Times New Roman" w:cs="Times New Roman"/>
        </w:rPr>
        <w:t xml:space="preserve">etc., will review and evaluate all eligible applications using the criteria outlined above. A summary of the review </w:t>
      </w:r>
      <w:proofErr w:type="gramStart"/>
      <w:r w:rsidRPr="009F22B1">
        <w:rPr>
          <w:rFonts w:ascii="Times New Roman" w:hAnsi="Times New Roman" w:cs="Times New Roman"/>
        </w:rPr>
        <w:t>panel</w:t>
      </w:r>
      <w:proofErr w:type="gramEnd"/>
      <w:r w:rsidRPr="009F22B1">
        <w:rPr>
          <w:rFonts w:ascii="Times New Roman" w:hAnsi="Times New Roman" w:cs="Times New Roman"/>
        </w:rPr>
        <w:t xml:space="preserve"> comments may be provided to the applicant if requested.</w:t>
      </w:r>
    </w:p>
    <w:p w:rsidRPr="009F22B1" w:rsidR="004C6F87" w:rsidP="009F22B1" w:rsidRDefault="004C6F87" w14:paraId="5863C45F" w14:textId="77777777">
      <w:pPr>
        <w:spacing w:after="100" w:afterAutospacing="1" w:line="240" w:lineRule="auto"/>
        <w:rPr>
          <w:rFonts w:ascii="Times New Roman" w:hAnsi="Times New Roman" w:cs="Times New Roman"/>
        </w:rPr>
      </w:pPr>
      <w:r w:rsidRPr="009F22B1">
        <w:rPr>
          <w:rFonts w:ascii="Times New Roman" w:hAnsi="Times New Roman" w:cs="Times New Roman"/>
        </w:rPr>
        <w:t>Each criteria element will be scored on a 0–5-point scale, where the following numerical ratings can be assigned: 5, 4, 3, 2, and 1. The scoring of each criterion must be based on the strengths and weaknesses of the application narrative. To assist in assigning an appropriate score, the following will be used as a general guideline, with more specific guidelines for each criterion outlined in the previous “Merit Criteria” section:</w:t>
      </w:r>
    </w:p>
    <w:tbl>
      <w:tblPr>
        <w:tblStyle w:val="TableGrid11"/>
        <w:tblW w:w="0" w:type="auto"/>
        <w:tblLook w:val="04A0" w:firstRow="1" w:lastRow="0" w:firstColumn="1" w:lastColumn="0" w:noHBand="0" w:noVBand="1"/>
      </w:tblPr>
      <w:tblGrid>
        <w:gridCol w:w="1710"/>
        <w:gridCol w:w="7640"/>
      </w:tblGrid>
      <w:tr w:rsidRPr="009F22B1" w:rsidR="004C6F87" w14:paraId="7882AD6F" w14:textId="77777777">
        <w:tc>
          <w:tcPr>
            <w:tcW w:w="1710" w:type="dxa"/>
          </w:tcPr>
          <w:p w:rsidRPr="009F22B1" w:rsidR="004C6F87" w:rsidP="009F22B1" w:rsidRDefault="004C6F87" w14:paraId="06715D9C" w14:textId="77777777">
            <w:pPr>
              <w:spacing w:after="100" w:line="240" w:lineRule="auto"/>
              <w:rPr>
                <w:rFonts w:ascii="Times New Roman" w:hAnsi="Times New Roman"/>
                <w:b/>
                <w:bCs/>
              </w:rPr>
            </w:pPr>
            <w:r w:rsidRPr="009F22B1">
              <w:rPr>
                <w:rFonts w:ascii="Times New Roman" w:hAnsi="Times New Roman"/>
                <w:b/>
                <w:bCs/>
              </w:rPr>
              <w:t xml:space="preserve">Rating </w:t>
            </w:r>
          </w:p>
        </w:tc>
        <w:tc>
          <w:tcPr>
            <w:tcW w:w="7640" w:type="dxa"/>
          </w:tcPr>
          <w:p w:rsidRPr="009F22B1" w:rsidR="004C6F87" w:rsidP="009F22B1" w:rsidRDefault="004C6F87" w14:paraId="4620EF21" w14:textId="77777777">
            <w:pPr>
              <w:spacing w:after="100" w:line="240" w:lineRule="auto"/>
              <w:rPr>
                <w:rFonts w:ascii="Times New Roman" w:hAnsi="Times New Roman"/>
                <w:b/>
                <w:bCs/>
              </w:rPr>
            </w:pPr>
            <w:r w:rsidRPr="009F22B1">
              <w:rPr>
                <w:rFonts w:ascii="Times New Roman" w:hAnsi="Times New Roman"/>
                <w:b/>
                <w:bCs/>
              </w:rPr>
              <w:t>Descriptive Statement</w:t>
            </w:r>
          </w:p>
        </w:tc>
      </w:tr>
      <w:tr w:rsidRPr="009F22B1" w:rsidR="004C6F87" w14:paraId="18AFED27" w14:textId="77777777">
        <w:tc>
          <w:tcPr>
            <w:tcW w:w="1710" w:type="dxa"/>
          </w:tcPr>
          <w:p w:rsidRPr="009F22B1" w:rsidR="004C6F87" w:rsidP="009F22B1" w:rsidRDefault="004C6F87" w14:paraId="48448378" w14:textId="77777777">
            <w:pPr>
              <w:spacing w:after="100" w:line="240" w:lineRule="auto"/>
              <w:rPr>
                <w:rFonts w:ascii="Times New Roman" w:hAnsi="Times New Roman"/>
                <w:b/>
                <w:bCs/>
              </w:rPr>
            </w:pPr>
            <w:r w:rsidRPr="009F22B1">
              <w:rPr>
                <w:rFonts w:ascii="Times New Roman" w:hAnsi="Times New Roman"/>
                <w:b/>
                <w:bCs/>
              </w:rPr>
              <w:t>5 Superior</w:t>
            </w:r>
          </w:p>
        </w:tc>
        <w:tc>
          <w:tcPr>
            <w:tcW w:w="7640" w:type="dxa"/>
          </w:tcPr>
          <w:p w:rsidRPr="009F22B1" w:rsidR="004C6F87" w:rsidP="009F22B1" w:rsidRDefault="004C6F87" w14:paraId="07746E16" w14:textId="77777777">
            <w:pPr>
              <w:spacing w:after="100" w:line="240" w:lineRule="auto"/>
              <w:rPr>
                <w:rFonts w:ascii="Times New Roman" w:hAnsi="Times New Roman"/>
              </w:rPr>
            </w:pPr>
            <w:r w:rsidRPr="009F22B1">
              <w:rPr>
                <w:rFonts w:ascii="Times New Roman" w:hAnsi="Times New Roman"/>
              </w:rPr>
              <w:t>Applicant fully addresses all aspects of the criterion, convincingly demonstrates that it will meet the Government's performance requirements and demonstrates no weaknesses.</w:t>
            </w:r>
          </w:p>
        </w:tc>
      </w:tr>
      <w:tr w:rsidRPr="009F22B1" w:rsidR="004C6F87" w14:paraId="4D340070" w14:textId="77777777">
        <w:tc>
          <w:tcPr>
            <w:tcW w:w="1710" w:type="dxa"/>
          </w:tcPr>
          <w:p w:rsidRPr="009F22B1" w:rsidR="004C6F87" w:rsidP="009F22B1" w:rsidRDefault="004C6F87" w14:paraId="3029BC9F" w14:textId="77777777">
            <w:pPr>
              <w:spacing w:after="100" w:line="240" w:lineRule="auto"/>
              <w:rPr>
                <w:rFonts w:ascii="Times New Roman" w:hAnsi="Times New Roman"/>
                <w:b/>
                <w:bCs/>
              </w:rPr>
            </w:pPr>
            <w:r w:rsidRPr="009F22B1">
              <w:rPr>
                <w:rFonts w:ascii="Times New Roman" w:hAnsi="Times New Roman"/>
                <w:b/>
                <w:bCs/>
              </w:rPr>
              <w:t>4 Good</w:t>
            </w:r>
          </w:p>
        </w:tc>
        <w:tc>
          <w:tcPr>
            <w:tcW w:w="7640" w:type="dxa"/>
          </w:tcPr>
          <w:p w:rsidRPr="009F22B1" w:rsidR="004C6F87" w:rsidP="009F22B1" w:rsidRDefault="004C6F87" w14:paraId="4C35F63B" w14:textId="77777777">
            <w:pPr>
              <w:spacing w:after="100" w:line="240" w:lineRule="auto"/>
              <w:rPr>
                <w:rFonts w:ascii="Times New Roman" w:hAnsi="Times New Roman"/>
              </w:rPr>
            </w:pPr>
            <w:r w:rsidRPr="009F22B1">
              <w:rPr>
                <w:rFonts w:ascii="Times New Roman" w:hAnsi="Times New Roman"/>
              </w:rPr>
              <w:t xml:space="preserve">Applicant fully addresses all aspects of the </w:t>
            </w:r>
            <w:proofErr w:type="gramStart"/>
            <w:r w:rsidRPr="009F22B1">
              <w:rPr>
                <w:rFonts w:ascii="Times New Roman" w:hAnsi="Times New Roman"/>
              </w:rPr>
              <w:t>criterion</w:t>
            </w:r>
            <w:proofErr w:type="gramEnd"/>
            <w:r w:rsidRPr="009F22B1">
              <w:rPr>
                <w:rFonts w:ascii="Times New Roman" w:hAnsi="Times New Roman"/>
              </w:rPr>
              <w:t>, convincingly demonstrates a likelihood of meeting the Government's requirements, and demonstrates only a few minor weaknesses.</w:t>
            </w:r>
          </w:p>
        </w:tc>
      </w:tr>
      <w:tr w:rsidRPr="009F22B1" w:rsidR="004C6F87" w14:paraId="55CC2FD2" w14:textId="77777777">
        <w:tc>
          <w:tcPr>
            <w:tcW w:w="1710" w:type="dxa"/>
          </w:tcPr>
          <w:p w:rsidRPr="009F22B1" w:rsidR="004C6F87" w:rsidP="009F22B1" w:rsidRDefault="004C6F87" w14:paraId="5F019BB5" w14:textId="77777777">
            <w:pPr>
              <w:spacing w:after="100" w:line="240" w:lineRule="auto"/>
              <w:rPr>
                <w:rFonts w:ascii="Times New Roman" w:hAnsi="Times New Roman"/>
                <w:b/>
                <w:bCs/>
              </w:rPr>
            </w:pPr>
            <w:r w:rsidRPr="009F22B1">
              <w:rPr>
                <w:rFonts w:ascii="Times New Roman" w:hAnsi="Times New Roman"/>
                <w:b/>
                <w:bCs/>
              </w:rPr>
              <w:t>3 Satisfactory</w:t>
            </w:r>
          </w:p>
        </w:tc>
        <w:tc>
          <w:tcPr>
            <w:tcW w:w="7640" w:type="dxa"/>
          </w:tcPr>
          <w:p w:rsidRPr="009F22B1" w:rsidR="004C6F87" w:rsidP="009F22B1" w:rsidRDefault="004C6F87" w14:paraId="5BBF527B" w14:textId="77777777">
            <w:pPr>
              <w:spacing w:after="100" w:line="240" w:lineRule="auto"/>
              <w:rPr>
                <w:rFonts w:ascii="Times New Roman" w:hAnsi="Times New Roman"/>
              </w:rPr>
            </w:pPr>
            <w:proofErr w:type="gramStart"/>
            <w:r w:rsidRPr="009F22B1">
              <w:rPr>
                <w:rFonts w:ascii="Times New Roman" w:hAnsi="Times New Roman"/>
              </w:rPr>
              <w:t>Applicant addresses</w:t>
            </w:r>
            <w:proofErr w:type="gramEnd"/>
            <w:r w:rsidRPr="009F22B1">
              <w:rPr>
                <w:rFonts w:ascii="Times New Roman" w:hAnsi="Times New Roman"/>
              </w:rPr>
              <w:t xml:space="preserve"> all aspects of the criterion and </w:t>
            </w:r>
            <w:proofErr w:type="gramStart"/>
            <w:r w:rsidRPr="009F22B1">
              <w:rPr>
                <w:rFonts w:ascii="Times New Roman" w:hAnsi="Times New Roman"/>
              </w:rPr>
              <w:t>demonstrates</w:t>
            </w:r>
            <w:proofErr w:type="gramEnd"/>
            <w:r w:rsidRPr="009F22B1">
              <w:rPr>
                <w:rFonts w:ascii="Times New Roman" w:hAnsi="Times New Roman"/>
              </w:rPr>
              <w:t xml:space="preserve"> the ability to meet the Government's performance requirements. The Application contains weaknesses and/or </w:t>
            </w:r>
            <w:proofErr w:type="gramStart"/>
            <w:r w:rsidRPr="009F22B1">
              <w:rPr>
                <w:rFonts w:ascii="Times New Roman" w:hAnsi="Times New Roman"/>
              </w:rPr>
              <w:t>a number of</w:t>
            </w:r>
            <w:proofErr w:type="gramEnd"/>
            <w:r w:rsidRPr="009F22B1">
              <w:rPr>
                <w:rFonts w:ascii="Times New Roman" w:hAnsi="Times New Roman"/>
              </w:rPr>
              <w:t xml:space="preserve"> minor weaknesses.</w:t>
            </w:r>
          </w:p>
        </w:tc>
      </w:tr>
      <w:tr w:rsidRPr="009F22B1" w:rsidR="004C6F87" w14:paraId="07A2C781" w14:textId="77777777">
        <w:tc>
          <w:tcPr>
            <w:tcW w:w="1710" w:type="dxa"/>
          </w:tcPr>
          <w:p w:rsidRPr="009F22B1" w:rsidR="004C6F87" w:rsidP="009F22B1" w:rsidRDefault="004C6F87" w14:paraId="15535DCA" w14:textId="77777777">
            <w:pPr>
              <w:spacing w:after="100" w:line="240" w:lineRule="auto"/>
              <w:rPr>
                <w:rFonts w:ascii="Times New Roman" w:hAnsi="Times New Roman"/>
                <w:b/>
                <w:bCs/>
              </w:rPr>
            </w:pPr>
            <w:r w:rsidRPr="009F22B1">
              <w:rPr>
                <w:rFonts w:ascii="Times New Roman" w:hAnsi="Times New Roman"/>
                <w:b/>
                <w:bCs/>
              </w:rPr>
              <w:t>2 Marginal</w:t>
            </w:r>
          </w:p>
        </w:tc>
        <w:tc>
          <w:tcPr>
            <w:tcW w:w="7640" w:type="dxa"/>
          </w:tcPr>
          <w:p w:rsidRPr="009F22B1" w:rsidR="004C6F87" w:rsidP="009F22B1" w:rsidRDefault="004C6F87" w14:paraId="3A41C156" w14:textId="77777777">
            <w:pPr>
              <w:spacing w:after="100" w:line="240" w:lineRule="auto"/>
              <w:rPr>
                <w:rFonts w:ascii="Times New Roman" w:hAnsi="Times New Roman"/>
              </w:rPr>
            </w:pPr>
            <w:proofErr w:type="gramStart"/>
            <w:r w:rsidRPr="009F22B1">
              <w:rPr>
                <w:rFonts w:ascii="Times New Roman" w:hAnsi="Times New Roman"/>
              </w:rPr>
              <w:t>Applicant addresses</w:t>
            </w:r>
            <w:proofErr w:type="gramEnd"/>
            <w:r w:rsidRPr="009F22B1">
              <w:rPr>
                <w:rFonts w:ascii="Times New Roman" w:hAnsi="Times New Roman"/>
              </w:rPr>
              <w:t xml:space="preserve"> all aspects of the criterion and </w:t>
            </w:r>
            <w:proofErr w:type="gramStart"/>
            <w:r w:rsidRPr="009F22B1">
              <w:rPr>
                <w:rFonts w:ascii="Times New Roman" w:hAnsi="Times New Roman"/>
              </w:rPr>
              <w:t>demonstrates</w:t>
            </w:r>
            <w:proofErr w:type="gramEnd"/>
            <w:r w:rsidRPr="009F22B1">
              <w:rPr>
                <w:rFonts w:ascii="Times New Roman" w:hAnsi="Times New Roman"/>
              </w:rPr>
              <w:t xml:space="preserve"> the ability to meet the Government's performance requirements. The Application contains significant weaknesses and/or a significant number of minor weaknesses.</w:t>
            </w:r>
          </w:p>
        </w:tc>
      </w:tr>
      <w:tr w:rsidRPr="009F22B1" w:rsidR="004C6F87" w14:paraId="401D33B9" w14:textId="77777777">
        <w:tc>
          <w:tcPr>
            <w:tcW w:w="1710" w:type="dxa"/>
          </w:tcPr>
          <w:p w:rsidRPr="009F22B1" w:rsidR="004C6F87" w:rsidP="009F22B1" w:rsidRDefault="004C6F87" w14:paraId="0ACC4961" w14:textId="77777777">
            <w:pPr>
              <w:spacing w:after="100" w:line="240" w:lineRule="auto"/>
              <w:rPr>
                <w:rFonts w:ascii="Times New Roman" w:hAnsi="Times New Roman"/>
                <w:b/>
                <w:bCs/>
              </w:rPr>
            </w:pPr>
            <w:r w:rsidRPr="009F22B1">
              <w:rPr>
                <w:rFonts w:ascii="Times New Roman" w:hAnsi="Times New Roman"/>
                <w:b/>
                <w:bCs/>
              </w:rPr>
              <w:t>1 Poor</w:t>
            </w:r>
          </w:p>
        </w:tc>
        <w:tc>
          <w:tcPr>
            <w:tcW w:w="7640" w:type="dxa"/>
          </w:tcPr>
          <w:p w:rsidRPr="009F22B1" w:rsidR="004C6F87" w:rsidP="009F22B1" w:rsidRDefault="004C6F87" w14:paraId="5A27B37A" w14:textId="77777777">
            <w:pPr>
              <w:spacing w:after="100" w:line="240" w:lineRule="auto"/>
              <w:rPr>
                <w:rFonts w:ascii="Times New Roman" w:hAnsi="Times New Roman"/>
              </w:rPr>
            </w:pPr>
            <w:r w:rsidRPr="009F22B1">
              <w:rPr>
                <w:rFonts w:ascii="Times New Roman" w:hAnsi="Times New Roman"/>
              </w:rPr>
              <w:t>Applicant addresses some aspects of the criterion and demonstrates some doubt in the likelihood of successfully meeting the Government's requirements. Significant weaknesses are demonstrated and clearly outweigh any strength presented.</w:t>
            </w:r>
          </w:p>
        </w:tc>
      </w:tr>
    </w:tbl>
    <w:p w:rsidRPr="009F22B1" w:rsidR="000418F2" w:rsidP="009F22B1" w:rsidRDefault="000418F2" w14:paraId="277E66D0" w14:textId="77777777">
      <w:pPr>
        <w:spacing w:line="240" w:lineRule="auto"/>
        <w:ind w:left="360"/>
        <w:contextualSpacing/>
        <w:rPr>
          <w:rFonts w:ascii="Times New Roman" w:hAnsi="Times New Roman" w:cs="Times New Roman"/>
          <w:color w:val="auto"/>
        </w:rPr>
      </w:pPr>
    </w:p>
    <w:p w:rsidRPr="009F22B1" w:rsidR="000418F2" w:rsidP="009F22B1" w:rsidRDefault="00A852B3" w14:paraId="373AF3DC" w14:textId="4CC9C923">
      <w:pPr>
        <w:spacing w:line="240" w:lineRule="auto"/>
        <w:contextualSpacing/>
        <w:rPr>
          <w:rFonts w:ascii="Times New Roman" w:hAnsi="Times New Roman" w:cs="Times New Roman"/>
          <w:b/>
          <w:color w:val="auto"/>
          <w:sz w:val="28"/>
          <w:szCs w:val="28"/>
        </w:rPr>
      </w:pPr>
      <w:r w:rsidRPr="009F22B1">
        <w:rPr>
          <w:rFonts w:ascii="Times New Roman" w:hAnsi="Times New Roman" w:cs="Times New Roman"/>
          <w:b/>
          <w:color w:val="auto"/>
          <w:sz w:val="28"/>
          <w:szCs w:val="28"/>
        </w:rPr>
        <w:t>C</w:t>
      </w:r>
      <w:r w:rsidRPr="009F22B1" w:rsidR="000418F2">
        <w:rPr>
          <w:rFonts w:ascii="Times New Roman" w:hAnsi="Times New Roman" w:cs="Times New Roman"/>
          <w:b/>
          <w:color w:val="auto"/>
          <w:sz w:val="28"/>
          <w:szCs w:val="28"/>
        </w:rPr>
        <w:t>. Selection</w:t>
      </w:r>
    </w:p>
    <w:p w:rsidRPr="009F22B1" w:rsidR="000A2AF0" w:rsidP="009F22B1" w:rsidRDefault="000A2AF0" w14:paraId="0E8E0D69" w14:textId="77777777">
      <w:pPr>
        <w:spacing w:line="240" w:lineRule="auto"/>
        <w:contextualSpacing/>
        <w:rPr>
          <w:rFonts w:ascii="Times New Roman" w:hAnsi="Times New Roman" w:eastAsia="Times New Roman" w:cs="Times New Roman"/>
        </w:rPr>
      </w:pPr>
      <w:r w:rsidRPr="009F22B1">
        <w:rPr>
          <w:rFonts w:ascii="Times New Roman" w:hAnsi="Times New Roman" w:eastAsia="Times New Roman" w:cs="Times New Roman"/>
        </w:rPr>
        <w:lastRenderedPageBreak/>
        <w:t>The Selection Official will consider the merit review panel recommendations, the amount of funds available, and the following program policy factors when making recommendations for funding:</w:t>
      </w:r>
    </w:p>
    <w:p w:rsidRPr="009F22B1" w:rsidR="000A2AF0" w:rsidP="009F22B1" w:rsidRDefault="000A2AF0" w14:paraId="7AA536B4" w14:textId="77777777">
      <w:pPr>
        <w:numPr>
          <w:ilvl w:val="0"/>
          <w:numId w:val="33"/>
        </w:numPr>
        <w:spacing w:line="240" w:lineRule="auto"/>
        <w:contextualSpacing/>
        <w:rPr>
          <w:rFonts w:ascii="Times New Roman" w:hAnsi="Times New Roman" w:eastAsia="Times New Roman" w:cs="Times New Roman"/>
        </w:rPr>
      </w:pPr>
      <w:r w:rsidRPr="009F22B1">
        <w:rPr>
          <w:rFonts w:ascii="Times New Roman" w:hAnsi="Times New Roman" w:eastAsia="Times New Roman" w:cs="Times New Roman"/>
        </w:rPr>
        <w:t>Geographic distribution</w:t>
      </w:r>
    </w:p>
    <w:p w:rsidRPr="009F22B1" w:rsidR="000A2AF0" w:rsidP="009F22B1" w:rsidRDefault="000A2AF0" w14:paraId="2F30951F" w14:textId="77777777">
      <w:pPr>
        <w:numPr>
          <w:ilvl w:val="0"/>
          <w:numId w:val="33"/>
        </w:numPr>
        <w:spacing w:line="240" w:lineRule="auto"/>
        <w:contextualSpacing/>
        <w:rPr>
          <w:rFonts w:ascii="Times New Roman" w:hAnsi="Times New Roman" w:eastAsia="Times New Roman" w:cs="Times New Roman"/>
        </w:rPr>
      </w:pPr>
      <w:r w:rsidRPr="009F22B1">
        <w:rPr>
          <w:rFonts w:ascii="Times New Roman" w:hAnsi="Times New Roman" w:eastAsia="Times New Roman" w:cs="Times New Roman"/>
        </w:rPr>
        <w:t>Distribution of funding to a range of program objectives</w:t>
      </w:r>
    </w:p>
    <w:p w:rsidR="000A2AF0" w:rsidP="009F22B1" w:rsidRDefault="000A2AF0" w14:paraId="75D5984E" w14:textId="77777777">
      <w:pPr>
        <w:numPr>
          <w:ilvl w:val="0"/>
          <w:numId w:val="33"/>
        </w:numPr>
        <w:spacing w:line="240" w:lineRule="auto"/>
        <w:contextualSpacing/>
        <w:rPr>
          <w:rFonts w:ascii="Times New Roman" w:hAnsi="Times New Roman" w:eastAsia="Times New Roman" w:cs="Times New Roman"/>
        </w:rPr>
      </w:pPr>
      <w:r w:rsidRPr="009F22B1">
        <w:rPr>
          <w:rFonts w:ascii="Times New Roman" w:hAnsi="Times New Roman" w:eastAsia="Times New Roman" w:cs="Times New Roman"/>
        </w:rPr>
        <w:t>Range of project types, sizes, and partners represented</w:t>
      </w:r>
    </w:p>
    <w:p w:rsidRPr="009F22B1" w:rsidR="005B3612" w:rsidP="009F22B1" w:rsidRDefault="00426EEB" w14:paraId="1FBF8FA1" w14:textId="633E130F">
      <w:pPr>
        <w:numPr>
          <w:ilvl w:val="0"/>
          <w:numId w:val="33"/>
        </w:numPr>
        <w:spacing w:line="240" w:lineRule="auto"/>
        <w:contextualSpacing/>
        <w:rPr>
          <w:rFonts w:ascii="Times New Roman" w:hAnsi="Times New Roman" w:eastAsia="Times New Roman" w:cs="Times New Roman"/>
        </w:rPr>
      </w:pPr>
      <w:r w:rsidRPr="00133094">
        <w:rPr>
          <w:rFonts w:ascii="Times New Roman" w:hAnsi="Times New Roman" w:eastAsia="Times New Roman" w:cs="Times New Roman"/>
        </w:rPr>
        <w:t>L</w:t>
      </w:r>
      <w:r w:rsidRPr="00133094" w:rsidR="00133094">
        <w:rPr>
          <w:rFonts w:ascii="Times New Roman" w:hAnsi="Times New Roman" w:eastAsia="Times New Roman" w:cs="Times New Roman"/>
        </w:rPr>
        <w:t>ower</w:t>
      </w:r>
      <w:r>
        <w:rPr>
          <w:rFonts w:ascii="Times New Roman" w:hAnsi="Times New Roman" w:eastAsia="Times New Roman" w:cs="Times New Roman"/>
        </w:rPr>
        <w:t xml:space="preserve"> relative</w:t>
      </w:r>
      <w:r w:rsidRPr="00133094" w:rsidR="00133094">
        <w:rPr>
          <w:rFonts w:ascii="Times New Roman" w:hAnsi="Times New Roman" w:eastAsia="Times New Roman" w:cs="Times New Roman"/>
        </w:rPr>
        <w:t xml:space="preserve"> </w:t>
      </w:r>
      <w:r w:rsidR="00DB5ABD">
        <w:rPr>
          <w:rFonts w:ascii="Times New Roman" w:hAnsi="Times New Roman" w:eastAsia="Times New Roman" w:cs="Times New Roman"/>
        </w:rPr>
        <w:t>administrative costs</w:t>
      </w:r>
    </w:p>
    <w:p w:rsidRPr="009F22B1" w:rsidR="000418F2" w:rsidP="009F22B1" w:rsidRDefault="000418F2" w14:paraId="7396AFC6" w14:textId="77777777">
      <w:pPr>
        <w:spacing w:line="240" w:lineRule="auto"/>
        <w:contextualSpacing/>
        <w:rPr>
          <w:rFonts w:ascii="Times New Roman" w:hAnsi="Times New Roman" w:cs="Times New Roman"/>
          <w:color w:val="auto"/>
        </w:rPr>
      </w:pPr>
    </w:p>
    <w:p w:rsidRPr="009F22B1" w:rsidR="000418F2" w:rsidP="009F22B1" w:rsidRDefault="00A852B3" w14:paraId="76E22F3F" w14:textId="18FF640F">
      <w:pPr>
        <w:spacing w:line="240" w:lineRule="auto"/>
        <w:contextualSpacing/>
        <w:rPr>
          <w:rFonts w:ascii="Times New Roman" w:hAnsi="Times New Roman" w:cs="Times New Roman"/>
          <w:b/>
          <w:color w:val="auto"/>
          <w:sz w:val="28"/>
          <w:szCs w:val="28"/>
        </w:rPr>
      </w:pPr>
      <w:r w:rsidRPr="009F22B1">
        <w:rPr>
          <w:rFonts w:ascii="Times New Roman" w:hAnsi="Times New Roman" w:cs="Times New Roman"/>
          <w:b/>
          <w:color w:val="auto"/>
          <w:sz w:val="28"/>
          <w:szCs w:val="28"/>
        </w:rPr>
        <w:t>D</w:t>
      </w:r>
      <w:r w:rsidRPr="009F22B1" w:rsidR="000418F2">
        <w:rPr>
          <w:rFonts w:ascii="Times New Roman" w:hAnsi="Times New Roman" w:cs="Times New Roman"/>
          <w:b/>
          <w:color w:val="auto"/>
          <w:sz w:val="28"/>
          <w:szCs w:val="28"/>
        </w:rPr>
        <w:t>. Discussions and Award</w:t>
      </w:r>
    </w:p>
    <w:p w:rsidRPr="009F22B1" w:rsidR="000418F2" w:rsidP="009F22B1" w:rsidRDefault="000418F2" w14:paraId="5E3B6884" w14:textId="77777777">
      <w:pPr>
        <w:spacing w:line="240" w:lineRule="auto"/>
        <w:contextualSpacing/>
        <w:rPr>
          <w:rFonts w:ascii="Times New Roman" w:hAnsi="Times New Roman" w:cs="Times New Roman"/>
          <w:color w:val="auto"/>
        </w:rPr>
      </w:pPr>
      <w:r w:rsidRPr="009F22B1">
        <w:rPr>
          <w:rFonts w:ascii="Times New Roman" w:hAnsi="Times New Roman" w:cs="Times New Roman"/>
          <w:color w:val="auto"/>
        </w:rPr>
        <w:t>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the Department of Interior (DOI) Financial Assistance Regulations, and/or (3) additional specific terms and conditions are required. Failure to satisfactorily resolve the issues identified by the Government may preclude award to the applicant.</w:t>
      </w:r>
    </w:p>
    <w:p w:rsidRPr="009F22B1" w:rsidR="0047752C" w:rsidP="009F22B1" w:rsidRDefault="0047752C" w14:paraId="06295D87" w14:textId="77777777">
      <w:pPr>
        <w:spacing w:line="240" w:lineRule="auto"/>
        <w:contextualSpacing/>
        <w:rPr>
          <w:rFonts w:ascii="Times New Roman" w:hAnsi="Times New Roman" w:cs="Times New Roman"/>
          <w:color w:val="auto"/>
        </w:rPr>
      </w:pPr>
    </w:p>
    <w:p w:rsidRPr="009F22B1" w:rsidR="0047752C" w:rsidP="009F22B1" w:rsidRDefault="0047752C" w14:paraId="23DAEBAA" w14:textId="77777777">
      <w:pPr>
        <w:spacing w:after="100" w:afterAutospacing="1" w:line="240" w:lineRule="auto"/>
        <w:rPr>
          <w:rFonts w:ascii="Times New Roman" w:hAnsi="Times New Roman" w:cs="Times New Roman"/>
          <w:b/>
          <w:bCs/>
        </w:rPr>
      </w:pPr>
      <w:r w:rsidRPr="009F22B1">
        <w:rPr>
          <w:rFonts w:ascii="Times New Roman" w:hAnsi="Times New Roman" w:cs="Times New Roman"/>
          <w:b/>
          <w:bCs/>
        </w:rPr>
        <w:t xml:space="preserve">Selected applicants have one year from the date of their notification of selection to finalize a grant agreement with the NPS. </w:t>
      </w:r>
    </w:p>
    <w:p w:rsidRPr="009F22B1" w:rsidR="0047752C" w:rsidP="009F22B1" w:rsidRDefault="0047752C" w14:paraId="208FA99C" w14:textId="77777777">
      <w:pPr>
        <w:spacing w:after="100" w:afterAutospacing="1" w:line="240" w:lineRule="auto"/>
        <w:rPr>
          <w:rFonts w:ascii="Times New Roman" w:hAnsi="Times New Roman" w:cs="Times New Roman"/>
        </w:rPr>
      </w:pPr>
      <w:r w:rsidRPr="009F22B1">
        <w:rPr>
          <w:rFonts w:ascii="Times New Roman" w:hAnsi="Times New Roman" w:cs="Times New Roman"/>
        </w:rPr>
        <w:t xml:space="preserve">Selected applicants must meet with NPS staff for an orientation session regarding the requirements and steps for finalizing a grant agreement. This process includes reviews for compliance with federal laws, most notably the National Environmental Policy Act (NEPA) and the National Historic Preservation Act (NHPA). If these reviews reveal features of the project that affect its eligibility or viability, the NPS will not be able to make the award. </w:t>
      </w:r>
    </w:p>
    <w:p w:rsidRPr="009F22B1" w:rsidR="0047752C" w:rsidP="009F22B1" w:rsidRDefault="0047752C" w14:paraId="426A78C6" w14:textId="77777777">
      <w:pPr>
        <w:shd w:val="clear" w:color="auto" w:fill="FFFFFF" w:themeFill="background1"/>
        <w:spacing w:after="100" w:afterAutospacing="1" w:line="240" w:lineRule="auto"/>
        <w:jc w:val="both"/>
        <w:rPr>
          <w:rFonts w:ascii="Times New Roman" w:hAnsi="Times New Roman" w:cs="Times New Roman"/>
          <w:color w:val="000000" w:themeColor="text1"/>
        </w:rPr>
      </w:pPr>
      <w:r w:rsidRPr="009F22B1">
        <w:rPr>
          <w:rFonts w:ascii="Times New Roman" w:hAnsi="Times New Roman" w:cs="Times New Roman"/>
          <w:color w:val="000000" w:themeColor="text1"/>
        </w:rPr>
        <w:t xml:space="preserve">The following table provides examples of the documentation required to finalize a grant agreement with the NPS. Note that exact requirements will depend on the project and current program policy. </w:t>
      </w:r>
      <w:r w:rsidRPr="009F22B1">
        <w:rPr>
          <w:rFonts w:ascii="Times New Roman" w:hAnsi="Times New Roman" w:cs="Times New Roman"/>
          <w:b/>
          <w:bCs/>
          <w:color w:val="000000" w:themeColor="text1"/>
        </w:rPr>
        <w:t>Applicants are encouraged to start compiling these items as soon as possible after selection</w:t>
      </w:r>
      <w:r w:rsidRPr="009F22B1">
        <w:rPr>
          <w:rFonts w:ascii="Times New Roman" w:hAnsi="Times New Roman" w:cs="Times New Roman"/>
          <w:color w:val="000000" w:themeColor="text1"/>
        </w:rPr>
        <w:t xml:space="preserve">.  </w:t>
      </w:r>
    </w:p>
    <w:tbl>
      <w:tblPr>
        <w:tblStyle w:val="TableGrid3"/>
        <w:tblW w:w="9360" w:type="dxa"/>
        <w:tblInd w:w="-8" w:type="dxa"/>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360"/>
      </w:tblGrid>
      <w:tr w:rsidRPr="009F22B1" w:rsidR="0047752C" w:rsidTr="0047752C" w14:paraId="10D8A842" w14:textId="77777777">
        <w:trPr>
          <w:trHeight w:val="300"/>
        </w:trPr>
        <w:tc>
          <w:tcPr>
            <w:tcW w:w="9360" w:type="dxa"/>
            <w:tcBorders>
              <w:top w:val="single" w:color="auto" w:sz="6" w:space="0"/>
              <w:left w:val="single" w:color="auto" w:sz="6" w:space="0"/>
              <w:bottom w:val="single" w:color="auto" w:sz="6" w:space="0"/>
              <w:right w:val="single" w:color="auto" w:sz="6" w:space="0"/>
            </w:tcBorders>
            <w:shd w:val="clear" w:color="auto" w:fill="385623" w:themeFill="accent6" w:themeFillShade="80"/>
            <w:tcMar>
              <w:left w:w="105" w:type="dxa"/>
              <w:right w:w="105" w:type="dxa"/>
            </w:tcMar>
          </w:tcPr>
          <w:p w:rsidRPr="009F22B1" w:rsidR="0047752C" w:rsidP="009F22B1" w:rsidRDefault="0047752C" w14:paraId="09A81920" w14:textId="77777777">
            <w:pPr>
              <w:spacing w:line="240" w:lineRule="auto"/>
              <w:rPr>
                <w:rFonts w:ascii="Times New Roman" w:hAnsi="Times New Roman" w:eastAsia="Times New Roman" w:cs="Times New Roman"/>
                <w:color w:val="FFFFFF" w:themeColor="background1"/>
                <w:kern w:val="0"/>
                <w:szCs w:val="20"/>
                <w:shd w:val="clear" w:color="auto" w:fill="auto"/>
                <w14:ligatures w14:val="none"/>
              </w:rPr>
            </w:pPr>
            <w:r w:rsidRPr="009F22B1">
              <w:rPr>
                <w:rFonts w:ascii="Times New Roman" w:hAnsi="Times New Roman" w:eastAsia="Times New Roman" w:cs="Times New Roman"/>
                <w:b/>
                <w:bCs/>
                <w:color w:val="FFFFFF" w:themeColor="background1"/>
                <w:kern w:val="0"/>
                <w:shd w:val="clear" w:color="auto" w:fill="auto"/>
                <w14:ligatures w14:val="none"/>
              </w:rPr>
              <w:t>REQUIRED AFTER SELECTION – Within 1 year</w:t>
            </w:r>
          </w:p>
        </w:tc>
      </w:tr>
      <w:tr w:rsidRPr="009F22B1" w:rsidR="0047752C" w:rsidTr="00DC77B5" w14:paraId="569B4BE0"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62BBB854" w14:textId="77777777">
            <w:pPr>
              <w:spacing w:line="240" w:lineRule="auto"/>
              <w:rPr>
                <w:rFonts w:ascii="Times New Roman" w:hAnsi="Times New Roman" w:cs="Times New Roman"/>
                <w:b/>
                <w:bCs/>
              </w:rPr>
            </w:pPr>
            <w:r w:rsidRPr="009F22B1">
              <w:rPr>
                <w:rFonts w:ascii="Times New Roman" w:hAnsi="Times New Roman" w:cs="Times New Roman"/>
                <w:b/>
                <w:bCs/>
                <w:color w:val="000000" w:themeColor="text1"/>
              </w:rPr>
              <w:t xml:space="preserve">Revisions to original application documents </w:t>
            </w:r>
          </w:p>
        </w:tc>
      </w:tr>
      <w:tr w:rsidRPr="009F22B1" w:rsidR="0047752C" w:rsidTr="00DC77B5" w14:paraId="7BFDFC2E"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1EBAB6A8" w14:textId="77777777">
            <w:pPr>
              <w:spacing w:line="240" w:lineRule="auto"/>
              <w:rPr>
                <w:rFonts w:ascii="Times New Roman" w:hAnsi="Times New Roman" w:cs="Times New Roman"/>
                <w:b/>
                <w:highlight w:val="yellow"/>
              </w:rPr>
            </w:pPr>
            <w:r w:rsidRPr="009F22B1">
              <w:rPr>
                <w:rFonts w:ascii="Times New Roman" w:hAnsi="Times New Roman" w:cs="Times New Roman" w:eastAsiaTheme="minorEastAsia"/>
                <w:b/>
              </w:rPr>
              <w:t>LWCF Boundary Map</w:t>
            </w:r>
          </w:p>
        </w:tc>
      </w:tr>
      <w:tr w:rsidRPr="009F22B1" w:rsidR="0047752C" w:rsidTr="00DC77B5" w14:paraId="479E8869"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59C076E8" w14:textId="77777777">
            <w:pPr>
              <w:shd w:val="clear" w:color="auto" w:fill="FFFFFF" w:themeFill="background1"/>
              <w:spacing w:line="240" w:lineRule="auto"/>
              <w:rPr>
                <w:rFonts w:ascii="Times New Roman" w:hAnsi="Times New Roman" w:cs="Times New Roman"/>
                <w:color w:val="000000" w:themeColor="text1"/>
              </w:rPr>
            </w:pPr>
            <w:r w:rsidRPr="009F22B1">
              <w:rPr>
                <w:rFonts w:ascii="Times New Roman" w:hAnsi="Times New Roman" w:cs="Times New Roman"/>
                <w:b/>
                <w:bCs/>
              </w:rPr>
              <w:t>LWCF Program Specific Documentation</w:t>
            </w:r>
            <w:r w:rsidRPr="009F22B1">
              <w:rPr>
                <w:rFonts w:ascii="Times New Roman" w:hAnsi="Times New Roman" w:cs="Times New Roman"/>
              </w:rPr>
              <w:t xml:space="preserve"> - after selection documentation will be determined with NPS.</w:t>
            </w:r>
          </w:p>
        </w:tc>
      </w:tr>
      <w:tr w:rsidRPr="009F22B1" w:rsidR="0047752C" w:rsidTr="00DC77B5" w14:paraId="6E23BA48"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27E3EDBA" w14:textId="77777777">
            <w:pPr>
              <w:spacing w:line="240" w:lineRule="auto"/>
              <w:rPr>
                <w:rFonts w:ascii="Times New Roman" w:hAnsi="Times New Roman" w:eastAsia="Times New Roman" w:cs="Times New Roman"/>
                <w:color w:val="auto"/>
                <w:kern w:val="0"/>
                <w:shd w:val="clear" w:color="auto" w:fill="auto"/>
                <w14:ligatures w14:val="none"/>
              </w:rPr>
            </w:pPr>
            <w:r w:rsidRPr="009F22B1">
              <w:rPr>
                <w:rFonts w:ascii="Times New Roman" w:hAnsi="Times New Roman" w:eastAsia="Times New Roman" w:cs="Times New Roman"/>
                <w:b/>
                <w:bCs/>
                <w:color w:val="auto"/>
                <w:kern w:val="0"/>
                <w:shd w:val="clear" w:color="auto" w:fill="auto"/>
                <w14:ligatures w14:val="none"/>
              </w:rPr>
              <w:t>Proof of Ownership</w:t>
            </w:r>
            <w:r w:rsidRPr="009F22B1">
              <w:rPr>
                <w:rFonts w:ascii="Times New Roman" w:hAnsi="Times New Roman" w:eastAsia="Times New Roman" w:cs="Times New Roman"/>
                <w:color w:val="auto"/>
                <w:kern w:val="0"/>
                <w:shd w:val="clear" w:color="auto" w:fill="auto"/>
                <w14:ligatures w14:val="none"/>
              </w:rPr>
              <w:t xml:space="preserve"> – typically includes parcel maps, deeds, title reports, leases, etc.</w:t>
            </w:r>
          </w:p>
        </w:tc>
      </w:tr>
      <w:tr w:rsidRPr="009F22B1" w:rsidR="0047752C" w:rsidTr="00DC77B5" w14:paraId="17121586"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6BAE4175" w14:textId="7ECAD10A">
            <w:pPr>
              <w:spacing w:line="240" w:lineRule="auto"/>
              <w:rPr>
                <w:rFonts w:ascii="Times New Roman" w:hAnsi="Times New Roman" w:eastAsia="Times New Roman" w:cs="Times New Roman"/>
                <w:color w:val="auto"/>
                <w:kern w:val="0"/>
                <w:shd w:val="clear" w:color="auto" w:fill="auto"/>
                <w14:ligatures w14:val="none"/>
              </w:rPr>
            </w:pPr>
            <w:r w:rsidRPr="009F22B1">
              <w:rPr>
                <w:rFonts w:ascii="Times New Roman" w:hAnsi="Times New Roman" w:eastAsia="Aptos" w:cs="Times New Roman"/>
                <w:b/>
                <w:bCs/>
                <w:color w:val="auto"/>
                <w:kern w:val="0"/>
                <w:shd w:val="clear" w:color="auto" w:fill="auto"/>
                <w14:ligatures w14:val="none"/>
              </w:rPr>
              <w:t>National Historic Preservation Act (NHPA) Documentation</w:t>
            </w:r>
            <w:r w:rsidRPr="009F22B1">
              <w:rPr>
                <w:rFonts w:ascii="Times New Roman" w:hAnsi="Times New Roman" w:eastAsia="Times New Roman" w:cs="Times New Roman"/>
                <w:color w:val="auto"/>
                <w:kern w:val="0"/>
                <w:shd w:val="clear" w:color="auto" w:fill="auto"/>
                <w14:ligatures w14:val="none"/>
              </w:rPr>
              <w:t xml:space="preserve"> - documentation will be determined with NPS </w:t>
            </w:r>
            <w:r w:rsidRPr="009F22B1">
              <w:rPr>
                <w:rFonts w:ascii="Times New Roman" w:hAnsi="Times New Roman" w:eastAsia="Aptos" w:cs="Times New Roman"/>
                <w:color w:val="auto"/>
                <w:kern w:val="0"/>
                <w:shd w:val="clear" w:color="auto" w:fill="auto"/>
                <w14:ligatures w14:val="none"/>
              </w:rPr>
              <w:t xml:space="preserve">to complete NHPA consultation. </w:t>
            </w:r>
            <w:r w:rsidRPr="009F22B1">
              <w:rPr>
                <w:rFonts w:ascii="Times New Roman" w:hAnsi="Times New Roman" w:eastAsia="Times New Roman" w:cs="Times New Roman"/>
                <w:color w:val="auto"/>
                <w:kern w:val="0"/>
                <w:shd w:val="clear" w:color="auto" w:fill="auto"/>
                <w14:ligatures w14:val="none"/>
              </w:rPr>
              <w:t>These often include</w:t>
            </w:r>
            <w:r w:rsidRPr="009F22B1">
              <w:rPr>
                <w:rFonts w:ascii="Times New Roman" w:hAnsi="Times New Roman" w:eastAsia="Aptos" w:cs="Times New Roman"/>
                <w:color w:val="auto"/>
                <w:kern w:val="0"/>
                <w:shd w:val="clear" w:color="auto" w:fill="auto"/>
                <w14:ligatures w14:val="none"/>
              </w:rPr>
              <w:t xml:space="preserve"> Cultural Resource Surveys, APE Description, etc.</w:t>
            </w:r>
          </w:p>
        </w:tc>
      </w:tr>
      <w:tr w:rsidRPr="009F22B1" w:rsidR="0047752C" w:rsidTr="00DC77B5" w14:paraId="788F5079"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2BD07E70" w14:textId="77777777">
            <w:pPr>
              <w:spacing w:line="240" w:lineRule="auto"/>
              <w:rPr>
                <w:rFonts w:ascii="Times New Roman" w:hAnsi="Times New Roman" w:cs="Times New Roman"/>
              </w:rPr>
            </w:pPr>
            <w:r w:rsidRPr="009F22B1">
              <w:rPr>
                <w:rFonts w:ascii="Times New Roman" w:hAnsi="Times New Roman" w:eastAsia="Aptos" w:cs="Times New Roman"/>
                <w:b/>
                <w:bCs/>
              </w:rPr>
              <w:t>National Environmental Preservation Act (NEPA) Documentation -</w:t>
            </w:r>
            <w:r w:rsidRPr="009F22B1">
              <w:rPr>
                <w:rFonts w:ascii="Times New Roman" w:hAnsi="Times New Roman" w:eastAsia="Aptos" w:cs="Times New Roman"/>
              </w:rPr>
              <w:t xml:space="preserve"> documentation will be determined with NPS to complete the NEPA process. These often include state/local environmental review documents, threatened &amp; endangered species </w:t>
            </w:r>
            <w:proofErr w:type="gramStart"/>
            <w:r w:rsidRPr="009F22B1">
              <w:rPr>
                <w:rFonts w:ascii="Times New Roman" w:hAnsi="Times New Roman" w:eastAsia="Aptos" w:cs="Times New Roman"/>
              </w:rPr>
              <w:t>report</w:t>
            </w:r>
            <w:proofErr w:type="gramEnd"/>
            <w:r w:rsidRPr="009F22B1">
              <w:rPr>
                <w:rFonts w:ascii="Times New Roman" w:hAnsi="Times New Roman" w:eastAsia="Aptos" w:cs="Times New Roman"/>
              </w:rPr>
              <w:t>, federal permits, etc.</w:t>
            </w:r>
          </w:p>
        </w:tc>
      </w:tr>
      <w:tr w:rsidRPr="009F22B1" w:rsidR="0047752C" w:rsidTr="00DC77B5" w14:paraId="3807830B"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2D0F1E3B" w14:textId="77777777">
            <w:pPr>
              <w:shd w:val="clear" w:color="auto" w:fill="FFFFFF" w:themeFill="background1"/>
              <w:spacing w:line="240" w:lineRule="auto"/>
              <w:rPr>
                <w:rFonts w:ascii="Times New Roman" w:hAnsi="Times New Roman" w:cs="Times New Roman"/>
                <w:color w:val="000000" w:themeColor="text1"/>
              </w:rPr>
            </w:pPr>
            <w:r w:rsidRPr="009F22B1">
              <w:rPr>
                <w:rFonts w:ascii="Times New Roman" w:hAnsi="Times New Roman" w:cs="Times New Roman"/>
                <w:b/>
                <w:bCs/>
              </w:rPr>
              <w:t>Appraisal and Appraisal Review</w:t>
            </w:r>
            <w:r w:rsidRPr="009F22B1">
              <w:rPr>
                <w:rFonts w:ascii="Times New Roman" w:hAnsi="Times New Roman" w:cs="Times New Roman"/>
              </w:rPr>
              <w:t xml:space="preserve"> - must meet Federal Award Requirements and may include additional requests for documentation like a parcel map.</w:t>
            </w:r>
          </w:p>
        </w:tc>
      </w:tr>
      <w:tr w:rsidRPr="009F22B1" w:rsidR="0047752C" w:rsidTr="00DC77B5" w14:paraId="5B6F525B" w14:textId="77777777">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9F22B1" w:rsidR="0047752C" w:rsidP="009F22B1" w:rsidRDefault="0047752C" w14:paraId="133B0D06" w14:textId="77777777">
            <w:pPr>
              <w:shd w:val="clear" w:color="auto" w:fill="FFFFFF" w:themeFill="background1"/>
              <w:spacing w:line="240" w:lineRule="auto"/>
              <w:rPr>
                <w:rFonts w:ascii="Times New Roman" w:hAnsi="Times New Roman" w:cs="Times New Roman"/>
                <w:b/>
                <w:bCs/>
                <w:color w:val="000000" w:themeColor="text1"/>
              </w:rPr>
            </w:pPr>
            <w:r w:rsidRPr="009F22B1">
              <w:rPr>
                <w:rFonts w:ascii="Times New Roman" w:hAnsi="Times New Roman" w:cs="Times New Roman" w:eastAsiaTheme="minorEastAsia"/>
                <w:b/>
                <w:bCs/>
              </w:rPr>
              <w:t>Site Development Plan</w:t>
            </w:r>
          </w:p>
        </w:tc>
      </w:tr>
    </w:tbl>
    <w:p w:rsidRPr="009F22B1" w:rsidR="0047752C" w:rsidP="009F22B1" w:rsidRDefault="0047752C" w14:paraId="58B74938" w14:textId="4B9E9494">
      <w:pPr>
        <w:spacing w:before="120" w:after="100" w:afterAutospacing="1" w:line="240" w:lineRule="auto"/>
        <w:jc w:val="both"/>
        <w:rPr>
          <w:rFonts w:ascii="Times New Roman" w:hAnsi="Times New Roman" w:cs="Times New Roman"/>
          <w:color w:val="0563C1"/>
          <w:kern w:val="0"/>
          <w:u w:val="single"/>
          <w:shd w:val="clear" w:color="auto" w:fill="auto"/>
          <w14:ligatures w14:val="none"/>
        </w:rPr>
      </w:pPr>
      <w:r w:rsidRPr="009F22B1">
        <w:rPr>
          <w:rFonts w:ascii="Times New Roman" w:hAnsi="Times New Roman" w:eastAsia="Times New Roman" w:cs="Times New Roman"/>
          <w:kern w:val="0"/>
          <w:shd w:val="clear" w:color="auto" w:fill="auto"/>
          <w14:ligatures w14:val="none"/>
        </w:rPr>
        <w:lastRenderedPageBreak/>
        <w:t>Additional items may be required in the award negotiation process.</w:t>
      </w:r>
    </w:p>
    <w:p w:rsidRPr="009F22B1" w:rsidR="000418F2" w:rsidP="009F22B1" w:rsidRDefault="000418F2" w14:paraId="3E07E60A" w14:textId="77777777">
      <w:pPr>
        <w:pStyle w:val="Heading2"/>
        <w:spacing w:line="240" w:lineRule="auto"/>
        <w:rPr>
          <w:rFonts w:cs="Times New Roman"/>
        </w:rPr>
      </w:pPr>
      <w:bookmarkStart w:name="_Toc226463109" w:id="34"/>
      <w:r w:rsidRPr="009F22B1">
        <w:rPr>
          <w:rFonts w:cs="Times New Roman"/>
        </w:rPr>
        <w:t>Risk Review</w:t>
      </w:r>
      <w:bookmarkEnd w:id="34"/>
    </w:p>
    <w:p w:rsidRPr="009F22B1" w:rsidR="000418F2" w:rsidP="009F22B1" w:rsidRDefault="000418F2" w14:paraId="5010E752" w14:textId="77777777">
      <w:pPr>
        <w:spacing w:line="240" w:lineRule="auto"/>
        <w:rPr>
          <w:rFonts w:ascii="Times New Roman" w:hAnsi="Times New Roman" w:cs="Times New Roman"/>
        </w:rPr>
      </w:pPr>
      <w:r w:rsidRPr="009F22B1">
        <w:rPr>
          <w:rFonts w:ascii="Times New Roman" w:hAnsi="Times New Roman" w:cs="Times New Roman"/>
        </w:rPr>
        <w:t xml:space="preserve">Prior to making an award, the applicant will be assessed for their level of risk per 2 CFR 200.206. This assessment includes the applicant's financial management capabilities, project delivery experience, staffing resources, past award performance, administration and reporting compliance records, and overall project complexity and potential for challenges. If an award </w:t>
      </w:r>
      <w:proofErr w:type="gramStart"/>
      <w:r w:rsidRPr="009F22B1">
        <w:rPr>
          <w:rFonts w:ascii="Times New Roman" w:hAnsi="Times New Roman" w:cs="Times New Roman"/>
        </w:rPr>
        <w:t>will be</w:t>
      </w:r>
      <w:proofErr w:type="gramEnd"/>
      <w:r w:rsidRPr="009F22B1">
        <w:rPr>
          <w:rFonts w:ascii="Times New Roman" w:hAnsi="Times New Roman" w:cs="Times New Roman"/>
        </w:rPr>
        <w:t xml:space="preserv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2 CFR 200.206.</w:t>
      </w:r>
    </w:p>
    <w:p w:rsidRPr="009F22B1" w:rsidR="009D3166" w:rsidP="009F22B1" w:rsidRDefault="009D3166" w14:paraId="00E2DD0A" w14:textId="77777777">
      <w:pPr>
        <w:spacing w:line="240" w:lineRule="auto"/>
        <w:rPr>
          <w:rFonts w:ascii="Times New Roman" w:hAnsi="Times New Roman" w:cs="Times New Roman"/>
        </w:rPr>
      </w:pPr>
    </w:p>
    <w:p w:rsidRPr="009F22B1" w:rsidR="000418F2" w:rsidP="009F22B1" w:rsidRDefault="000418F2" w14:paraId="61B8CC18" w14:textId="77777777">
      <w:pPr>
        <w:pStyle w:val="Heading1"/>
        <w:spacing w:line="240" w:lineRule="auto"/>
        <w:rPr>
          <w:rFonts w:cs="Times New Roman"/>
        </w:rPr>
      </w:pPr>
      <w:bookmarkStart w:name="_Toc226463110" w:id="35"/>
      <w:r w:rsidRPr="009F22B1">
        <w:rPr>
          <w:rFonts w:cs="Times New Roman"/>
        </w:rPr>
        <w:t>AWARD NOTICES</w:t>
      </w:r>
      <w:bookmarkEnd w:id="35"/>
    </w:p>
    <w:p w:rsidRPr="009F22B1" w:rsidR="006B4A2A" w:rsidP="009F22B1" w:rsidRDefault="006B4A2A" w14:paraId="112A6E8B" w14:textId="77777777">
      <w:pPr>
        <w:spacing w:after="120" w:line="240" w:lineRule="auto"/>
        <w:rPr>
          <w:rFonts w:ascii="Times New Roman" w:hAnsi="Times New Roman" w:cs="Times New Roman"/>
        </w:rPr>
      </w:pPr>
      <w:r w:rsidRPr="009F22B1">
        <w:rPr>
          <w:rFonts w:ascii="Times New Roman" w:hAnsi="Times New Roman" w:cs="Times New Roman"/>
        </w:rPr>
        <w:t xml:space="preserve">Grant Agreements are sent electronically via </w:t>
      </w:r>
      <w:proofErr w:type="spellStart"/>
      <w:r w:rsidRPr="009F22B1">
        <w:rPr>
          <w:rFonts w:ascii="Times New Roman" w:hAnsi="Times New Roman" w:cs="Times New Roman"/>
        </w:rPr>
        <w:t>GrantSolutions</w:t>
      </w:r>
      <w:proofErr w:type="spellEnd"/>
      <w:r w:rsidRPr="009F22B1">
        <w:rPr>
          <w:rFonts w:ascii="Times New Roman" w:hAnsi="Times New Roman" w:cs="Times New Roman"/>
        </w:rPr>
        <w:t xml:space="preserve"> or e-mail. These agreements outline the terms, conditions, and payment instructions per </w:t>
      </w:r>
      <w:hyperlink w:history="1" r:id="rId60">
        <w:r w:rsidRPr="009F22B1">
          <w:rPr>
            <w:rFonts w:ascii="Times New Roman" w:hAnsi="Times New Roman" w:cs="Times New Roman"/>
            <w:color w:val="0563C1" w:themeColor="hyperlink"/>
            <w:u w:val="single"/>
          </w:rPr>
          <w:t>2 CFR 200.211</w:t>
        </w:r>
      </w:hyperlink>
      <w:r w:rsidRPr="009F22B1">
        <w:rPr>
          <w:rFonts w:ascii="Times New Roman" w:hAnsi="Times New Roman" w:cs="Times New Roman"/>
        </w:rPr>
        <w:t xml:space="preserve">. The Grant Agreement signed by an authorized Grants Officer is the legal instrument obligating financial assistance to a recipient. </w:t>
      </w:r>
      <w:proofErr w:type="gramStart"/>
      <w:r w:rsidRPr="009F22B1">
        <w:rPr>
          <w:rFonts w:ascii="Times New Roman" w:hAnsi="Times New Roman" w:cs="Times New Roman"/>
        </w:rPr>
        <w:t>Any</w:t>
      </w:r>
      <w:proofErr w:type="gramEnd"/>
      <w:r w:rsidRPr="009F22B1">
        <w:rPr>
          <w:rFonts w:ascii="Times New Roman" w:hAnsi="Times New Roman" w:cs="Times New Roman"/>
        </w:rPr>
        <w:t xml:space="preserve"> other prior agreement </w:t>
      </w:r>
      <w:proofErr w:type="gramStart"/>
      <w:r w:rsidRPr="009F22B1">
        <w:rPr>
          <w:rFonts w:ascii="Times New Roman" w:hAnsi="Times New Roman" w:cs="Times New Roman"/>
        </w:rPr>
        <w:t>is not</w:t>
      </w:r>
      <w:proofErr w:type="gramEnd"/>
      <w:r w:rsidRPr="009F22B1">
        <w:rPr>
          <w:rFonts w:ascii="Times New Roman" w:hAnsi="Times New Roman" w:cs="Times New Roman"/>
        </w:rPr>
        <w:t xml:space="preserve"> an authorization to begin work. If the program allows pre-award costs per </w:t>
      </w:r>
      <w:hyperlink w:history="1" r:id="rId61">
        <w:r w:rsidRPr="009F22B1">
          <w:rPr>
            <w:rFonts w:ascii="Times New Roman" w:hAnsi="Times New Roman" w:cs="Times New Roman"/>
            <w:color w:val="0563C1" w:themeColor="hyperlink"/>
            <w:u w:val="single"/>
          </w:rPr>
          <w:t>2 CFR 200.458</w:t>
        </w:r>
      </w:hyperlink>
      <w:r w:rsidRPr="009F22B1">
        <w:rPr>
          <w:rFonts w:ascii="Times New Roman" w:hAnsi="Times New Roman" w:cs="Times New Roman"/>
        </w:rPr>
        <w:t>, beginning work before receiving a Grant Agreement is at the applicant’s own risk.</w:t>
      </w:r>
    </w:p>
    <w:p w:rsidRPr="009F22B1" w:rsidR="006B4A2A" w:rsidP="009F22B1" w:rsidRDefault="006B4A2A" w14:paraId="23DF9294" w14:textId="77777777">
      <w:pPr>
        <w:shd w:val="clear" w:color="auto" w:fill="FFFFFF" w:themeFill="background1"/>
        <w:spacing w:after="120" w:line="240" w:lineRule="auto"/>
        <w:jc w:val="both"/>
        <w:rPr>
          <w:rFonts w:ascii="Times New Roman" w:hAnsi="Times New Roman" w:cs="Times New Roman"/>
          <w:color w:val="auto"/>
        </w:rPr>
      </w:pPr>
      <w:r w:rsidRPr="009F22B1">
        <w:rPr>
          <w:rFonts w:ascii="Times New Roman" w:hAnsi="Times New Roman" w:cs="Times New Roman"/>
          <w:b/>
          <w:color w:val="auto"/>
        </w:rPr>
        <w:t>Anticipated Project Start Date:</w:t>
      </w:r>
      <w:r w:rsidRPr="009F22B1">
        <w:rPr>
          <w:rFonts w:ascii="Times New Roman" w:hAnsi="Times New Roman" w:cs="Times New Roman"/>
          <w:color w:val="auto"/>
        </w:rPr>
        <w:t xml:space="preserve"> </w:t>
      </w:r>
      <w:r w:rsidRPr="009F22B1">
        <w:rPr>
          <w:rFonts w:ascii="Times New Roman" w:hAnsi="Times New Roman" w:cs="Times New Roman"/>
        </w:rPr>
        <w:t>1 year from selection notification</w:t>
      </w:r>
    </w:p>
    <w:p w:rsidR="000418F2" w:rsidP="009F22B1" w:rsidRDefault="006B4A2A" w14:paraId="2D204BD7" w14:textId="00B0BED4">
      <w:pPr>
        <w:spacing w:line="240" w:lineRule="auto"/>
        <w:rPr>
          <w:rFonts w:ascii="Times New Roman" w:hAnsi="Times New Roman" w:cs="Times New Roman"/>
          <w:color w:val="auto"/>
        </w:rPr>
      </w:pPr>
      <w:r w:rsidRPr="009F22B1">
        <w:rPr>
          <w:rFonts w:ascii="Times New Roman" w:hAnsi="Times New Roman" w:cs="Times New Roman"/>
          <w:b/>
          <w:color w:val="auto"/>
        </w:rPr>
        <w:t>Anticipated Project End Date:</w:t>
      </w:r>
      <w:r w:rsidRPr="009F22B1">
        <w:rPr>
          <w:rFonts w:ascii="Times New Roman" w:hAnsi="Times New Roman" w:cs="Times New Roman"/>
          <w:color w:val="auto"/>
        </w:rPr>
        <w:t xml:space="preserve"> Fully awarded projects should take one to three years to complete from the project start date on the Grant Agreement document.</w:t>
      </w:r>
    </w:p>
    <w:p w:rsidRPr="009F22B1" w:rsidR="00F6547F" w:rsidP="009F22B1" w:rsidRDefault="00F6547F" w14:paraId="2973DA84" w14:textId="77777777">
      <w:pPr>
        <w:spacing w:line="240" w:lineRule="auto"/>
        <w:rPr>
          <w:rFonts w:ascii="Times New Roman" w:hAnsi="Times New Roman" w:cs="Times New Roman"/>
          <w:bCs/>
        </w:rPr>
      </w:pPr>
    </w:p>
    <w:p w:rsidRPr="009F22B1" w:rsidR="000418F2" w:rsidP="009F22B1" w:rsidRDefault="000418F2" w14:paraId="4B0A4328" w14:textId="77777777">
      <w:pPr>
        <w:pStyle w:val="Heading1"/>
        <w:spacing w:line="240" w:lineRule="auto"/>
        <w:rPr>
          <w:rFonts w:cs="Times New Roman"/>
        </w:rPr>
      </w:pPr>
      <w:bookmarkStart w:name="_Toc226463111" w:id="36"/>
      <w:r w:rsidRPr="009F22B1">
        <w:rPr>
          <w:rFonts w:cs="Times New Roman"/>
        </w:rPr>
        <w:t>POST-AWARD REQUIREMENTS AND ADMINISTRATION</w:t>
      </w:r>
      <w:bookmarkEnd w:id="36"/>
    </w:p>
    <w:p w:rsidRPr="009F22B1" w:rsidR="000418F2" w:rsidP="009F22B1" w:rsidRDefault="000418F2" w14:paraId="63BF3D61" w14:textId="77777777">
      <w:pPr>
        <w:pStyle w:val="Heading2"/>
        <w:spacing w:line="240" w:lineRule="auto"/>
        <w:rPr>
          <w:rFonts w:cs="Times New Roman"/>
        </w:rPr>
      </w:pPr>
      <w:bookmarkStart w:name="_Toc226463112" w:id="37"/>
      <w:r w:rsidRPr="009F22B1">
        <w:rPr>
          <w:rFonts w:cs="Times New Roman"/>
        </w:rPr>
        <w:t>Administration and National Policy Requirements</w:t>
      </w:r>
      <w:bookmarkEnd w:id="37"/>
    </w:p>
    <w:p w:rsidRPr="009F22B1" w:rsidR="000418F2" w:rsidP="009F22B1" w:rsidRDefault="000418F2" w14:paraId="3AA2A900" w14:textId="77777777">
      <w:pPr>
        <w:spacing w:line="240" w:lineRule="auto"/>
        <w:rPr>
          <w:rFonts w:ascii="Times New Roman" w:hAnsi="Times New Roman" w:cs="Times New Roman"/>
        </w:rPr>
      </w:pPr>
      <w:r w:rsidRPr="009F22B1">
        <w:rPr>
          <w:rFonts w:ascii="Times New Roman" w:hAnsi="Times New Roman" w:cs="Times New Roman"/>
        </w:rPr>
        <w:t xml:space="preserve">For award administration and national policy requirements, see the </w:t>
      </w:r>
      <w:hyperlink w:history="1" r:id="rId62">
        <w:r w:rsidRPr="009F22B1">
          <w:rPr>
            <w:rStyle w:val="Hyperlink"/>
            <w:rFonts w:ascii="Times New Roman" w:hAnsi="Times New Roman" w:cs="Times New Roman"/>
          </w:rPr>
          <w:t>DOI Standard Terms and Conditions</w:t>
        </w:r>
      </w:hyperlink>
      <w:r w:rsidRPr="009F22B1">
        <w:rPr>
          <w:rFonts w:ascii="Times New Roman" w:hAnsi="Times New Roman" w:cs="Times New Roman"/>
        </w:rPr>
        <w:t xml:space="preserve">. Infrastructure projects require the use of American iron, steel, manufacture products, and construction materials per </w:t>
      </w:r>
      <w:hyperlink w:history="1" r:id="rId63">
        <w:r w:rsidRPr="009F22B1">
          <w:rPr>
            <w:rStyle w:val="Hyperlink"/>
            <w:rFonts w:ascii="Times New Roman" w:hAnsi="Times New Roman" w:cs="Times New Roman"/>
          </w:rPr>
          <w:t>2 CFR 184</w:t>
        </w:r>
      </w:hyperlink>
      <w:r w:rsidRPr="009F22B1">
        <w:rPr>
          <w:rFonts w:ascii="Times New Roman" w:hAnsi="Times New Roman" w:cs="Times New Roman"/>
        </w:rPr>
        <w:t>.</w:t>
      </w:r>
    </w:p>
    <w:p w:rsidRPr="009F22B1" w:rsidR="000418F2" w:rsidP="009F22B1" w:rsidRDefault="000418F2" w14:paraId="0D3A3B05" w14:textId="77777777">
      <w:pPr>
        <w:spacing w:line="240" w:lineRule="auto"/>
        <w:rPr>
          <w:rFonts w:ascii="Times New Roman" w:hAnsi="Times New Roman" w:cs="Times New Roman"/>
        </w:rPr>
      </w:pPr>
    </w:p>
    <w:p w:rsidRPr="006302E4" w:rsidR="000418F2" w:rsidP="006302E4" w:rsidRDefault="000418F2" w14:paraId="0DF6F660" w14:textId="77777777">
      <w:pPr>
        <w:spacing w:line="240" w:lineRule="auto"/>
        <w:rPr>
          <w:rFonts w:ascii="Times New Roman" w:hAnsi="Times New Roman" w:cs="Times New Roman"/>
          <w:color w:val="auto"/>
        </w:rPr>
      </w:pPr>
      <w:r w:rsidRPr="006302E4">
        <w:rPr>
          <w:rFonts w:ascii="Times New Roman" w:hAnsi="Times New Roman" w:cs="Times New Roman"/>
          <w:color w:val="auto"/>
        </w:rPr>
        <w:t>NPS will communicate any other program- or project-specific special terms and conditions to recipients in their notices of award.</w:t>
      </w:r>
    </w:p>
    <w:p w:rsidRPr="006302E4" w:rsidR="006559B5" w:rsidP="006302E4" w:rsidRDefault="006559B5" w14:paraId="2E969A77" w14:textId="77777777">
      <w:pPr>
        <w:spacing w:line="240" w:lineRule="auto"/>
        <w:rPr>
          <w:rFonts w:ascii="Times New Roman" w:hAnsi="Times New Roman" w:cs="Times New Roman"/>
          <w:color w:val="auto"/>
        </w:rPr>
      </w:pPr>
    </w:p>
    <w:p w:rsidRPr="006302E4" w:rsidR="006559B5" w:rsidP="006302E4" w:rsidRDefault="006559B5" w14:paraId="63644081" w14:textId="77777777">
      <w:pPr>
        <w:spacing w:before="20" w:after="150" w:line="240" w:lineRule="auto"/>
        <w:rPr>
          <w:rFonts w:ascii="Times New Roman" w:hAnsi="Times New Roman" w:cs="Times New Roman"/>
        </w:rPr>
      </w:pPr>
      <w:r w:rsidRPr="006302E4">
        <w:rPr>
          <w:rFonts w:ascii="Times New Roman" w:hAnsi="Times New Roman" w:cs="Times New Roman"/>
        </w:rPr>
        <w:t>As authorized by 2 CFR § 200.340(a)(4), awards made under this announcement may be terminated in part or its entirety by the Federal agency if an award is determined to no longer effectuate the program goals or agency priorities.</w:t>
      </w:r>
    </w:p>
    <w:p w:rsidRPr="006302E4" w:rsidR="000418F2" w:rsidP="006302E4" w:rsidRDefault="00671D9D" w14:paraId="56568642" w14:textId="670A60FE">
      <w:pPr>
        <w:spacing w:before="20" w:after="150" w:afterAutospacing="1" w:line="240" w:lineRule="auto"/>
        <w:rPr>
          <w:rFonts w:ascii="Times New Roman" w:hAnsi="Times New Roman" w:cs="Times New Roman"/>
        </w:rPr>
      </w:pPr>
      <w:r w:rsidRPr="00D71552">
        <w:rPr>
          <w:rFonts w:ascii="Times New Roman" w:hAnsi="Times New Roman" w:cs="Times New Roman"/>
        </w:rPr>
        <w:t>R</w:t>
      </w:r>
      <w:r w:rsidRPr="00D71552" w:rsidR="006559B5">
        <w:rPr>
          <w:rFonts w:ascii="Times New Roman" w:hAnsi="Times New Roman" w:cs="Times New Roman"/>
        </w:rPr>
        <w:t>ecipients are responsible for monitoring subrecipient compliance with award terms and conditions, including applicable Executive Orders and Secretary Orders.</w:t>
      </w:r>
      <w:r w:rsidRPr="00D71552" w:rsidR="00426EEB">
        <w:rPr>
          <w:rFonts w:ascii="Times New Roman" w:hAnsi="Times New Roman" w:cs="Times New Roman"/>
        </w:rPr>
        <w:t xml:space="preserve"> The Recipient must ensure effective oversight of all activities carried out under the Federal award, including any subawards issued to subrecipients. Subrecipient performance will be evaluated through routine monitoring to verify compliance with Federal statutes, regulations, and the terms and conditions </w:t>
      </w:r>
      <w:r w:rsidRPr="00D71552" w:rsidR="00426EEB">
        <w:rPr>
          <w:rFonts w:ascii="Times New Roman" w:hAnsi="Times New Roman" w:cs="Times New Roman"/>
        </w:rPr>
        <w:lastRenderedPageBreak/>
        <w:t>of the subaward, as well as to assess progress toward achieving project goals and objectives. This oversight includes review of financial and performance reports, verification that the subrecipient maintains adequate internal controls to ensure the effectiveness and efficiency of operations, reliability of reporting, and compliance with applicable requirements, and confirmation that funds, property, and other assets are safeguarded and used only for authorized purposes. Subrecipients are responsible for providing all information necessary to assess performance, including timely submission of required reports and notification of any significant developments to the Recipient. The Recipient should incorporate subrecipient performance and metrics in reports to the NPS.</w:t>
      </w:r>
    </w:p>
    <w:p w:rsidRPr="009F22B1" w:rsidR="000418F2" w:rsidP="009F22B1" w:rsidRDefault="000418F2" w14:paraId="50697375" w14:textId="77777777">
      <w:pPr>
        <w:spacing w:after="240" w:line="240" w:lineRule="auto"/>
        <w:rPr>
          <w:rFonts w:ascii="Times New Roman" w:hAnsi="Times New Roman" w:cs="Times New Roman"/>
          <w:b/>
          <w:bCs/>
          <w:color w:val="auto"/>
          <w:sz w:val="28"/>
          <w:szCs w:val="28"/>
        </w:rPr>
      </w:pPr>
      <w:r w:rsidRPr="009F22B1">
        <w:rPr>
          <w:rFonts w:ascii="Times New Roman" w:hAnsi="Times New Roman" w:cs="Times New Roman"/>
          <w:b/>
          <w:bCs/>
          <w:color w:val="auto"/>
          <w:sz w:val="28"/>
          <w:szCs w:val="28"/>
        </w:rPr>
        <w:t>Geospatial Data</w:t>
      </w:r>
    </w:p>
    <w:p w:rsidRPr="00556805" w:rsidR="00084592" w:rsidP="00084592" w:rsidRDefault="00084592" w14:paraId="0F4B7015" w14:textId="268D50CE">
      <w:pPr>
        <w:spacing w:line="240" w:lineRule="auto"/>
        <w:rPr>
          <w:rFonts w:ascii="Times New Roman" w:hAnsi="Times New Roman" w:cs="Times New Roman"/>
          <w:color w:val="auto"/>
        </w:rPr>
      </w:pPr>
      <w:r w:rsidRPr="00556805">
        <w:rPr>
          <w:rFonts w:ascii="Times New Roman" w:hAnsi="Times New Roman" w:cs="Times New Roman"/>
          <w:color w:val="auto"/>
        </w:rPr>
        <w:t>If you receive financial assistance from the DOI, recipient must follow these rules for geospatial data:</w:t>
      </w:r>
    </w:p>
    <w:p w:rsidRPr="00556805" w:rsidR="00084592" w:rsidP="00DD2CF4" w:rsidRDefault="00084592" w14:paraId="5C177DCA" w14:textId="77777777">
      <w:pPr>
        <w:spacing w:line="240" w:lineRule="auto"/>
        <w:ind w:left="720"/>
        <w:rPr>
          <w:rFonts w:ascii="Times New Roman" w:hAnsi="Times New Roman" w:cs="Times New Roman"/>
          <w:color w:val="auto"/>
        </w:rPr>
      </w:pPr>
      <w:r w:rsidRPr="00556805">
        <w:rPr>
          <w:rFonts w:ascii="Times New Roman" w:hAnsi="Times New Roman" w:cs="Times New Roman"/>
          <w:color w:val="auto"/>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w:history="1" r:id="rId64">
        <w:r w:rsidRPr="00556805">
          <w:rPr>
            <w:rStyle w:val="Hyperlink"/>
          </w:rPr>
          <w:t>43 U.S.C. §§ 2801–2811</w:t>
        </w:r>
      </w:hyperlink>
      <w:r w:rsidRPr="00556805">
        <w:rPr>
          <w:rFonts w:ascii="Times New Roman" w:hAnsi="Times New Roman" w:cs="Times New Roman"/>
          <w:color w:val="auto"/>
        </w:rPr>
        <w:t>).</w:t>
      </w:r>
    </w:p>
    <w:p w:rsidRPr="00556805" w:rsidR="00084592" w:rsidP="00084592" w:rsidRDefault="00084592" w14:paraId="0C419603" w14:textId="77777777">
      <w:pPr>
        <w:spacing w:line="240" w:lineRule="auto"/>
        <w:rPr>
          <w:rFonts w:ascii="Times New Roman" w:hAnsi="Times New Roman" w:cs="Times New Roman"/>
          <w:color w:val="auto"/>
        </w:rPr>
      </w:pPr>
    </w:p>
    <w:p w:rsidRPr="00556805" w:rsidR="00084592" w:rsidP="00DD2CF4" w:rsidRDefault="00084592" w14:paraId="4B24AC95" w14:textId="77777777">
      <w:pPr>
        <w:spacing w:line="240" w:lineRule="auto"/>
        <w:ind w:left="720"/>
        <w:rPr>
          <w:rFonts w:ascii="Times New Roman" w:hAnsi="Times New Roman" w:cs="Times New Roman"/>
          <w:color w:val="auto"/>
        </w:rPr>
      </w:pPr>
      <w:r w:rsidRPr="00556805">
        <w:rPr>
          <w:rFonts w:ascii="Times New Roman" w:hAnsi="Times New Roman" w:cs="Times New Roman"/>
          <w:color w:val="auto"/>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rsidRPr="00556805" w:rsidR="00084592" w:rsidP="00084592" w:rsidRDefault="00084592" w14:paraId="58FDB282" w14:textId="77777777">
      <w:pPr>
        <w:spacing w:line="240" w:lineRule="auto"/>
        <w:rPr>
          <w:rFonts w:ascii="Times New Roman" w:hAnsi="Times New Roman" w:cs="Times New Roman"/>
          <w:color w:val="auto"/>
        </w:rPr>
      </w:pPr>
    </w:p>
    <w:p w:rsidRPr="00556805" w:rsidR="00084592" w:rsidP="00DD2CF4" w:rsidRDefault="00084592" w14:paraId="17B61206" w14:textId="77777777">
      <w:pPr>
        <w:spacing w:line="240" w:lineRule="auto"/>
        <w:ind w:left="720"/>
        <w:rPr>
          <w:rFonts w:ascii="Times New Roman" w:hAnsi="Times New Roman" w:cs="Times New Roman"/>
          <w:color w:val="auto"/>
        </w:rPr>
      </w:pPr>
      <w:r w:rsidRPr="00556805">
        <w:rPr>
          <w:rFonts w:ascii="Times New Roman" w:hAnsi="Times New Roman" w:cs="Times New Roman"/>
          <w:color w:val="auto"/>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rsidRPr="00556805" w:rsidR="00084592" w:rsidP="00084592" w:rsidRDefault="00084592" w14:paraId="3EDE4021" w14:textId="77777777">
      <w:pPr>
        <w:spacing w:line="240" w:lineRule="auto"/>
        <w:rPr>
          <w:rFonts w:ascii="Times New Roman" w:hAnsi="Times New Roman" w:cs="Times New Roman"/>
          <w:color w:val="auto"/>
        </w:rPr>
      </w:pPr>
    </w:p>
    <w:p w:rsidRPr="007459BB" w:rsidR="00084592" w:rsidP="00084592" w:rsidRDefault="00084592" w14:paraId="6F4F048F" w14:textId="77777777">
      <w:pPr>
        <w:spacing w:line="240" w:lineRule="auto"/>
        <w:rPr>
          <w:rFonts w:ascii="Times New Roman" w:hAnsi="Times New Roman" w:cs="Times New Roman"/>
          <w:color w:val="auto"/>
        </w:rPr>
      </w:pPr>
      <w:r w:rsidRPr="00556805">
        <w:rPr>
          <w:rFonts w:ascii="Times New Roman" w:hAnsi="Times New Roman" w:cs="Times New Roman"/>
          <w:color w:val="auto"/>
        </w:rPr>
        <w:t>These rules help ensure that geospatial data is reliable, high-quality, and that resources are used efficiently.</w:t>
      </w:r>
    </w:p>
    <w:p w:rsidR="00084592" w:rsidP="009F22B1" w:rsidRDefault="00084592" w14:paraId="3C164528" w14:textId="77777777">
      <w:pPr>
        <w:spacing w:line="240" w:lineRule="auto"/>
        <w:rPr>
          <w:rFonts w:ascii="Times New Roman" w:hAnsi="Times New Roman" w:cs="Times New Roman"/>
          <w:color w:val="auto"/>
        </w:rPr>
      </w:pPr>
    </w:p>
    <w:p w:rsidRPr="009F22B1" w:rsidR="007342BB" w:rsidP="009F22B1" w:rsidRDefault="007342BB" w14:paraId="606BC908" w14:textId="3CFC74B6">
      <w:pPr>
        <w:spacing w:line="240" w:lineRule="auto"/>
        <w:rPr>
          <w:rFonts w:ascii="Times New Roman" w:hAnsi="Times New Roman" w:cs="Times New Roman"/>
          <w:color w:val="auto"/>
        </w:rPr>
      </w:pPr>
      <w:r w:rsidRPr="009F22B1">
        <w:rPr>
          <w:rFonts w:ascii="Times New Roman" w:hAnsi="Times New Roman" w:cs="Times New Roman"/>
          <w:color w:val="auto"/>
        </w:rPr>
        <w:t xml:space="preserve">The result of a RARI Grant is the guarantee of public access to the park or recreation facility site. </w:t>
      </w:r>
      <w:r w:rsidRPr="009F22B1" w:rsidR="00D314A8">
        <w:rPr>
          <w:rFonts w:ascii="Times New Roman" w:hAnsi="Times New Roman" w:cs="Times New Roman"/>
          <w:b/>
          <w:bCs/>
          <w:color w:val="auto"/>
        </w:rPr>
        <w:t>Re</w:t>
      </w:r>
      <w:r w:rsidRPr="009F22B1" w:rsidR="00127B15">
        <w:rPr>
          <w:rFonts w:ascii="Times New Roman" w:hAnsi="Times New Roman" w:cs="Times New Roman"/>
          <w:b/>
          <w:bCs/>
          <w:color w:val="auto"/>
        </w:rPr>
        <w:t>cipients must</w:t>
      </w:r>
      <w:r w:rsidRPr="009F22B1">
        <w:rPr>
          <w:rFonts w:ascii="Times New Roman" w:hAnsi="Times New Roman" w:cs="Times New Roman"/>
          <w:b/>
          <w:bCs/>
          <w:color w:val="auto"/>
        </w:rPr>
        <w:t xml:space="preserve"> provide a geospatial-software-ready file of the encumbered site for record with the LWCF program.</w:t>
      </w:r>
    </w:p>
    <w:p w:rsidRPr="009F22B1" w:rsidR="000418F2" w:rsidP="009F22B1" w:rsidRDefault="000418F2" w14:paraId="3DD50A1C" w14:textId="77777777">
      <w:pPr>
        <w:spacing w:line="240" w:lineRule="auto"/>
        <w:rPr>
          <w:rFonts w:ascii="Times New Roman" w:hAnsi="Times New Roman" w:cs="Times New Roman"/>
        </w:rPr>
      </w:pPr>
    </w:p>
    <w:p w:rsidRPr="009F22B1" w:rsidR="000418F2" w:rsidP="009F22B1" w:rsidRDefault="000418F2" w14:paraId="30F1A7B8" w14:textId="77777777">
      <w:pPr>
        <w:spacing w:after="240" w:line="240" w:lineRule="auto"/>
        <w:rPr>
          <w:rFonts w:ascii="Times New Roman" w:hAnsi="Times New Roman" w:cs="Times New Roman"/>
          <w:color w:val="auto"/>
          <w:sz w:val="28"/>
          <w:szCs w:val="28"/>
        </w:rPr>
      </w:pPr>
      <w:r w:rsidRPr="009F22B1">
        <w:rPr>
          <w:rFonts w:ascii="Times New Roman" w:hAnsi="Times New Roman" w:cs="Times New Roman"/>
          <w:b/>
          <w:color w:val="auto"/>
          <w:sz w:val="28"/>
          <w:szCs w:val="28"/>
        </w:rPr>
        <w:t>Data Availability</w:t>
      </w:r>
    </w:p>
    <w:p w:rsidRPr="009F22B1" w:rsidR="000418F2" w:rsidP="009F22B1" w:rsidRDefault="000418F2" w14:paraId="6530A569" w14:textId="2690FC3C">
      <w:pPr>
        <w:spacing w:after="240" w:line="240" w:lineRule="auto"/>
        <w:rPr>
          <w:rFonts w:ascii="Times New Roman" w:hAnsi="Times New Roman" w:cs="Times New Roman"/>
          <w:color w:val="auto"/>
        </w:rPr>
      </w:pPr>
      <w:r w:rsidRPr="009F22B1">
        <w:rPr>
          <w:rFonts w:ascii="Times New Roman" w:hAnsi="Times New Roman" w:cs="Times New Roman"/>
          <w:color w:val="auto"/>
        </w:rPr>
        <w:t>Per the</w:t>
      </w:r>
      <w:r w:rsidRPr="009F22B1">
        <w:rPr>
          <w:rFonts w:ascii="Times New Roman" w:hAnsi="Times New Roman" w:cs="Times New Roman"/>
          <w:b/>
          <w:color w:val="auto"/>
        </w:rPr>
        <w:t xml:space="preserve"> </w:t>
      </w:r>
      <w:r w:rsidRPr="009F22B1">
        <w:rPr>
          <w:rFonts w:ascii="Times New Roman" w:hAnsi="Times New Roman" w:cs="Times New Roman"/>
          <w:color w:val="auto"/>
        </w:rPr>
        <w:t xml:space="preserve">Financial Assistance Interior Regulation (FAIR), </w:t>
      </w:r>
      <w:hyperlink w:history="1" r:id="rId65">
        <w:r w:rsidRPr="009F22B1">
          <w:rPr>
            <w:rStyle w:val="Hyperlink"/>
            <w:rFonts w:ascii="Times New Roman" w:hAnsi="Times New Roman" w:cs="Times New Roman"/>
            <w:color w:val="auto"/>
          </w:rPr>
          <w:t>2 CFR §1402.315</w:t>
        </w:r>
      </w:hyperlink>
      <w:r w:rsidRPr="009F22B1">
        <w:rPr>
          <w:rFonts w:ascii="Times New Roman" w:hAnsi="Times New Roman" w:cs="Times New Roman"/>
          <w:color w:val="auto"/>
        </w:rPr>
        <w:t>:</w:t>
      </w:r>
    </w:p>
    <w:p w:rsidRPr="009F22B1" w:rsidR="000418F2" w:rsidP="009F22B1" w:rsidRDefault="000418F2" w14:paraId="2FBFE927" w14:textId="589E74EB">
      <w:pPr>
        <w:spacing w:after="240" w:line="240" w:lineRule="auto"/>
        <w:rPr>
          <w:rFonts w:ascii="Times New Roman" w:hAnsi="Times New Roman" w:cs="Times New Roman"/>
          <w:color w:val="auto"/>
        </w:rPr>
      </w:pPr>
      <w:r w:rsidRPr="009F22B1">
        <w:rPr>
          <w:rFonts w:ascii="Times New Roman" w:hAnsi="Times New Roman" w:cs="Times New Roman"/>
          <w:color w:val="auto"/>
        </w:rPr>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rsidRPr="009F22B1" w:rsidR="000418F2" w:rsidP="009F22B1" w:rsidRDefault="000418F2" w14:paraId="70604DA3" w14:textId="77777777">
      <w:pPr>
        <w:spacing w:after="240" w:line="240" w:lineRule="auto"/>
        <w:rPr>
          <w:rFonts w:ascii="Times New Roman" w:hAnsi="Times New Roman" w:cs="Times New Roman"/>
          <w:color w:val="auto"/>
        </w:rPr>
      </w:pPr>
      <w:r w:rsidRPr="009F22B1">
        <w:rPr>
          <w:rFonts w:ascii="Times New Roman" w:hAnsi="Times New Roman" w:cs="Times New Roman"/>
          <w:color w:val="auto"/>
        </w:rPr>
        <w:lastRenderedPageBreak/>
        <w:t>(b) The Federal Government has the right to:</w:t>
      </w:r>
    </w:p>
    <w:p w:rsidRPr="009F22B1" w:rsidR="000418F2" w:rsidP="00B23D8A" w:rsidRDefault="000418F2" w14:paraId="4DD1A330" w14:textId="567DCEC1">
      <w:pPr>
        <w:spacing w:after="120" w:line="240" w:lineRule="auto"/>
        <w:ind w:left="720"/>
        <w:rPr>
          <w:rFonts w:ascii="Times New Roman" w:hAnsi="Times New Roman" w:cs="Times New Roman"/>
          <w:color w:val="auto"/>
        </w:rPr>
      </w:pPr>
      <w:r w:rsidRPr="009F22B1">
        <w:rPr>
          <w:rFonts w:ascii="Times New Roman" w:hAnsi="Times New Roman" w:cs="Times New Roman"/>
          <w:color w:val="auto"/>
        </w:rPr>
        <w:t xml:space="preserve">(1) Obtain, reproduce, publish, or otherwise use the data, methodology, factual inputs, models, analyses, technical information, reports, conclusions, or other scientific assessments, produced under a </w:t>
      </w:r>
      <w:r w:rsidRPr="009F22B1" w:rsidR="002F06E3">
        <w:rPr>
          <w:rFonts w:ascii="Times New Roman" w:hAnsi="Times New Roman" w:cs="Times New Roman"/>
          <w:color w:val="auto"/>
        </w:rPr>
        <w:t>federal</w:t>
      </w:r>
      <w:r w:rsidRPr="009F22B1">
        <w:rPr>
          <w:rFonts w:ascii="Times New Roman" w:hAnsi="Times New Roman" w:cs="Times New Roman"/>
          <w:color w:val="auto"/>
        </w:rPr>
        <w:t xml:space="preserve"> award; and</w:t>
      </w:r>
    </w:p>
    <w:p w:rsidRPr="009F22B1" w:rsidR="000418F2" w:rsidP="009F22B1" w:rsidRDefault="000418F2" w14:paraId="7E6E3529" w14:textId="77777777">
      <w:pPr>
        <w:spacing w:line="240" w:lineRule="auto"/>
        <w:ind w:left="720"/>
        <w:rPr>
          <w:rFonts w:ascii="Times New Roman" w:hAnsi="Times New Roman" w:cs="Times New Roman"/>
          <w:color w:val="auto"/>
        </w:rPr>
      </w:pPr>
      <w:r w:rsidRPr="009F22B1">
        <w:rPr>
          <w:rFonts w:ascii="Times New Roman" w:hAnsi="Times New Roman" w:cs="Times New Roman"/>
          <w:color w:val="auto"/>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Pr="009F22B1" w:rsidR="00494E40" w:rsidP="009F22B1" w:rsidRDefault="00494E40" w14:paraId="3981B15D" w14:textId="77777777">
      <w:pPr>
        <w:spacing w:line="240" w:lineRule="auto"/>
        <w:rPr>
          <w:rFonts w:ascii="Times New Roman" w:hAnsi="Times New Roman" w:cs="Times New Roman"/>
          <w:color w:val="auto"/>
        </w:rPr>
      </w:pPr>
    </w:p>
    <w:p w:rsidRPr="009F22B1" w:rsidR="000418F2" w:rsidP="009F22B1" w:rsidRDefault="000418F2" w14:paraId="7AC7C80C" w14:textId="77777777">
      <w:pPr>
        <w:pStyle w:val="Heading2"/>
        <w:spacing w:line="240" w:lineRule="auto"/>
        <w:rPr>
          <w:rFonts w:cs="Times New Roman"/>
        </w:rPr>
      </w:pPr>
      <w:bookmarkStart w:name="_Toc226463113" w:id="38"/>
      <w:bookmarkStart w:name="_Hlk177120897" w:id="39"/>
      <w:r w:rsidRPr="009F22B1">
        <w:rPr>
          <w:rFonts w:cs="Times New Roman"/>
        </w:rPr>
        <w:t>Reporting</w:t>
      </w:r>
      <w:bookmarkEnd w:id="38"/>
    </w:p>
    <w:p w:rsidRPr="009F22B1" w:rsidR="000418F2" w:rsidP="009F22B1" w:rsidRDefault="000418F2" w14:paraId="5D52814C" w14:textId="1901E552">
      <w:pPr>
        <w:spacing w:line="240" w:lineRule="auto"/>
        <w:rPr>
          <w:rFonts w:ascii="Times New Roman" w:hAnsi="Times New Roman" w:cs="Times New Roman"/>
        </w:rPr>
      </w:pPr>
      <w:r w:rsidRPr="009F22B1">
        <w:rPr>
          <w:rFonts w:ascii="Times New Roman" w:hAnsi="Times New Roman" w:cs="Times New Roman"/>
        </w:rPr>
        <w:t xml:space="preserve">The recipient’s </w:t>
      </w:r>
      <w:r w:rsidRPr="009F22B1" w:rsidR="00D964AB">
        <w:rPr>
          <w:rFonts w:ascii="Times New Roman" w:hAnsi="Times New Roman" w:cs="Times New Roman"/>
        </w:rPr>
        <w:t>Grant Agreement</w:t>
      </w:r>
      <w:r w:rsidRPr="009F22B1">
        <w:rPr>
          <w:rFonts w:ascii="Times New Roman" w:hAnsi="Times New Roman" w:cs="Times New Roman"/>
        </w:rPr>
        <w:t xml:space="preserve"> will detail all reporting requirements, including frequency, due dates, and instructions for requesting extensions. In general, but not limited to, recipients must:</w:t>
      </w:r>
    </w:p>
    <w:p w:rsidRPr="009F22B1" w:rsidR="000418F2" w:rsidP="009F22B1" w:rsidRDefault="000418F2" w14:paraId="41373413"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Submit Federal Financial reports and Program Performance reports.</w:t>
      </w:r>
    </w:p>
    <w:p w:rsidRPr="009F22B1" w:rsidR="000418F2" w:rsidP="009F22B1" w:rsidRDefault="000418F2" w14:paraId="7DD59337"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Use the </w:t>
      </w:r>
      <w:hyperlink w:history="1" r:id="rId66">
        <w:r w:rsidRPr="009F22B1">
          <w:rPr>
            <w:rStyle w:val="Hyperlink"/>
            <w:rFonts w:ascii="Times New Roman" w:hAnsi="Times New Roman" w:cs="Times New Roman"/>
          </w:rPr>
          <w:t>Federal Financial Report (SF-425) form</w:t>
        </w:r>
      </w:hyperlink>
      <w:r w:rsidRPr="009F22B1">
        <w:rPr>
          <w:rFonts w:ascii="Times New Roman" w:hAnsi="Times New Roman" w:cs="Times New Roman"/>
        </w:rPr>
        <w:t xml:space="preserve"> for financial reporting,</w:t>
      </w:r>
    </w:p>
    <w:p w:rsidRPr="009F22B1" w:rsidR="000418F2" w:rsidP="009F22B1" w:rsidRDefault="000418F2" w14:paraId="057DAEC7"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Monitor award activities and report on program performance per </w:t>
      </w:r>
      <w:hyperlink w:history="1" r:id="rId67">
        <w:r w:rsidRPr="009F22B1">
          <w:rPr>
            <w:rStyle w:val="Hyperlink"/>
            <w:rFonts w:ascii="Times New Roman" w:hAnsi="Times New Roman" w:cs="Times New Roman"/>
          </w:rPr>
          <w:t>2 CFR 200.329</w:t>
        </w:r>
      </w:hyperlink>
      <w:r w:rsidRPr="009F22B1">
        <w:rPr>
          <w:rFonts w:ascii="Times New Roman" w:hAnsi="Times New Roman" w:cs="Times New Roman"/>
        </w:rPr>
        <w:t>,</w:t>
      </w:r>
    </w:p>
    <w:p w:rsidRPr="009F22B1" w:rsidR="000418F2" w:rsidP="009F22B1" w:rsidRDefault="000418F2" w14:paraId="41A6BD44"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Promptly notify the awarding program in writing of any issues, delays, or conditions impairing award objectives per </w:t>
      </w:r>
      <w:hyperlink w:history="1" r:id="rId68">
        <w:r w:rsidRPr="009F22B1">
          <w:rPr>
            <w:rStyle w:val="Hyperlink"/>
            <w:rFonts w:ascii="Times New Roman" w:hAnsi="Times New Roman" w:cs="Times New Roman"/>
          </w:rPr>
          <w:t>2 CFR 200.329(e)</w:t>
        </w:r>
      </w:hyperlink>
      <w:r w:rsidRPr="009F22B1">
        <w:rPr>
          <w:rFonts w:ascii="Times New Roman" w:hAnsi="Times New Roman" w:cs="Times New Roman"/>
        </w:rPr>
        <w:t>,</w:t>
      </w:r>
    </w:p>
    <w:p w:rsidRPr="009F22B1" w:rsidR="000418F2" w:rsidP="009F22B1" w:rsidRDefault="000418F2" w14:paraId="34B7C3A7"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Disclose any conflicts of interest related to their award that arise during the award period per </w:t>
      </w:r>
      <w:hyperlink w:history="1" r:id="rId69">
        <w:r w:rsidRPr="009F22B1">
          <w:rPr>
            <w:rStyle w:val="Hyperlink"/>
            <w:rFonts w:ascii="Times New Roman" w:hAnsi="Times New Roman" w:cs="Times New Roman"/>
          </w:rPr>
          <w:t>2 CFR 1402.112</w:t>
        </w:r>
      </w:hyperlink>
      <w:r w:rsidRPr="009F22B1">
        <w:rPr>
          <w:rFonts w:ascii="Times New Roman" w:hAnsi="Times New Roman" w:cs="Times New Roman"/>
        </w:rPr>
        <w:t>,</w:t>
      </w:r>
    </w:p>
    <w:p w:rsidRPr="009F22B1" w:rsidR="000418F2" w:rsidP="009F22B1" w:rsidRDefault="000418F2" w14:paraId="08D9B15E"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Report on the status of real property acquired under the award in which the Federal government retains an interest per </w:t>
      </w:r>
      <w:hyperlink w:history="1" r:id="rId70">
        <w:r w:rsidRPr="009F22B1">
          <w:rPr>
            <w:rStyle w:val="Hyperlink"/>
            <w:rFonts w:ascii="Times New Roman" w:hAnsi="Times New Roman" w:cs="Times New Roman"/>
          </w:rPr>
          <w:t>2 CFR 200.330</w:t>
        </w:r>
      </w:hyperlink>
      <w:r w:rsidRPr="009F22B1">
        <w:rPr>
          <w:rFonts w:ascii="Times New Roman" w:hAnsi="Times New Roman" w:cs="Times New Roman"/>
        </w:rPr>
        <w:t>, and</w:t>
      </w:r>
    </w:p>
    <w:p w:rsidRPr="009F22B1" w:rsidR="000418F2" w:rsidP="009F22B1" w:rsidRDefault="000418F2" w14:paraId="22761281"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Report all violations of Federal criminal law involving fraud, bribery, or gratuity violations potentially affecting the Federal award per </w:t>
      </w:r>
      <w:hyperlink w:history="1" r:id="rId71">
        <w:r w:rsidRPr="009F22B1">
          <w:rPr>
            <w:rStyle w:val="Hyperlink"/>
            <w:rFonts w:ascii="Times New Roman" w:hAnsi="Times New Roman" w:cs="Times New Roman"/>
          </w:rPr>
          <w:t>2 CFR 200.113</w:t>
        </w:r>
      </w:hyperlink>
      <w:r w:rsidRPr="009F22B1">
        <w:rPr>
          <w:rFonts w:ascii="Times New Roman" w:hAnsi="Times New Roman" w:cs="Times New Roman"/>
        </w:rPr>
        <w:t>.</w:t>
      </w:r>
    </w:p>
    <w:p w:rsidRPr="009F22B1" w:rsidR="000418F2" w:rsidP="009F22B1" w:rsidRDefault="000418F2" w14:paraId="26B0B0E9" w14:textId="77777777">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Report any matters related to recipient integrity and performance to SAM.gov per </w:t>
      </w:r>
      <w:hyperlink w:history="1" w:anchor="Appendix-XII-to-Part-200" r:id="rId72">
        <w:r w:rsidRPr="009F22B1">
          <w:rPr>
            <w:rStyle w:val="Hyperlink"/>
            <w:rFonts w:ascii="Times New Roman" w:hAnsi="Times New Roman" w:cs="Times New Roman"/>
          </w:rPr>
          <w:t>Appendix XII to 2 CFR 200</w:t>
        </w:r>
      </w:hyperlink>
      <w:r w:rsidRPr="009F22B1">
        <w:rPr>
          <w:rFonts w:ascii="Times New Roman" w:hAnsi="Times New Roman" w:cs="Times New Roman"/>
        </w:rPr>
        <w:t>.</w:t>
      </w:r>
    </w:p>
    <w:p w:rsidRPr="009F22B1" w:rsidR="000418F2" w:rsidP="009F22B1" w:rsidRDefault="000418F2" w14:paraId="637FB083" w14:textId="06928F52">
      <w:pPr>
        <w:pStyle w:val="ListParagraph"/>
        <w:numPr>
          <w:ilvl w:val="0"/>
          <w:numId w:val="1"/>
        </w:numPr>
        <w:spacing w:line="240" w:lineRule="auto"/>
        <w:rPr>
          <w:rFonts w:ascii="Times New Roman" w:hAnsi="Times New Roman" w:cs="Times New Roman"/>
        </w:rPr>
      </w:pPr>
      <w:r w:rsidRPr="009F22B1">
        <w:rPr>
          <w:rFonts w:ascii="Times New Roman" w:hAnsi="Times New Roman" w:cs="Times New Roman"/>
        </w:rPr>
        <w:t xml:space="preserve">If the Federal share of the award is more than $100,000 and the recipient makes or agrees to make any payment using non-appropriated funds for lobbying in connection to the award, disclose those activities using the Disclosure of Lobbying (SF-LLL) form per </w:t>
      </w:r>
      <w:hyperlink w:history="1" r:id="rId73">
        <w:r w:rsidRPr="009F22B1">
          <w:rPr>
            <w:rStyle w:val="Hyperlink"/>
            <w:rFonts w:ascii="Times New Roman" w:hAnsi="Times New Roman" w:cs="Times New Roman"/>
          </w:rPr>
          <w:t>43 CFR 18.100</w:t>
        </w:r>
      </w:hyperlink>
      <w:r w:rsidRPr="009F22B1">
        <w:rPr>
          <w:rFonts w:ascii="Times New Roman" w:hAnsi="Times New Roman" w:cs="Times New Roman"/>
        </w:rPr>
        <w:t>.</w:t>
      </w:r>
    </w:p>
    <w:p w:rsidRPr="009D67D2" w:rsidR="00B2406A" w:rsidP="00FC2F1F" w:rsidRDefault="000418F2" w14:paraId="5BB77473" w14:textId="0C9E3B68">
      <w:pPr>
        <w:pStyle w:val="ListParagraph"/>
        <w:spacing w:line="240" w:lineRule="auto"/>
        <w:rPr>
          <w:rFonts w:ascii="Times New Roman" w:hAnsi="Times New Roman" w:cs="Times New Roman"/>
        </w:rPr>
      </w:pPr>
      <w:r w:rsidRPr="009F22B1">
        <w:rPr>
          <w:rFonts w:ascii="Times New Roman" w:hAnsi="Times New Roman" w:cs="Times New Roman"/>
        </w:rPr>
        <w:t xml:space="preserve">Federal Funding Accountability and Transparency Act of 2006 (FFATA) </w:t>
      </w:r>
      <w:r w:rsidRPr="009F22B1" w:rsidR="001042ED">
        <w:rPr>
          <w:rFonts w:ascii="Times New Roman" w:hAnsi="Times New Roman" w:cs="Times New Roman"/>
        </w:rPr>
        <w:t xml:space="preserve">and 2 CFR 170 </w:t>
      </w:r>
      <w:r w:rsidRPr="009D67D2">
        <w:rPr>
          <w:rFonts w:ascii="Times New Roman" w:hAnsi="Times New Roman" w:cs="Times New Roman"/>
        </w:rPr>
        <w:t>requires certain recipients to report information on executive compensation</w:t>
      </w:r>
      <w:r w:rsidRPr="009D67D2" w:rsidR="001042ED">
        <w:rPr>
          <w:rFonts w:ascii="Times New Roman" w:hAnsi="Times New Roman" w:cs="Times New Roman"/>
        </w:rPr>
        <w:t xml:space="preserve">, </w:t>
      </w:r>
      <w:r w:rsidRPr="009D67D2">
        <w:rPr>
          <w:rFonts w:ascii="Times New Roman" w:hAnsi="Times New Roman" w:cs="Times New Roman"/>
        </w:rPr>
        <w:t xml:space="preserve">and information on all sub-awards, subcontracts, and consortiums over $30,000 to </w:t>
      </w:r>
      <w:r w:rsidRPr="009D67D2" w:rsidR="000F342A">
        <w:rPr>
          <w:rFonts w:ascii="Times New Roman" w:hAnsi="Times New Roman" w:cs="Times New Roman"/>
        </w:rPr>
        <w:t>SAM.gov</w:t>
      </w:r>
      <w:r w:rsidRPr="009D67D2">
        <w:rPr>
          <w:rFonts w:ascii="Times New Roman" w:hAnsi="Times New Roman" w:cs="Times New Roman"/>
        </w:rPr>
        <w:t>.</w:t>
      </w:r>
      <w:bookmarkEnd w:id="39"/>
    </w:p>
    <w:p w:rsidRPr="00426EEB" w:rsidR="00426EEB" w:rsidP="00426EEB" w:rsidRDefault="00426EEB" w14:paraId="33020036" w14:textId="77777777">
      <w:pPr>
        <w:spacing w:before="240" w:after="240" w:afterAutospacing="1" w:line="240" w:lineRule="auto"/>
        <w:rPr>
          <w:rFonts w:ascii="Times New Roman" w:hAnsi="Times New Roman" w:eastAsia="Calibri" w:cs="Times New Roman"/>
        </w:rPr>
      </w:pPr>
      <w:r w:rsidRPr="00426EEB">
        <w:rPr>
          <w:rFonts w:ascii="Times New Roman" w:hAnsi="Times New Roman" w:eastAsia="Calibri" w:cs="Times New Roman"/>
        </w:rPr>
        <w:t>Performance will be regularly evaluated to determine recipient adherence to program goals and Agency and Administration priorities, in accordance with applicable laws, regulations, and with all current and applicable Executive Orders and Secretary Orders. Recipients must use metrics that track and measure the expected outputs corresponding to the program's desired recreational, economic, or environmental outcomes. You must demonstrate measurable progress and how proposed activities will lead to successful completion of the project.</w:t>
      </w:r>
    </w:p>
    <w:p w:rsidRPr="00426EEB" w:rsidR="00426EEB" w:rsidP="00426EEB" w:rsidRDefault="00426EEB" w14:paraId="6ECEEE02" w14:textId="2C80EEC5">
      <w:pPr>
        <w:spacing w:before="240" w:after="240" w:afterAutospacing="1" w:line="240" w:lineRule="auto"/>
        <w:rPr>
          <w:rFonts w:ascii="Times New Roman" w:hAnsi="Times New Roman" w:eastAsia="Calibri" w:cs="Times New Roman"/>
        </w:rPr>
      </w:pPr>
      <w:r w:rsidRPr="00426EEB">
        <w:rPr>
          <w:rFonts w:ascii="Times New Roman" w:hAnsi="Times New Roman" w:eastAsia="Calibri" w:cs="Times New Roman"/>
        </w:rPr>
        <w:t xml:space="preserve">Each applicant must include the following performance measures (output &amp; outcome) that correspond to </w:t>
      </w:r>
      <w:r w:rsidR="00F34526">
        <w:rPr>
          <w:rFonts w:ascii="Times New Roman" w:hAnsi="Times New Roman" w:eastAsia="Calibri" w:cs="Times New Roman"/>
        </w:rPr>
        <w:t>RARI</w:t>
      </w:r>
      <w:r w:rsidRPr="00426EEB">
        <w:rPr>
          <w:rFonts w:ascii="Times New Roman" w:hAnsi="Times New Roman" w:eastAsia="Calibri" w:cs="Times New Roman"/>
        </w:rPr>
        <w:t xml:space="preserve"> program objectives and are applicable to the project. NPS may decide to require additional specific metrics for all recipients to measure and track through their period of performance. </w:t>
      </w:r>
    </w:p>
    <w:tbl>
      <w:tblPr>
        <w:tblStyle w:val="TableGrid12"/>
        <w:tblW w:w="9355" w:type="dxa"/>
        <w:tblLook w:val="04A0" w:firstRow="1" w:lastRow="0" w:firstColumn="1" w:lastColumn="0" w:noHBand="0" w:noVBand="1"/>
      </w:tblPr>
      <w:tblGrid>
        <w:gridCol w:w="2335"/>
        <w:gridCol w:w="3690"/>
        <w:gridCol w:w="3330"/>
      </w:tblGrid>
      <w:tr w:rsidRPr="00426EEB" w:rsidR="00426EEB" w:rsidTr="00EE6E8F" w14:paraId="0AA6CF3F" w14:textId="77777777">
        <w:trPr>
          <w:trHeight w:val="330"/>
        </w:trPr>
        <w:tc>
          <w:tcPr>
            <w:tcW w:w="2335" w:type="dxa"/>
            <w:vAlign w:val="center"/>
            <w:hideMark/>
          </w:tcPr>
          <w:p w:rsidRPr="00426EEB" w:rsidR="00426EEB" w:rsidP="00426EEB" w:rsidRDefault="00426EEB" w14:paraId="138DAD21" w14:textId="77777777">
            <w:pPr>
              <w:spacing w:afterAutospacing="0" w:line="240" w:lineRule="auto"/>
              <w:jc w:val="center"/>
              <w:rPr>
                <w:rFonts w:ascii="Times New Roman" w:hAnsi="Times New Roman"/>
                <w:kern w:val="2"/>
                <w14:ligatures w14:val="standardContextual"/>
              </w:rPr>
            </w:pPr>
            <w:r w:rsidRPr="00426EEB">
              <w:rPr>
                <w:rFonts w:ascii="Times New Roman" w:hAnsi="Times New Roman"/>
                <w:b/>
                <w:bCs/>
                <w:kern w:val="2"/>
                <w14:ligatures w14:val="standardContextual"/>
              </w:rPr>
              <w:lastRenderedPageBreak/>
              <w:t>Program Objective</w:t>
            </w:r>
          </w:p>
        </w:tc>
        <w:tc>
          <w:tcPr>
            <w:tcW w:w="3690" w:type="dxa"/>
            <w:vAlign w:val="center"/>
            <w:hideMark/>
          </w:tcPr>
          <w:p w:rsidRPr="00426EEB" w:rsidR="00426EEB" w:rsidP="00426EEB" w:rsidRDefault="00426EEB" w14:paraId="3D377BC4" w14:textId="77777777">
            <w:pPr>
              <w:spacing w:afterAutospacing="0" w:line="240" w:lineRule="auto"/>
              <w:jc w:val="center"/>
              <w:rPr>
                <w:rFonts w:ascii="Times New Roman" w:hAnsi="Times New Roman"/>
                <w:kern w:val="2"/>
                <w14:ligatures w14:val="standardContextual"/>
              </w:rPr>
            </w:pPr>
            <w:r w:rsidRPr="00426EEB">
              <w:rPr>
                <w:rFonts w:ascii="Times New Roman" w:hAnsi="Times New Roman"/>
                <w:b/>
                <w:bCs/>
                <w:kern w:val="2"/>
                <w14:ligatures w14:val="standardContextual"/>
              </w:rPr>
              <w:t>Output</w:t>
            </w:r>
          </w:p>
        </w:tc>
        <w:tc>
          <w:tcPr>
            <w:tcW w:w="3330" w:type="dxa"/>
            <w:vAlign w:val="center"/>
            <w:hideMark/>
          </w:tcPr>
          <w:p w:rsidRPr="00426EEB" w:rsidR="00426EEB" w:rsidP="00426EEB" w:rsidRDefault="00426EEB" w14:paraId="1493F190" w14:textId="77777777">
            <w:pPr>
              <w:spacing w:afterAutospacing="0" w:line="240" w:lineRule="auto"/>
              <w:jc w:val="center"/>
              <w:rPr>
                <w:rFonts w:ascii="Times New Roman" w:hAnsi="Times New Roman"/>
                <w:kern w:val="2"/>
                <w14:ligatures w14:val="standardContextual"/>
              </w:rPr>
            </w:pPr>
            <w:r w:rsidRPr="00426EEB">
              <w:rPr>
                <w:rFonts w:ascii="Times New Roman" w:hAnsi="Times New Roman"/>
                <w:b/>
                <w:bCs/>
                <w:kern w:val="2"/>
                <w14:ligatures w14:val="standardContextual"/>
              </w:rPr>
              <w:t>Outcome</w:t>
            </w:r>
          </w:p>
        </w:tc>
      </w:tr>
      <w:tr w:rsidRPr="00426EEB" w:rsidR="00426EEB" w:rsidTr="00EE6E8F" w14:paraId="75E70C4E" w14:textId="77777777">
        <w:trPr>
          <w:trHeight w:val="330"/>
        </w:trPr>
        <w:tc>
          <w:tcPr>
            <w:tcW w:w="2335" w:type="dxa"/>
          </w:tcPr>
          <w:p w:rsidRPr="00426EEB" w:rsidR="00426EEB" w:rsidP="00426EEB" w:rsidRDefault="00426EEB" w14:paraId="3C6964A0" w14:textId="2897D0D9">
            <w:pPr>
              <w:spacing w:afterAutospacing="0" w:line="240" w:lineRule="auto"/>
              <w:rPr>
                <w:rFonts w:ascii="Times New Roman" w:hAnsi="Times New Roman"/>
                <w:b/>
                <w:bCs/>
                <w:kern w:val="2"/>
                <w14:ligatures w14:val="standardContextual"/>
              </w:rPr>
            </w:pPr>
            <w:r w:rsidRPr="00426EEB">
              <w:rPr>
                <w:rFonts w:ascii="Times New Roman" w:hAnsi="Times New Roman"/>
                <w:b/>
                <w:bCs/>
                <w:kern w:val="2"/>
                <w14:ligatures w14:val="standardContextual"/>
              </w:rPr>
              <w:t>Expand Access to Outdoor Recreation for Military Communities and the Public</w:t>
            </w:r>
          </w:p>
        </w:tc>
        <w:tc>
          <w:tcPr>
            <w:tcW w:w="3690" w:type="dxa"/>
          </w:tcPr>
          <w:p w:rsidRPr="00426EEB" w:rsidR="00426EEB" w:rsidP="00426EEB" w:rsidRDefault="00426EEB" w14:paraId="32462591" w14:textId="6C93D52C">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xml:space="preserve">- Number of </w:t>
            </w:r>
            <w:r>
              <w:rPr>
                <w:rFonts w:ascii="Times New Roman" w:hAnsi="Times New Roman" w:cs="Arial"/>
                <w:kern w:val="2"/>
                <w14:ligatures w14:val="standardContextual"/>
              </w:rPr>
              <w:t xml:space="preserve">community </w:t>
            </w:r>
            <w:r w:rsidRPr="00426EEB">
              <w:rPr>
                <w:rFonts w:ascii="Times New Roman" w:hAnsi="Times New Roman" w:cs="Arial"/>
                <w:kern w:val="2"/>
                <w14:ligatures w14:val="standardContextual"/>
              </w:rPr>
              <w:t>residents</w:t>
            </w:r>
            <w:r>
              <w:rPr>
                <w:rFonts w:ascii="Times New Roman" w:hAnsi="Times New Roman" w:cs="Arial"/>
                <w:kern w:val="2"/>
                <w14:ligatures w14:val="standardContextual"/>
              </w:rPr>
              <w:t>, base residents,</w:t>
            </w:r>
            <w:r w:rsidRPr="00426EEB">
              <w:rPr>
                <w:rFonts w:ascii="Times New Roman" w:hAnsi="Times New Roman" w:cs="Arial"/>
                <w:kern w:val="2"/>
                <w14:ligatures w14:val="standardContextual"/>
              </w:rPr>
              <w:t xml:space="preserve"> or</w:t>
            </w:r>
            <w:r>
              <w:rPr>
                <w:rFonts w:ascii="Times New Roman" w:hAnsi="Times New Roman" w:cs="Arial"/>
                <w:kern w:val="2"/>
                <w14:ligatures w14:val="standardContextual"/>
              </w:rPr>
              <w:t xml:space="preserve"> </w:t>
            </w:r>
            <w:proofErr w:type="gramStart"/>
            <w:r>
              <w:rPr>
                <w:rFonts w:ascii="Times New Roman" w:hAnsi="Times New Roman" w:cs="Arial"/>
                <w:kern w:val="2"/>
                <w14:ligatures w14:val="standardContextual"/>
              </w:rPr>
              <w:t>others</w:t>
            </w:r>
            <w:proofErr w:type="gramEnd"/>
            <w:r w:rsidRPr="00426EEB">
              <w:rPr>
                <w:rFonts w:ascii="Times New Roman" w:hAnsi="Times New Roman" w:cs="Arial"/>
                <w:kern w:val="2"/>
                <w14:ligatures w14:val="standardContextual"/>
              </w:rPr>
              <w:t xml:space="preserve"> users served by the project</w:t>
            </w:r>
          </w:p>
        </w:tc>
        <w:tc>
          <w:tcPr>
            <w:tcW w:w="3330" w:type="dxa"/>
          </w:tcPr>
          <w:p w:rsidRPr="00426EEB" w:rsidR="00426EEB" w:rsidP="00426EEB" w:rsidRDefault="00426EEB" w14:paraId="481C048A" w14:textId="05A46D6A">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xml:space="preserve">- </w:t>
            </w:r>
            <w:r>
              <w:rPr>
                <w:rFonts w:ascii="Times New Roman" w:hAnsi="Times New Roman" w:cs="Arial"/>
                <w:kern w:val="2"/>
                <w14:ligatures w14:val="standardContextual"/>
              </w:rPr>
              <w:t>Increased</w:t>
            </w:r>
            <w:r w:rsidRPr="00426EEB">
              <w:rPr>
                <w:rFonts w:ascii="Times New Roman" w:hAnsi="Times New Roman" w:cs="Arial"/>
                <w:kern w:val="2"/>
                <w14:ligatures w14:val="standardContextual"/>
              </w:rPr>
              <w:t xml:space="preserve"> access to recreational areas and opportunities</w:t>
            </w:r>
          </w:p>
        </w:tc>
      </w:tr>
      <w:tr w:rsidRPr="00426EEB" w:rsidR="00426EEB" w:rsidTr="00EE6E8F" w14:paraId="0024953D" w14:textId="77777777">
        <w:trPr>
          <w:trHeight w:val="330"/>
        </w:trPr>
        <w:tc>
          <w:tcPr>
            <w:tcW w:w="2335" w:type="dxa"/>
          </w:tcPr>
          <w:p w:rsidRPr="00426EEB" w:rsidR="00426EEB" w:rsidP="00426EEB" w:rsidRDefault="00426EEB" w14:paraId="3BCFF4F0" w14:textId="77777777">
            <w:pPr>
              <w:spacing w:afterAutospacing="0" w:line="240" w:lineRule="auto"/>
              <w:rPr>
                <w:rFonts w:ascii="Times New Roman" w:hAnsi="Times New Roman"/>
                <w:b/>
                <w:bCs/>
                <w:kern w:val="2"/>
                <w14:ligatures w14:val="standardContextual"/>
              </w:rPr>
            </w:pPr>
            <w:proofErr w:type="gramStart"/>
            <w:r w:rsidRPr="00426EEB">
              <w:rPr>
                <w:rFonts w:ascii="Times New Roman" w:hAnsi="Times New Roman" w:cs="Arial"/>
                <w:b/>
                <w:bCs/>
                <w:kern w:val="2"/>
                <w14:ligatures w14:val="standardContextual"/>
              </w:rPr>
              <w:t>Align</w:t>
            </w:r>
            <w:proofErr w:type="gramEnd"/>
            <w:r w:rsidRPr="00426EEB">
              <w:rPr>
                <w:rFonts w:ascii="Times New Roman" w:hAnsi="Times New Roman" w:cs="Arial"/>
                <w:b/>
                <w:bCs/>
                <w:kern w:val="2"/>
                <w14:ligatures w14:val="standardContextual"/>
              </w:rPr>
              <w:t xml:space="preserve"> with Community Needs</w:t>
            </w:r>
          </w:p>
        </w:tc>
        <w:tc>
          <w:tcPr>
            <w:tcW w:w="3690" w:type="dxa"/>
          </w:tcPr>
          <w:p w:rsidRPr="00426EEB" w:rsidR="00426EEB" w:rsidP="00426EEB" w:rsidRDefault="00426EEB" w14:paraId="33F4648B" w14:textId="77777777">
            <w:pPr>
              <w:spacing w:afterAutospacing="0"/>
              <w:rPr>
                <w:rFonts w:ascii="Times New Roman" w:hAnsi="Times New Roman" w:cs="Arial"/>
                <w:kern w:val="2"/>
                <w14:ligatures w14:val="standardContextual"/>
              </w:rPr>
            </w:pPr>
            <w:r w:rsidRPr="00426EEB">
              <w:rPr>
                <w:rFonts w:ascii="Times New Roman" w:hAnsi="Times New Roman" w:cs="Arial"/>
                <w:kern w:val="2"/>
                <w14:ligatures w14:val="standardContextual"/>
              </w:rPr>
              <w:t xml:space="preserve">- </w:t>
            </w:r>
            <w:r w:rsidRPr="00426EEB">
              <w:rPr>
                <w:rFonts w:ascii="Times New Roman" w:hAnsi="Times New Roman"/>
                <w:kern w:val="2"/>
                <w14:ligatures w14:val="standardContextual"/>
              </w:rPr>
              <w:t xml:space="preserve">Amount of </w:t>
            </w:r>
            <w:r w:rsidRPr="00426EEB">
              <w:rPr>
                <w:rFonts w:ascii="Times New Roman" w:hAnsi="Times New Roman" w:cs="Arial"/>
                <w:kern w:val="2"/>
                <w14:ligatures w14:val="standardContextual"/>
              </w:rPr>
              <w:t>project funding expended on</w:t>
            </w:r>
            <w:r w:rsidRPr="00426EEB">
              <w:rPr>
                <w:rFonts w:ascii="Times New Roman" w:hAnsi="Times New Roman"/>
                <w:kern w:val="2"/>
                <w14:ligatures w14:val="standardContextual"/>
              </w:rPr>
              <w:t xml:space="preserve"> recreational amenities</w:t>
            </w:r>
          </w:p>
          <w:p w:rsidRPr="00426EEB" w:rsidR="00426EEB" w:rsidP="00426EEB" w:rsidRDefault="00426EEB" w14:paraId="41C1FBAB" w14:textId="77777777">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Number of residents engaged in employment or volunteer opportunities through the project</w:t>
            </w:r>
          </w:p>
        </w:tc>
        <w:tc>
          <w:tcPr>
            <w:tcW w:w="3330" w:type="dxa"/>
          </w:tcPr>
          <w:p w:rsidRPr="00426EEB" w:rsidR="00426EEB" w:rsidP="00426EEB" w:rsidRDefault="00426EEB" w14:paraId="49E09A6C" w14:textId="77777777">
            <w:pPr>
              <w:spacing w:afterAutospacing="0"/>
              <w:rPr>
                <w:rFonts w:ascii="Times New Roman" w:hAnsi="Times New Roman" w:cs="Arial"/>
                <w:kern w:val="2"/>
                <w14:ligatures w14:val="standardContextual"/>
              </w:rPr>
            </w:pPr>
            <w:r w:rsidRPr="00426EEB">
              <w:rPr>
                <w:rFonts w:ascii="Times New Roman" w:hAnsi="Times New Roman" w:cs="Arial"/>
                <w:kern w:val="2"/>
                <w14:ligatures w14:val="standardContextual"/>
              </w:rPr>
              <w:t xml:space="preserve">- </w:t>
            </w:r>
            <w:r w:rsidRPr="00426EEB">
              <w:rPr>
                <w:rFonts w:ascii="Times New Roman" w:hAnsi="Times New Roman"/>
                <w:kern w:val="2"/>
                <w14:ligatures w14:val="standardContextual"/>
              </w:rPr>
              <w:t>Improvement in site visitation and usage</w:t>
            </w:r>
          </w:p>
          <w:p w:rsidRPr="00426EEB" w:rsidR="00426EEB" w:rsidP="00426EEB" w:rsidRDefault="00426EEB" w14:paraId="48911021" w14:textId="77777777">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Increased economic opportunity</w:t>
            </w:r>
          </w:p>
        </w:tc>
      </w:tr>
      <w:tr w:rsidRPr="00426EEB" w:rsidR="00426EEB" w:rsidTr="00EE6E8F" w14:paraId="14BCA5D3" w14:textId="77777777">
        <w:trPr>
          <w:trHeight w:val="330"/>
        </w:trPr>
        <w:tc>
          <w:tcPr>
            <w:tcW w:w="2335" w:type="dxa"/>
          </w:tcPr>
          <w:p w:rsidRPr="00426EEB" w:rsidR="00426EEB" w:rsidP="00426EEB" w:rsidRDefault="00426EEB" w14:paraId="167DF112" w14:textId="6E862D8B">
            <w:pPr>
              <w:spacing w:afterAutospacing="0" w:line="240" w:lineRule="auto"/>
              <w:rPr>
                <w:rFonts w:ascii="Times New Roman" w:hAnsi="Times New Roman"/>
                <w:b/>
                <w:bCs/>
                <w:kern w:val="2"/>
                <w14:ligatures w14:val="standardContextual"/>
              </w:rPr>
            </w:pPr>
            <w:r w:rsidRPr="00426EEB">
              <w:rPr>
                <w:rFonts w:ascii="Times New Roman" w:hAnsi="Times New Roman" w:cs="Arial"/>
                <w:b/>
                <w:bCs/>
                <w:kern w:val="2"/>
                <w14:ligatures w14:val="standardContextual"/>
              </w:rPr>
              <w:t xml:space="preserve">Leverage Resources in Support of </w:t>
            </w:r>
            <w:r>
              <w:rPr>
                <w:rFonts w:ascii="Times New Roman" w:hAnsi="Times New Roman" w:cs="Arial"/>
                <w:b/>
                <w:bCs/>
                <w:kern w:val="2"/>
                <w14:ligatures w14:val="standardContextual"/>
              </w:rPr>
              <w:t xml:space="preserve">Readiness and </w:t>
            </w:r>
            <w:r w:rsidRPr="00426EEB">
              <w:rPr>
                <w:rFonts w:ascii="Times New Roman" w:hAnsi="Times New Roman" w:cs="Arial"/>
                <w:b/>
                <w:bCs/>
                <w:kern w:val="2"/>
                <w14:ligatures w14:val="standardContextual"/>
              </w:rPr>
              <w:t>Recreation</w:t>
            </w:r>
          </w:p>
        </w:tc>
        <w:tc>
          <w:tcPr>
            <w:tcW w:w="3690" w:type="dxa"/>
          </w:tcPr>
          <w:p w:rsidRPr="00426EEB" w:rsidR="00426EEB" w:rsidP="00426EEB" w:rsidRDefault="00426EEB" w14:paraId="789603F2" w14:textId="77777777">
            <w:pPr>
              <w:spacing w:afterAutospacing="0"/>
              <w:rPr>
                <w:rFonts w:ascii="Times New Roman" w:hAnsi="Times New Roman" w:cs="Arial"/>
                <w:kern w:val="2"/>
                <w14:ligatures w14:val="standardContextual"/>
              </w:rPr>
            </w:pPr>
            <w:r w:rsidRPr="00426EEB">
              <w:rPr>
                <w:rFonts w:ascii="Times New Roman" w:hAnsi="Times New Roman" w:cs="Arial"/>
                <w:kern w:val="2"/>
                <w14:ligatures w14:val="standardContextual"/>
              </w:rPr>
              <w:t>- Amount of 1:1 matching funds from allowable sources</w:t>
            </w:r>
          </w:p>
          <w:p w:rsidRPr="00426EEB" w:rsidR="00426EEB" w:rsidP="00426EEB" w:rsidRDefault="00426EEB" w14:paraId="2E226344" w14:textId="77777777">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Number of partner organizations involved in project development and completion</w:t>
            </w:r>
          </w:p>
        </w:tc>
        <w:tc>
          <w:tcPr>
            <w:tcW w:w="3330" w:type="dxa"/>
          </w:tcPr>
          <w:p w:rsidRPr="00426EEB" w:rsidR="00426EEB" w:rsidP="00426EEB" w:rsidRDefault="00426EEB" w14:paraId="7846F999" w14:textId="77777777">
            <w:pPr>
              <w:spacing w:afterAutospacing="0"/>
              <w:rPr>
                <w:rFonts w:ascii="Times New Roman" w:hAnsi="Times New Roman" w:cs="Arial"/>
                <w:kern w:val="2"/>
                <w14:ligatures w14:val="standardContextual"/>
              </w:rPr>
            </w:pPr>
            <w:r w:rsidRPr="00426EEB">
              <w:rPr>
                <w:rFonts w:ascii="Times New Roman" w:hAnsi="Times New Roman" w:cs="Arial"/>
                <w:kern w:val="2"/>
                <w14:ligatures w14:val="standardContextual"/>
              </w:rPr>
              <w:t>- Efficient utilization of funding</w:t>
            </w:r>
          </w:p>
          <w:p w:rsidRPr="00426EEB" w:rsidR="00426EEB" w:rsidP="00426EEB" w:rsidRDefault="00426EEB" w14:paraId="55E250E0" w14:textId="77777777">
            <w:pPr>
              <w:spacing w:afterAutospacing="0"/>
              <w:rPr>
                <w:rFonts w:ascii="Times New Roman" w:hAnsi="Times New Roman" w:cs="Arial"/>
                <w:kern w:val="2"/>
                <w14:ligatures w14:val="standardContextual"/>
              </w:rPr>
            </w:pPr>
            <w:r w:rsidRPr="00426EEB">
              <w:rPr>
                <w:rFonts w:ascii="Times New Roman" w:hAnsi="Times New Roman" w:cs="Arial"/>
                <w:kern w:val="2"/>
                <w14:ligatures w14:val="standardContextual"/>
              </w:rPr>
              <w:t>- Increased investment in recreation projects</w:t>
            </w:r>
          </w:p>
          <w:p w:rsidRPr="00426EEB" w:rsidR="00426EEB" w:rsidP="00426EEB" w:rsidRDefault="00426EEB" w14:paraId="66458999" w14:textId="77777777">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Improved public-private partnerships</w:t>
            </w:r>
          </w:p>
        </w:tc>
      </w:tr>
      <w:tr w:rsidRPr="00426EEB" w:rsidR="00426EEB" w:rsidTr="00EE6E8F" w14:paraId="43DBDE46" w14:textId="77777777">
        <w:trPr>
          <w:trHeight w:val="330"/>
        </w:trPr>
        <w:tc>
          <w:tcPr>
            <w:tcW w:w="2335" w:type="dxa"/>
          </w:tcPr>
          <w:p w:rsidRPr="00426EEB" w:rsidR="00426EEB" w:rsidP="00426EEB" w:rsidRDefault="00426EEB" w14:paraId="24325111" w14:textId="5C53E595">
            <w:pPr>
              <w:spacing w:afterAutospacing="0" w:line="240" w:lineRule="auto"/>
              <w:rPr>
                <w:rFonts w:ascii="Times New Roman" w:hAnsi="Times New Roman"/>
                <w:b/>
                <w:bCs/>
                <w:kern w:val="2"/>
                <w14:ligatures w14:val="standardContextual"/>
              </w:rPr>
            </w:pPr>
            <w:r w:rsidRPr="00426EEB">
              <w:rPr>
                <w:rFonts w:ascii="Times New Roman" w:hAnsi="Times New Roman"/>
                <w:b/>
                <w:bCs/>
                <w:kern w:val="2"/>
                <w14:ligatures w14:val="standardContextual"/>
              </w:rPr>
              <w:t>Promoting Compatible Land Use and Natural Resource Protection</w:t>
            </w:r>
          </w:p>
        </w:tc>
        <w:tc>
          <w:tcPr>
            <w:tcW w:w="3690" w:type="dxa"/>
          </w:tcPr>
          <w:p w:rsidRPr="00426EEB" w:rsidR="00426EEB" w:rsidP="00426EEB" w:rsidRDefault="00426EEB" w14:paraId="395CC29B" w14:textId="77777777">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xml:space="preserve">- </w:t>
            </w:r>
            <w:r w:rsidRPr="00426EEB">
              <w:rPr>
                <w:rFonts w:ascii="Times New Roman" w:hAnsi="Times New Roman"/>
                <w:kern w:val="2"/>
                <w14:ligatures w14:val="standardContextual"/>
              </w:rPr>
              <w:t>Number of new acres encumbered through the LWCF project</w:t>
            </w:r>
          </w:p>
        </w:tc>
        <w:tc>
          <w:tcPr>
            <w:tcW w:w="3330" w:type="dxa"/>
          </w:tcPr>
          <w:p w:rsidRPr="00426EEB" w:rsidR="00426EEB" w:rsidP="00426EEB" w:rsidRDefault="00426EEB" w14:paraId="36A28E73" w14:textId="77777777">
            <w:pPr>
              <w:spacing w:afterAutospacing="0"/>
              <w:rPr>
                <w:rFonts w:ascii="Times New Roman" w:hAnsi="Times New Roman" w:cs="Arial"/>
                <w:kern w:val="2"/>
                <w14:ligatures w14:val="standardContextual"/>
              </w:rPr>
            </w:pPr>
            <w:r w:rsidRPr="00426EEB">
              <w:rPr>
                <w:rFonts w:ascii="Times New Roman" w:hAnsi="Times New Roman" w:cs="Arial"/>
                <w:kern w:val="2"/>
                <w14:ligatures w14:val="standardContextual"/>
              </w:rPr>
              <w:t xml:space="preserve">- </w:t>
            </w:r>
            <w:r w:rsidRPr="00426EEB">
              <w:rPr>
                <w:rFonts w:ascii="Times New Roman" w:hAnsi="Times New Roman"/>
                <w:kern w:val="2"/>
                <w14:ligatures w14:val="standardContextual"/>
              </w:rPr>
              <w:t>Improved wildlife habitat</w:t>
            </w:r>
            <w:r w:rsidRPr="00426EEB">
              <w:rPr>
                <w:rFonts w:ascii="Times New Roman" w:hAnsi="Times New Roman" w:cs="Arial"/>
                <w:kern w:val="2"/>
                <w14:ligatures w14:val="standardContextual"/>
              </w:rPr>
              <w:t xml:space="preserve"> </w:t>
            </w:r>
          </w:p>
          <w:p w:rsidRPr="00426EEB" w:rsidR="00426EEB" w:rsidP="00426EEB" w:rsidRDefault="00426EEB" w14:paraId="153F98F6" w14:textId="77777777">
            <w:pPr>
              <w:spacing w:afterAutospacing="0" w:line="240" w:lineRule="auto"/>
              <w:rPr>
                <w:rFonts w:ascii="Times New Roman" w:hAnsi="Times New Roman"/>
                <w:kern w:val="2"/>
                <w14:ligatures w14:val="standardContextual"/>
              </w:rPr>
            </w:pPr>
            <w:r w:rsidRPr="00426EEB">
              <w:rPr>
                <w:rFonts w:ascii="Times New Roman" w:hAnsi="Times New Roman" w:cs="Arial"/>
                <w:kern w:val="2"/>
                <w14:ligatures w14:val="standardContextual"/>
              </w:rPr>
              <w:t>- Increased resiliency outcomes</w:t>
            </w:r>
          </w:p>
        </w:tc>
      </w:tr>
    </w:tbl>
    <w:p w:rsidRPr="00FC2F1F" w:rsidR="009D67D2" w:rsidP="009D67D2" w:rsidRDefault="009D67D2" w14:paraId="07B88573" w14:textId="42857CF2">
      <w:pPr>
        <w:spacing w:before="240" w:after="240" w:line="240" w:lineRule="auto"/>
        <w:rPr>
          <w:rFonts w:ascii="Times New Roman" w:hAnsi="Times New Roman" w:cs="Times New Roman"/>
        </w:rPr>
      </w:pPr>
      <w:r w:rsidRPr="00FC2F1F">
        <w:rPr>
          <w:rFonts w:ascii="Times New Roman" w:hAnsi="Times New Roman" w:cs="Times New Roman"/>
        </w:rPr>
        <w:t>If the grant is chosen for award, the applicant will include performance measures as part of the required Performance Progress Report narrative that is submitted through GrantSolutions.gov every 6 months. If activity is delayed or performance goals are not met, the grantee must submit a detailed explanation as to why. </w:t>
      </w:r>
    </w:p>
    <w:p w:rsidRPr="009D67D2" w:rsidR="000418F2" w:rsidP="009F22B1" w:rsidRDefault="000418F2" w14:paraId="4B67F573" w14:textId="3C0A80EA">
      <w:pPr>
        <w:spacing w:before="240" w:after="240" w:line="240" w:lineRule="auto"/>
        <w:rPr>
          <w:rFonts w:ascii="Times New Roman" w:hAnsi="Times New Roman" w:eastAsia="Times New Roman" w:cs="Times New Roman"/>
        </w:rPr>
      </w:pPr>
      <w:r w:rsidRPr="009D67D2">
        <w:rPr>
          <w:rFonts w:ascii="Times New Roman" w:hAnsi="Times New Roman" w:eastAsia="Times New Roman" w:cs="Times New Roman"/>
        </w:rPr>
        <w:t>Events may occur between the scheduled performance reporting dates which have significant impact upon the supported activity. In such cases, recipients are required to notify NPS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NPS in writing of any favorable developments that enable meeting time schedules and objectives sooner or at less cost than anticipated or producing more or different beneficial results than originally planned.</w:t>
      </w:r>
    </w:p>
    <w:p w:rsidRPr="009F22B1" w:rsidR="00A715A9" w:rsidP="009F22B1" w:rsidRDefault="000418F2" w14:paraId="6DA84EFE" w14:textId="1DCF9703">
      <w:pPr>
        <w:spacing w:line="240" w:lineRule="auto"/>
        <w:contextualSpacing/>
        <w:rPr>
          <w:rFonts w:ascii="Times New Roman" w:hAnsi="Times New Roman" w:cs="Times New Roman"/>
          <w:color w:val="auto"/>
        </w:rPr>
      </w:pPr>
      <w:r w:rsidRPr="009D67D2">
        <w:rPr>
          <w:rFonts w:ascii="Times New Roman" w:hAnsi="Times New Roman" w:cs="Times New Roman"/>
          <w:color w:val="auto"/>
        </w:rPr>
        <w:t>If the total value of your currently active grants, cooperative agreements, and procurement contracts from all Federal awarding agencies</w:t>
      </w:r>
      <w:r w:rsidRPr="009F22B1">
        <w:rPr>
          <w:rFonts w:ascii="Times New Roman" w:hAnsi="Times New Roman" w:cs="Times New Roman"/>
          <w:color w:val="auto"/>
        </w:rPr>
        <w:t xml:space="preserve"> exceeds $10,000,000 for any period of time during the period of performance of this Federal award, then you as the recipient during that period of time must maintain the currency of information reported to the System for Award Management (SAM) about civil, criminal, or administrative proceedings in accordance with </w:t>
      </w:r>
      <w:hyperlink w:history="1" r:id="rId74">
        <w:r w:rsidRPr="009F22B1">
          <w:rPr>
            <w:rStyle w:val="Hyperlink"/>
            <w:rFonts w:ascii="Times New Roman" w:hAnsi="Times New Roman" w:cs="Times New Roman"/>
            <w:color w:val="auto"/>
          </w:rPr>
          <w:t>Appendix XII to 2 C.F.R. 200</w:t>
        </w:r>
      </w:hyperlink>
      <w:r w:rsidRPr="009F22B1">
        <w:rPr>
          <w:rFonts w:ascii="Times New Roman" w:hAnsi="Times New Roman" w:cs="Times New Roman"/>
          <w:color w:val="auto"/>
        </w:rPr>
        <w:t>.</w:t>
      </w:r>
    </w:p>
    <w:p w:rsidRPr="009F22B1" w:rsidR="00816E8C" w:rsidP="009F22B1" w:rsidRDefault="00816E8C" w14:paraId="510D23FC" w14:textId="77777777">
      <w:pPr>
        <w:spacing w:before="120" w:after="120" w:line="240" w:lineRule="auto"/>
        <w:outlineLvl w:val="3"/>
        <w:rPr>
          <w:rFonts w:ascii="Times New Roman" w:hAnsi="Times New Roman" w:cs="Times New Roman"/>
          <w:b/>
          <w:bCs/>
          <w:sz w:val="28"/>
          <w:szCs w:val="32"/>
          <w:shd w:val="clear" w:color="auto" w:fill="auto"/>
        </w:rPr>
      </w:pPr>
      <w:r w:rsidRPr="009F22B1">
        <w:rPr>
          <w:rFonts w:ascii="Times New Roman" w:hAnsi="Times New Roman" w:cs="Times New Roman"/>
          <w:b/>
          <w:bCs/>
          <w:sz w:val="28"/>
          <w:szCs w:val="32"/>
          <w:shd w:val="clear" w:color="auto" w:fill="auto"/>
        </w:rPr>
        <w:t>Other Information: Post-Completion Inspections and Reporting</w:t>
      </w:r>
    </w:p>
    <w:p w:rsidRPr="009F22B1" w:rsidR="007C0956" w:rsidP="009F22B1" w:rsidRDefault="007C0956" w14:paraId="293D2045" w14:textId="470031F1">
      <w:pPr>
        <w:spacing w:after="240" w:line="240" w:lineRule="auto"/>
        <w:jc w:val="both"/>
        <w:rPr>
          <w:rFonts w:ascii="Times New Roman" w:hAnsi="Times New Roman" w:eastAsia="Times New Roman" w:cs="Times New Roman"/>
        </w:rPr>
      </w:pPr>
      <w:r w:rsidRPr="009F22B1">
        <w:rPr>
          <w:rFonts w:ascii="Times New Roman" w:hAnsi="Times New Roman" w:eastAsia="Times New Roman" w:cs="Times New Roman"/>
        </w:rPr>
        <w:t xml:space="preserve">In accordance with 2 C.F.R. § 200.330 and the FAIR, in order to determine whether properties acquired or developed with LWCF assistance are being retained and used for outdoor recreation purposes in accordance with the project agreement and other applicable program requirements, a </w:t>
      </w:r>
      <w:r w:rsidRPr="009F22B1">
        <w:rPr>
          <w:rFonts w:ascii="Times New Roman" w:hAnsi="Times New Roman" w:eastAsia="Times New Roman" w:cs="Times New Roman"/>
        </w:rPr>
        <w:lastRenderedPageBreak/>
        <w:t>State post-completion inspection is to be made within five years after final billing and at least once every five years thereafter.</w:t>
      </w:r>
    </w:p>
    <w:p w:rsidRPr="009F22B1" w:rsidR="007C0956" w:rsidP="009F22B1" w:rsidRDefault="007C0956" w14:paraId="290BB914" w14:textId="77777777">
      <w:p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The following points should be taken into consideration during the inspection of properties that have been developed for public use:</w:t>
      </w:r>
    </w:p>
    <w:p w:rsidRPr="009F22B1" w:rsidR="007C0956" w:rsidP="009F22B1" w:rsidRDefault="007C0956" w14:paraId="41C80F14" w14:textId="77777777">
      <w:pPr>
        <w:pStyle w:val="ListParagraph"/>
        <w:numPr>
          <w:ilvl w:val="0"/>
          <w:numId w:val="16"/>
        </w:num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Retention and use: Is the LWCF boundary area intact and the property being used for outdoor recreation purposes including those intended through the projects funded with LWCF assistance?</w:t>
      </w:r>
    </w:p>
    <w:p w:rsidRPr="009F22B1" w:rsidR="007C0956" w:rsidP="009F22B1" w:rsidRDefault="007C0956" w14:paraId="32F751CD" w14:textId="77777777">
      <w:pPr>
        <w:pStyle w:val="ListParagraph"/>
        <w:numPr>
          <w:ilvl w:val="0"/>
          <w:numId w:val="16"/>
        </w:num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Appearance: Is the property attractive and inviting to the public?</w:t>
      </w:r>
    </w:p>
    <w:p w:rsidRPr="009F22B1" w:rsidR="007C0956" w:rsidP="009F22B1" w:rsidRDefault="007C0956" w14:paraId="5509EFA7" w14:textId="77777777">
      <w:pPr>
        <w:pStyle w:val="ListParagraph"/>
        <w:numPr>
          <w:ilvl w:val="0"/>
          <w:numId w:val="16"/>
        </w:num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 xml:space="preserve">Maintenance: </w:t>
      </w:r>
      <w:proofErr w:type="gramStart"/>
      <w:r w:rsidRPr="009F22B1">
        <w:rPr>
          <w:rFonts w:ascii="Times New Roman" w:hAnsi="Times New Roman" w:eastAsia="Times New Roman" w:cs="Times New Roman"/>
        </w:rPr>
        <w:t>Is</w:t>
      </w:r>
      <w:proofErr w:type="gramEnd"/>
      <w:r w:rsidRPr="009F22B1">
        <w:rPr>
          <w:rFonts w:ascii="Times New Roman" w:hAnsi="Times New Roman" w:eastAsia="Times New Roman" w:cs="Times New Roman"/>
        </w:rPr>
        <w:t xml:space="preserve"> upkeep and repair of structures and improvements adequate? Is there evidence of poor workmanship or use of inferior quality materials or construction? Is vandalism a problem? Is the area being maintained?</w:t>
      </w:r>
    </w:p>
    <w:p w:rsidRPr="009F22B1" w:rsidR="007C0956" w:rsidP="009F22B1" w:rsidRDefault="007C0956" w14:paraId="793BACC3" w14:textId="77777777">
      <w:pPr>
        <w:pStyle w:val="ListParagraph"/>
        <w:numPr>
          <w:ilvl w:val="0"/>
          <w:numId w:val="16"/>
        </w:num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 xml:space="preserve">Management: Does staffing and </w:t>
      </w:r>
      <w:proofErr w:type="gramStart"/>
      <w:r w:rsidRPr="009F22B1">
        <w:rPr>
          <w:rFonts w:ascii="Times New Roman" w:hAnsi="Times New Roman" w:eastAsia="Times New Roman" w:cs="Times New Roman"/>
        </w:rPr>
        <w:t>servicing</w:t>
      </w:r>
      <w:proofErr w:type="gramEnd"/>
      <w:r w:rsidRPr="009F22B1">
        <w:rPr>
          <w:rFonts w:ascii="Times New Roman" w:hAnsi="Times New Roman" w:eastAsia="Times New Roman" w:cs="Times New Roman"/>
        </w:rPr>
        <w:t xml:space="preserve"> of facilities appear adequate?</w:t>
      </w:r>
    </w:p>
    <w:p w:rsidRPr="009F22B1" w:rsidR="007C0956" w:rsidP="009F22B1" w:rsidRDefault="007C0956" w14:paraId="015F9F8B" w14:textId="77777777">
      <w:pPr>
        <w:pStyle w:val="ListParagraph"/>
        <w:numPr>
          <w:ilvl w:val="0"/>
          <w:numId w:val="16"/>
        </w:num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Availability: Is there evidence of discrimination (including based on residence)? Is the property readily accessible and open to the public during reasonable hours and times of the year?</w:t>
      </w:r>
    </w:p>
    <w:p w:rsidRPr="009F22B1" w:rsidR="007C0956" w:rsidP="009F22B1" w:rsidRDefault="007C0956" w14:paraId="4C783DC9" w14:textId="77777777">
      <w:pPr>
        <w:pStyle w:val="ListParagraph"/>
        <w:numPr>
          <w:ilvl w:val="0"/>
          <w:numId w:val="16"/>
        </w:numPr>
        <w:spacing w:line="240" w:lineRule="auto"/>
        <w:jc w:val="both"/>
        <w:rPr>
          <w:rFonts w:ascii="Times New Roman" w:hAnsi="Times New Roman" w:eastAsia="Times New Roman" w:cs="Times New Roman"/>
        </w:rPr>
      </w:pPr>
      <w:r w:rsidRPr="009F22B1">
        <w:rPr>
          <w:rFonts w:ascii="Times New Roman" w:hAnsi="Times New Roman" w:eastAsia="Times New Roman" w:cs="Times New Roman"/>
        </w:rPr>
        <w:t>Signing: Is the area properly signed to allow for user information and safety, and proper acknowledgement of the federal Land and Water Conservation Fund?</w:t>
      </w:r>
    </w:p>
    <w:p w:rsidRPr="009F22B1" w:rsidR="00A715A9" w:rsidP="009F22B1" w:rsidRDefault="007C0956" w14:paraId="332CFC36" w14:textId="3BE71AE4">
      <w:pPr>
        <w:pStyle w:val="ListParagraph"/>
        <w:numPr>
          <w:ilvl w:val="0"/>
          <w:numId w:val="16"/>
        </w:numPr>
        <w:spacing w:line="240" w:lineRule="auto"/>
        <w:rPr>
          <w:rFonts w:ascii="Times New Roman" w:hAnsi="Times New Roman" w:cs="Times New Roman"/>
          <w:i/>
          <w:iCs/>
          <w:color w:val="C00000"/>
        </w:rPr>
      </w:pPr>
      <w:r w:rsidRPr="009F22B1">
        <w:rPr>
          <w:rFonts w:ascii="Times New Roman" w:hAnsi="Times New Roman" w:eastAsia="Times New Roman" w:cs="Times New Roman"/>
        </w:rPr>
        <w:t>Interim use: Where lands have been acquired but not yet developed, the inspection should determine whether the interim uses of the property are in accordance with agreements with the NPS.</w:t>
      </w:r>
    </w:p>
    <w:p w:rsidRPr="009F22B1" w:rsidR="000418F2" w:rsidP="009F22B1" w:rsidRDefault="000418F2" w14:paraId="45A1E934" w14:textId="77777777">
      <w:pPr>
        <w:pBdr>
          <w:top w:val="nil"/>
          <w:left w:val="nil"/>
          <w:bottom w:val="nil"/>
          <w:right w:val="nil"/>
          <w:between w:val="nil"/>
        </w:pBdr>
        <w:spacing w:line="240" w:lineRule="auto"/>
        <w:rPr>
          <w:rFonts w:ascii="Times New Roman" w:hAnsi="Times New Roman" w:cs="Times New Roman"/>
          <w:bCs/>
          <w:color w:val="auto"/>
        </w:rPr>
      </w:pPr>
    </w:p>
    <w:p w:rsidRPr="009F22B1" w:rsidR="000418F2" w:rsidP="009F22B1" w:rsidRDefault="000418F2" w14:paraId="6F7C56EA" w14:textId="77777777">
      <w:pPr>
        <w:pBdr>
          <w:top w:val="nil"/>
          <w:left w:val="nil"/>
          <w:bottom w:val="nil"/>
          <w:right w:val="nil"/>
          <w:between w:val="nil"/>
        </w:pBdr>
        <w:spacing w:line="240" w:lineRule="auto"/>
        <w:rPr>
          <w:rFonts w:ascii="Times New Roman" w:hAnsi="Times New Roman" w:cs="Times New Roman"/>
          <w:b/>
          <w:color w:val="auto"/>
          <w:sz w:val="28"/>
          <w:szCs w:val="28"/>
        </w:rPr>
      </w:pPr>
      <w:r w:rsidRPr="009F22B1">
        <w:rPr>
          <w:rFonts w:ascii="Times New Roman" w:hAnsi="Times New Roman" w:cs="Times New Roman"/>
          <w:b/>
          <w:color w:val="auto"/>
          <w:sz w:val="28"/>
          <w:szCs w:val="28"/>
        </w:rPr>
        <w:t>Payments</w:t>
      </w:r>
    </w:p>
    <w:p w:rsidRPr="009F22B1" w:rsidR="000418F2" w:rsidP="009F22B1" w:rsidRDefault="000418F2" w14:paraId="101F45D9" w14:textId="77777777">
      <w:pPr>
        <w:pBdr>
          <w:top w:val="nil"/>
          <w:left w:val="nil"/>
          <w:bottom w:val="nil"/>
          <w:right w:val="nil"/>
          <w:between w:val="nil"/>
        </w:pBdr>
        <w:spacing w:line="240" w:lineRule="auto"/>
        <w:rPr>
          <w:rFonts w:ascii="Times New Roman" w:hAnsi="Times New Roman" w:cs="Times New Roman"/>
          <w:color w:val="auto"/>
        </w:rPr>
      </w:pPr>
      <w:r w:rsidRPr="009F22B1">
        <w:rPr>
          <w:rFonts w:ascii="Times New Roman" w:hAnsi="Times New Roman" w:cs="Times New Roman"/>
          <w:color w:val="auto"/>
        </w:rPr>
        <w:t xml:space="preserve">Domestic recipients are required to register in and receive payment through the U.S. Treasury’s Automated Standard Application for Payments (ASAP), unless approved for a waiver by NPS. Foreign recipients receiving funds to </w:t>
      </w:r>
      <w:proofErr w:type="gramStart"/>
      <w:r w:rsidRPr="009F22B1">
        <w:rPr>
          <w:rFonts w:ascii="Times New Roman" w:hAnsi="Times New Roman" w:cs="Times New Roman"/>
          <w:color w:val="auto"/>
        </w:rPr>
        <w:t>a final destination</w:t>
      </w:r>
      <w:proofErr w:type="gramEnd"/>
      <w:r w:rsidRPr="009F22B1">
        <w:rPr>
          <w:rFonts w:ascii="Times New Roman" w:hAnsi="Times New Roman" w:cs="Times New Roman"/>
          <w:color w:val="auto"/>
        </w:rPr>
        <w:t xml:space="preserve"> bank outside the U.S. are required to receive payment through the U.S. Treasury’s International Treasury Services (ITS) System. Foreign recipients receiving funds to </w:t>
      </w:r>
      <w:proofErr w:type="gramStart"/>
      <w:r w:rsidRPr="009F22B1">
        <w:rPr>
          <w:rFonts w:ascii="Times New Roman" w:hAnsi="Times New Roman" w:cs="Times New Roman"/>
          <w:color w:val="auto"/>
        </w:rPr>
        <w:t>a final destination</w:t>
      </w:r>
      <w:proofErr w:type="gramEnd"/>
      <w:r w:rsidRPr="009F22B1">
        <w:rPr>
          <w:rFonts w:ascii="Times New Roman" w:hAnsi="Times New Roman" w:cs="Times New Roman"/>
          <w:color w:val="auto"/>
        </w:rPr>
        <w:t xml:space="preserve"> bank in the U.S. are required to enter and maintain current banking details in their SAM.gov entity profile and receive payment through the Automated Clearing House network by electronic funds transfer (EFT). NPS will include recipient-specific instructions on how to request payment, including identification of any additional information required and where to submit payment requests, as applicable, in all Notices of Award.</w:t>
      </w:r>
    </w:p>
    <w:p w:rsidRPr="009F22B1" w:rsidR="003061B2" w:rsidP="009F22B1" w:rsidRDefault="003061B2" w14:paraId="4E73A68E" w14:textId="77777777">
      <w:pPr>
        <w:spacing w:after="160" w:line="240" w:lineRule="auto"/>
        <w:rPr>
          <w:rFonts w:ascii="Times New Roman" w:hAnsi="Times New Roman" w:cs="Times New Roman"/>
          <w:color w:val="FF0000"/>
        </w:rPr>
        <w:sectPr w:rsidRPr="009F22B1" w:rsidR="003061B2" w:rsidSect="00E908B2">
          <w:pgSz w:w="12240" w:h="15840" w:orient="portrait"/>
          <w:pgMar w:top="1440" w:right="1440" w:bottom="1440" w:left="1440" w:header="720" w:footer="720" w:gutter="0"/>
          <w:pgNumType w:start="1"/>
          <w:cols w:space="720"/>
          <w:docGrid w:linePitch="360"/>
        </w:sectPr>
      </w:pPr>
    </w:p>
    <w:p w:rsidRPr="009F22B1" w:rsidR="000418F2" w:rsidP="009F22B1" w:rsidRDefault="000418F2" w14:paraId="2E77A217" w14:textId="77777777">
      <w:pPr>
        <w:pStyle w:val="Heading1"/>
        <w:spacing w:line="240" w:lineRule="auto"/>
        <w:rPr>
          <w:rFonts w:cs="Times New Roman"/>
        </w:rPr>
      </w:pPr>
      <w:bookmarkStart w:name="_Toc226463114" w:id="40"/>
      <w:bookmarkStart w:name="_Toc103076133" w:id="41"/>
      <w:r w:rsidRPr="009F22B1">
        <w:rPr>
          <w:rFonts w:cs="Times New Roman"/>
        </w:rPr>
        <w:lastRenderedPageBreak/>
        <w:t>Appendix A - Application Package</w:t>
      </w:r>
      <w:bookmarkEnd w:id="40"/>
    </w:p>
    <w:bookmarkEnd w:id="41"/>
    <w:p w:rsidRPr="009F22B1" w:rsidR="000E6419" w:rsidP="009F22B1" w:rsidRDefault="007D0CDC" w14:paraId="45C6D3D3" w14:textId="74FCDD00">
      <w:pPr>
        <w:spacing w:line="240" w:lineRule="auto"/>
        <w:rPr>
          <w:rFonts w:ascii="Times New Roman" w:hAnsi="Times New Roman" w:cs="Times New Roman"/>
        </w:rPr>
      </w:pPr>
      <w:r w:rsidRPr="009F22B1">
        <w:rPr>
          <w:rFonts w:ascii="Times New Roman" w:hAnsi="Times New Roman" w:cs="Times New Roman"/>
        </w:rPr>
        <w:t xml:space="preserve">Template </w:t>
      </w:r>
      <w:r w:rsidRPr="009F22B1" w:rsidR="00395466">
        <w:rPr>
          <w:rFonts w:ascii="Times New Roman" w:hAnsi="Times New Roman" w:cs="Times New Roman"/>
        </w:rPr>
        <w:t>f</w:t>
      </w:r>
      <w:r w:rsidRPr="009F22B1">
        <w:rPr>
          <w:rFonts w:ascii="Times New Roman" w:hAnsi="Times New Roman" w:cs="Times New Roman"/>
        </w:rPr>
        <w:t xml:space="preserve">orms </w:t>
      </w:r>
      <w:r w:rsidRPr="009F22B1" w:rsidR="00395466">
        <w:rPr>
          <w:rFonts w:ascii="Times New Roman" w:hAnsi="Times New Roman" w:cs="Times New Roman"/>
        </w:rPr>
        <w:t>will be added at time of publication</w:t>
      </w:r>
    </w:p>
    <w:sectPr w:rsidRPr="009F22B1" w:rsidR="000E6419" w:rsidSect="00E908B2">
      <w:footerReference w:type="default" r:id="rId75"/>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682" w:rsidP="00AC0361" w:rsidRDefault="00A84682" w14:paraId="57A6C100" w14:textId="77777777">
      <w:pPr>
        <w:spacing w:line="240" w:lineRule="auto"/>
      </w:pPr>
      <w:r>
        <w:separator/>
      </w:r>
    </w:p>
  </w:endnote>
  <w:endnote w:type="continuationSeparator" w:id="0">
    <w:p w:rsidR="00A84682" w:rsidP="00AC0361" w:rsidRDefault="00A84682" w14:paraId="438412C5" w14:textId="77777777">
      <w:pPr>
        <w:spacing w:line="240" w:lineRule="auto"/>
      </w:pPr>
      <w:r>
        <w:continuationSeparator/>
      </w:r>
    </w:p>
  </w:endnote>
  <w:endnote w:type="continuationNotice" w:id="1">
    <w:p w:rsidR="00A84682" w:rsidRDefault="00A84682" w14:paraId="3646649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notde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04234172"/>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Pr="00385CA4" w:rsidR="00AC0361" w:rsidP="00385CA4" w:rsidRDefault="008E3C86" w14:paraId="61AC555C" w14:textId="69A1F04B">
            <w:pPr>
              <w:pStyle w:val="Footer"/>
              <w:rPr>
                <w:rFonts w:ascii="Times New Roman" w:hAnsi="Times New Roman" w:cs="Times New Roman"/>
                <w:sz w:val="16"/>
                <w:szCs w:val="16"/>
              </w:rPr>
            </w:pPr>
            <w:r w:rsidRPr="00C94D93">
              <w:rPr>
                <w:rFonts w:ascii="Times New Roman" w:hAnsi="Times New Roman" w:cs="Times New Roman"/>
                <w:sz w:val="16"/>
                <w:szCs w:val="16"/>
              </w:rPr>
              <w:t>FAMD-1443-001-202</w:t>
            </w:r>
            <w:r w:rsidRPr="00C94D93" w:rsidR="000418F2">
              <w:rPr>
                <w:rFonts w:ascii="Times New Roman" w:hAnsi="Times New Roman" w:cs="Times New Roman"/>
                <w:sz w:val="16"/>
                <w:szCs w:val="16"/>
              </w:rPr>
              <w:t>6-01</w:t>
            </w:r>
            <w:r w:rsidR="00385CA4">
              <w:rPr>
                <w:rFonts w:ascii="Times New Roman" w:hAnsi="Times New Roman" w:cs="Times New Roman"/>
                <w:sz w:val="16"/>
                <w:szCs w:val="16"/>
              </w:rPr>
              <w:tab/>
            </w:r>
            <w:r w:rsidR="00385CA4">
              <w:rPr>
                <w:rFonts w:ascii="Times New Roman" w:hAnsi="Times New Roman" w:cs="Times New Roman"/>
                <w:sz w:val="16"/>
                <w:szCs w:val="16"/>
              </w:rPr>
              <w:tab/>
            </w:r>
            <w:r w:rsidRPr="00C94D93" w:rsidR="00AC0361">
              <w:rPr>
                <w:rFonts w:ascii="Times New Roman" w:hAnsi="Times New Roman" w:cs="Times New Roman"/>
              </w:rPr>
              <w:t xml:space="preserve">Page </w:t>
            </w:r>
            <w:r w:rsidR="00E908B2">
              <w:rPr>
                <w:rFonts w:ascii="Times New Roman" w:hAnsi="Times New Roman" w:cs="Times New Roman"/>
                <w:b/>
                <w:bCs/>
              </w:rPr>
              <w:fldChar w:fldCharType="begin"/>
            </w:r>
            <w:r w:rsidR="00E908B2">
              <w:rPr>
                <w:rFonts w:ascii="Times New Roman" w:hAnsi="Times New Roman" w:cs="Times New Roman"/>
                <w:b/>
                <w:bCs/>
              </w:rPr>
              <w:instrText xml:space="preserve"> PAGE  </w:instrText>
            </w:r>
            <w:r w:rsidR="00E908B2">
              <w:rPr>
                <w:rFonts w:ascii="Times New Roman" w:hAnsi="Times New Roman" w:cs="Times New Roman"/>
                <w:b/>
                <w:bCs/>
              </w:rPr>
              <w:fldChar w:fldCharType="separate"/>
            </w:r>
            <w:r w:rsidR="00E908B2">
              <w:rPr>
                <w:rFonts w:ascii="Times New Roman" w:hAnsi="Times New Roman" w:cs="Times New Roman"/>
                <w:b/>
                <w:bCs/>
                <w:noProof/>
              </w:rPr>
              <w:t>2</w:t>
            </w:r>
            <w:r w:rsidR="00E908B2">
              <w:rPr>
                <w:rFonts w:ascii="Times New Roman" w:hAnsi="Times New Roman" w:cs="Times New Roman"/>
                <w:b/>
                <w:bCs/>
              </w:rPr>
              <w:fldChar w:fldCharType="end"/>
            </w:r>
            <w:r w:rsidRPr="00C94D93" w:rsidR="00AC0361">
              <w:rPr>
                <w:rFonts w:ascii="Times New Roman" w:hAnsi="Times New Roman" w:cs="Times New Roman"/>
              </w:rPr>
              <w:t xml:space="preserve"> of </w:t>
            </w:r>
            <w:r w:rsidR="00E908B2">
              <w:rPr>
                <w:rFonts w:ascii="Times New Roman" w:hAnsi="Times New Roman" w:cs="Times New Roman"/>
                <w:b/>
                <w:bCs/>
              </w:rPr>
              <w:fldChar w:fldCharType="begin"/>
            </w:r>
            <w:r w:rsidR="00E908B2">
              <w:rPr>
                <w:rFonts w:ascii="Times New Roman" w:hAnsi="Times New Roman" w:cs="Times New Roman"/>
                <w:b/>
                <w:bCs/>
              </w:rPr>
              <w:instrText xml:space="preserve"> SECTIONPAGES  </w:instrText>
            </w:r>
            <w:r w:rsidR="00E908B2">
              <w:rPr>
                <w:rFonts w:ascii="Times New Roman" w:hAnsi="Times New Roman" w:cs="Times New Roman"/>
                <w:b/>
                <w:bCs/>
              </w:rPr>
              <w:fldChar w:fldCharType="separate"/>
            </w:r>
            <w:r w:rsidR="00E24262">
              <w:rPr>
                <w:rFonts w:ascii="Times New Roman" w:hAnsi="Times New Roman" w:cs="Times New Roman"/>
                <w:b/>
                <w:bCs/>
                <w:noProof/>
              </w:rPr>
              <w:t>26</w:t>
            </w:r>
            <w:r w:rsidR="00E908B2">
              <w:rPr>
                <w:rFonts w:ascii="Times New Roman" w:hAnsi="Times New Roman" w:cs="Times New Roman"/>
                <w:b/>
                <w:bCs/>
              </w:rPr>
              <w:fldChar w:fldCharType="end"/>
            </w:r>
          </w:p>
        </w:sdtContent>
        <w:sdtEndPr>
          <w:rPr>
            <w:rFonts w:ascii="Times New Roman" w:hAnsi="Times New Roman" w:cs="Times New Roman"/>
          </w:rPr>
        </w:sdtEndPr>
      </w:sdt>
    </w:sdtContent>
    <w:sdtEndPr>
      <w:rPr>
        <w:rFonts w:ascii="Times New Roman" w:hAnsi="Times New Roman" w:cs="Times New Roman"/>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050C" w:rsidR="00723C00" w:rsidRDefault="008E3C86" w14:paraId="21EEA8C4" w14:textId="6EA6C8D9">
    <w:pPr>
      <w:pStyle w:val="Footer"/>
      <w:rPr>
        <w:rFonts w:ascii="Times New Roman" w:hAnsi="Times New Roman" w:cs="Times New Roman"/>
        <w:sz w:val="16"/>
        <w:szCs w:val="16"/>
      </w:rPr>
    </w:pPr>
    <w:r w:rsidRPr="009E050C">
      <w:rPr>
        <w:rFonts w:ascii="Times New Roman" w:hAnsi="Times New Roman" w:cs="Times New Roman"/>
        <w:sz w:val="16"/>
        <w:szCs w:val="16"/>
      </w:rPr>
      <w:t>FAMD-1443-001-202</w:t>
    </w:r>
    <w:r w:rsidR="001B5D0D">
      <w:rPr>
        <w:rFonts w:ascii="Times New Roman" w:hAnsi="Times New Roman" w:cs="Times New Roman"/>
        <w:sz w:val="16"/>
        <w:szCs w:val="16"/>
      </w:rPr>
      <w:t>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7495145"/>
      <w:docPartObj>
        <w:docPartGallery w:val="Page Numbers (Bottom of Page)"/>
        <w:docPartUnique/>
      </w:docPartObj>
    </w:sdtPr>
    <w:sdtContent>
      <w:sdt>
        <w:sdtPr>
          <w:rPr>
            <w:rFonts w:ascii="Times New Roman" w:hAnsi="Times New Roman" w:cs="Times New Roman"/>
          </w:rPr>
          <w:id w:val="-1969965434"/>
          <w:docPartObj>
            <w:docPartGallery w:val="Page Numbers (Top of Page)"/>
            <w:docPartUnique/>
          </w:docPartObj>
        </w:sdtPr>
        <w:sdtContent>
          <w:p w:rsidRPr="00385CA4" w:rsidR="0058322B" w:rsidP="00385CA4" w:rsidRDefault="0058322B" w14:paraId="53CB1385" w14:textId="1EE67973">
            <w:pPr>
              <w:pStyle w:val="Footer"/>
              <w:rPr>
                <w:rFonts w:ascii="Times New Roman" w:hAnsi="Times New Roman" w:cs="Times New Roman"/>
                <w:sz w:val="16"/>
                <w:szCs w:val="16"/>
              </w:rPr>
            </w:pPr>
            <w:r w:rsidRPr="00C94D93">
              <w:rPr>
                <w:rFonts w:ascii="Times New Roman" w:hAnsi="Times New Roman" w:cs="Times New Roman"/>
                <w:sz w:val="16"/>
                <w:szCs w:val="16"/>
              </w:rPr>
              <w:t>FAMD-1443-001-2026-01</w:t>
            </w:r>
          </w:p>
        </w:sdtContent>
        <w:sdtEndPr>
          <w:rPr>
            <w:rFonts w:ascii="Times New Roman" w:hAnsi="Times New Roman" w:cs="Times New Roman"/>
          </w:rPr>
        </w:sdtEndPr>
      </w:sdt>
    </w:sdtContent>
    <w:sdtEndPr>
      <w:rPr>
        <w:rFonts w:ascii="Times New Roman" w:hAnsi="Times New Roman" w:cs="Times New Roman"/>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682" w:rsidP="00AC0361" w:rsidRDefault="00A84682" w14:paraId="1D3A6314" w14:textId="77777777">
      <w:pPr>
        <w:spacing w:line="240" w:lineRule="auto"/>
      </w:pPr>
      <w:r>
        <w:separator/>
      </w:r>
    </w:p>
  </w:footnote>
  <w:footnote w:type="continuationSeparator" w:id="0">
    <w:p w:rsidR="00A84682" w:rsidP="00AC0361" w:rsidRDefault="00A84682" w14:paraId="330BE399" w14:textId="77777777">
      <w:pPr>
        <w:spacing w:line="240" w:lineRule="auto"/>
      </w:pPr>
      <w:r>
        <w:continuationSeparator/>
      </w:r>
    </w:p>
  </w:footnote>
  <w:footnote w:type="continuationNotice" w:id="1">
    <w:p w:rsidR="00A84682" w:rsidRDefault="00A84682" w14:paraId="7AE0D173" w14:textId="77777777">
      <w:pPr>
        <w:spacing w:line="240" w:lineRule="auto"/>
      </w:pPr>
    </w:p>
  </w:footnote>
  <w:footnote w:id="2">
    <w:p w:rsidR="003F2381" w:rsidP="003F2381" w:rsidRDefault="003F2381" w14:paraId="738C7F43" w14:textId="77777777">
      <w:pPr>
        <w:pStyle w:val="FootnoteText"/>
      </w:pPr>
      <w:r>
        <w:rPr>
          <w:rStyle w:val="FootnoteReference"/>
        </w:rPr>
        <w:footnoteRef/>
      </w:r>
      <w:r>
        <w:t xml:space="preserve"> </w:t>
      </w:r>
      <w:r w:rsidRPr="00FF6112">
        <w:rPr>
          <w:rFonts w:ascii="Times New Roman" w:hAnsi="Times New Roman" w:eastAsia="Times New Roman" w:cs="Times New Roman"/>
          <w:color w:val="auto"/>
        </w:rPr>
        <w:t>Military installation is hereafter referred to as “REPI Partnership Opportunity Area” or "sentinel landscape" for the purposes of this notice.</w:t>
      </w:r>
    </w:p>
  </w:footnote>
</w:footnotes>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E4524C"/>
    <w:multiLevelType w:val="multilevel"/>
    <w:tmpl w:val="08864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5517C8"/>
    <w:multiLevelType w:val="hybridMultilevel"/>
    <w:tmpl w:val="07AE0D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A86343"/>
    <w:multiLevelType w:val="hybridMultilevel"/>
    <w:tmpl w:val="ABBCE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F94581"/>
    <w:multiLevelType w:val="hybridMultilevel"/>
    <w:tmpl w:val="3C1C7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E759BF"/>
    <w:multiLevelType w:val="hybridMultilevel"/>
    <w:tmpl w:val="52201060"/>
    <w:lvl w:ilvl="0" w:tplc="8C4A8D7C">
      <w:start w:val="1"/>
      <w:numFmt w:val="bullet"/>
      <w:lvlText w:val=""/>
      <w:lvlJc w:val="left"/>
      <w:pPr>
        <w:ind w:left="720" w:hanging="360"/>
      </w:pPr>
      <w:rPr>
        <w:rFonts w:hint="default" w:ascii="Symbol" w:hAnsi="Symbol"/>
      </w:rPr>
    </w:lvl>
    <w:lvl w:ilvl="1" w:tplc="53FC547E">
      <w:start w:val="1"/>
      <w:numFmt w:val="bullet"/>
      <w:lvlText w:val="o"/>
      <w:lvlJc w:val="left"/>
      <w:pPr>
        <w:ind w:left="1440" w:hanging="360"/>
      </w:pPr>
      <w:rPr>
        <w:rFonts w:hint="default" w:ascii="Courier New" w:hAnsi="Courier New"/>
      </w:rPr>
    </w:lvl>
    <w:lvl w:ilvl="2" w:tplc="B8AC3540">
      <w:start w:val="1"/>
      <w:numFmt w:val="bullet"/>
      <w:lvlText w:val=""/>
      <w:lvlJc w:val="left"/>
      <w:pPr>
        <w:ind w:left="2160" w:hanging="360"/>
      </w:pPr>
      <w:rPr>
        <w:rFonts w:hint="default" w:ascii="Wingdings" w:hAnsi="Wingdings"/>
      </w:rPr>
    </w:lvl>
    <w:lvl w:ilvl="3" w:tplc="5E7C3010">
      <w:start w:val="1"/>
      <w:numFmt w:val="bullet"/>
      <w:lvlText w:val=""/>
      <w:lvlJc w:val="left"/>
      <w:pPr>
        <w:ind w:left="2880" w:hanging="360"/>
      </w:pPr>
      <w:rPr>
        <w:rFonts w:hint="default" w:ascii="Symbol" w:hAnsi="Symbol"/>
      </w:rPr>
    </w:lvl>
    <w:lvl w:ilvl="4" w:tplc="5B960320">
      <w:start w:val="1"/>
      <w:numFmt w:val="bullet"/>
      <w:lvlText w:val="o"/>
      <w:lvlJc w:val="left"/>
      <w:pPr>
        <w:ind w:left="3600" w:hanging="360"/>
      </w:pPr>
      <w:rPr>
        <w:rFonts w:hint="default" w:ascii="Courier New" w:hAnsi="Courier New"/>
      </w:rPr>
    </w:lvl>
    <w:lvl w:ilvl="5" w:tplc="4080C83C">
      <w:start w:val="1"/>
      <w:numFmt w:val="bullet"/>
      <w:lvlText w:val=""/>
      <w:lvlJc w:val="left"/>
      <w:pPr>
        <w:ind w:left="4320" w:hanging="360"/>
      </w:pPr>
      <w:rPr>
        <w:rFonts w:hint="default" w:ascii="Wingdings" w:hAnsi="Wingdings"/>
      </w:rPr>
    </w:lvl>
    <w:lvl w:ilvl="6" w:tplc="5A06F8EC">
      <w:start w:val="1"/>
      <w:numFmt w:val="bullet"/>
      <w:lvlText w:val=""/>
      <w:lvlJc w:val="left"/>
      <w:pPr>
        <w:ind w:left="5040" w:hanging="360"/>
      </w:pPr>
      <w:rPr>
        <w:rFonts w:hint="default" w:ascii="Symbol" w:hAnsi="Symbol"/>
      </w:rPr>
    </w:lvl>
    <w:lvl w:ilvl="7" w:tplc="01F44F54">
      <w:start w:val="1"/>
      <w:numFmt w:val="bullet"/>
      <w:lvlText w:val="o"/>
      <w:lvlJc w:val="left"/>
      <w:pPr>
        <w:ind w:left="5760" w:hanging="360"/>
      </w:pPr>
      <w:rPr>
        <w:rFonts w:hint="default" w:ascii="Courier New" w:hAnsi="Courier New"/>
      </w:rPr>
    </w:lvl>
    <w:lvl w:ilvl="8" w:tplc="A4EA4A08">
      <w:start w:val="1"/>
      <w:numFmt w:val="bullet"/>
      <w:lvlText w:val=""/>
      <w:lvlJc w:val="left"/>
      <w:pPr>
        <w:ind w:left="6480" w:hanging="360"/>
      </w:pPr>
      <w:rPr>
        <w:rFonts w:hint="default" w:ascii="Wingdings" w:hAnsi="Wingdings"/>
      </w:rPr>
    </w:lvl>
  </w:abstractNum>
  <w:abstractNum w:abstractNumId="6" w15:restartNumberingAfterBreak="0">
    <w:nsid w:val="213E7B4D"/>
    <w:multiLevelType w:val="hybridMultilevel"/>
    <w:tmpl w:val="8224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E513B"/>
    <w:multiLevelType w:val="hybridMultilevel"/>
    <w:tmpl w:val="31C6C014"/>
    <w:lvl w:ilvl="0" w:tplc="8460EF4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9645C6"/>
    <w:multiLevelType w:val="hybridMultilevel"/>
    <w:tmpl w:val="E88E47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8B02EB0"/>
    <w:multiLevelType w:val="hybridMultilevel"/>
    <w:tmpl w:val="BB844E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C5406A"/>
    <w:multiLevelType w:val="hybridMultilevel"/>
    <w:tmpl w:val="DB92E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31624E"/>
    <w:multiLevelType w:val="hybridMultilevel"/>
    <w:tmpl w:val="2072FF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C0903C8"/>
    <w:multiLevelType w:val="multilevel"/>
    <w:tmpl w:val="6C0A2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741412"/>
    <w:multiLevelType w:val="hybridMultilevel"/>
    <w:tmpl w:val="7BAAC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19719E"/>
    <w:multiLevelType w:val="hybridMultilevel"/>
    <w:tmpl w:val="3814A7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F07EE2"/>
    <w:multiLevelType w:val="hybridMultilevel"/>
    <w:tmpl w:val="E45A0E1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BB54E01"/>
    <w:multiLevelType w:val="multilevel"/>
    <w:tmpl w:val="843A4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F12C40"/>
    <w:multiLevelType w:val="multilevel"/>
    <w:tmpl w:val="A16E6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A9E41CD"/>
    <w:multiLevelType w:val="hybridMultilevel"/>
    <w:tmpl w:val="40CA183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566280"/>
    <w:multiLevelType w:val="hybridMultilevel"/>
    <w:tmpl w:val="39361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E94082"/>
    <w:multiLevelType w:val="multilevel"/>
    <w:tmpl w:val="FA16E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0D37DD1"/>
    <w:multiLevelType w:val="hybridMultilevel"/>
    <w:tmpl w:val="270C47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17E111E"/>
    <w:multiLevelType w:val="multilevel"/>
    <w:tmpl w:val="311ED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54225F86"/>
    <w:multiLevelType w:val="hybridMultilevel"/>
    <w:tmpl w:val="63947F3C"/>
    <w:lvl w:ilvl="0" w:tplc="04090001">
      <w:start w:val="1"/>
      <w:numFmt w:val="bullet"/>
      <w:lvlText w:val=""/>
      <w:lvlJc w:val="left"/>
      <w:pPr>
        <w:ind w:left="720" w:hanging="360"/>
      </w:pPr>
      <w:rPr>
        <w:rFonts w:hint="default" w:ascii="Symbol" w:hAnsi="Symbol"/>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BF45A2"/>
    <w:multiLevelType w:val="hybridMultilevel"/>
    <w:tmpl w:val="A8EC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63467"/>
    <w:multiLevelType w:val="hybridMultilevel"/>
    <w:tmpl w:val="23222C7E"/>
    <w:lvl w:ilvl="0" w:tplc="8460EF4A">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6" w15:restartNumberingAfterBreak="0">
    <w:nsid w:val="5FD58207"/>
    <w:multiLevelType w:val="hybridMultilevel"/>
    <w:tmpl w:val="91C0F10C"/>
    <w:lvl w:ilvl="0" w:tplc="1AD25492">
      <w:start w:val="1"/>
      <w:numFmt w:val="bullet"/>
      <w:lvlText w:val="·"/>
      <w:lvlJc w:val="left"/>
      <w:pPr>
        <w:ind w:left="720" w:hanging="360"/>
      </w:pPr>
      <w:rPr>
        <w:rFonts w:hint="default" w:ascii="Symbol" w:hAnsi="Symbol"/>
      </w:rPr>
    </w:lvl>
    <w:lvl w:ilvl="1" w:tplc="B8AAC362">
      <w:start w:val="1"/>
      <w:numFmt w:val="bullet"/>
      <w:lvlText w:val="o"/>
      <w:lvlJc w:val="left"/>
      <w:pPr>
        <w:ind w:left="1440" w:hanging="360"/>
      </w:pPr>
      <w:rPr>
        <w:rFonts w:hint="default" w:ascii="Courier New" w:hAnsi="Courier New"/>
      </w:rPr>
    </w:lvl>
    <w:lvl w:ilvl="2" w:tplc="120CCC7C">
      <w:start w:val="1"/>
      <w:numFmt w:val="bullet"/>
      <w:lvlText w:val=""/>
      <w:lvlJc w:val="left"/>
      <w:pPr>
        <w:ind w:left="2160" w:hanging="360"/>
      </w:pPr>
      <w:rPr>
        <w:rFonts w:hint="default" w:ascii="Wingdings" w:hAnsi="Wingdings"/>
      </w:rPr>
    </w:lvl>
    <w:lvl w:ilvl="3" w:tplc="5C1E56B2">
      <w:start w:val="1"/>
      <w:numFmt w:val="bullet"/>
      <w:lvlText w:val=""/>
      <w:lvlJc w:val="left"/>
      <w:pPr>
        <w:ind w:left="2880" w:hanging="360"/>
      </w:pPr>
      <w:rPr>
        <w:rFonts w:hint="default" w:ascii="Symbol" w:hAnsi="Symbol"/>
      </w:rPr>
    </w:lvl>
    <w:lvl w:ilvl="4" w:tplc="54C8E6AE">
      <w:start w:val="1"/>
      <w:numFmt w:val="bullet"/>
      <w:lvlText w:val="o"/>
      <w:lvlJc w:val="left"/>
      <w:pPr>
        <w:ind w:left="3600" w:hanging="360"/>
      </w:pPr>
      <w:rPr>
        <w:rFonts w:hint="default" w:ascii="Courier New" w:hAnsi="Courier New"/>
      </w:rPr>
    </w:lvl>
    <w:lvl w:ilvl="5" w:tplc="422C145A">
      <w:start w:val="1"/>
      <w:numFmt w:val="bullet"/>
      <w:lvlText w:val=""/>
      <w:lvlJc w:val="left"/>
      <w:pPr>
        <w:ind w:left="4320" w:hanging="360"/>
      </w:pPr>
      <w:rPr>
        <w:rFonts w:hint="default" w:ascii="Wingdings" w:hAnsi="Wingdings"/>
      </w:rPr>
    </w:lvl>
    <w:lvl w:ilvl="6" w:tplc="FF18F8D2">
      <w:start w:val="1"/>
      <w:numFmt w:val="bullet"/>
      <w:lvlText w:val=""/>
      <w:lvlJc w:val="left"/>
      <w:pPr>
        <w:ind w:left="5040" w:hanging="360"/>
      </w:pPr>
      <w:rPr>
        <w:rFonts w:hint="default" w:ascii="Symbol" w:hAnsi="Symbol"/>
      </w:rPr>
    </w:lvl>
    <w:lvl w:ilvl="7" w:tplc="48567A2E">
      <w:start w:val="1"/>
      <w:numFmt w:val="bullet"/>
      <w:lvlText w:val="o"/>
      <w:lvlJc w:val="left"/>
      <w:pPr>
        <w:ind w:left="5760" w:hanging="360"/>
      </w:pPr>
      <w:rPr>
        <w:rFonts w:hint="default" w:ascii="Courier New" w:hAnsi="Courier New"/>
      </w:rPr>
    </w:lvl>
    <w:lvl w:ilvl="8" w:tplc="9B2EC628">
      <w:start w:val="1"/>
      <w:numFmt w:val="bullet"/>
      <w:lvlText w:val=""/>
      <w:lvlJc w:val="left"/>
      <w:pPr>
        <w:ind w:left="6480" w:hanging="360"/>
      </w:pPr>
      <w:rPr>
        <w:rFonts w:hint="default" w:ascii="Wingdings" w:hAnsi="Wingdings"/>
      </w:rPr>
    </w:lvl>
  </w:abstractNum>
  <w:abstractNum w:abstractNumId="27" w15:restartNumberingAfterBreak="0">
    <w:nsid w:val="62831326"/>
    <w:multiLevelType w:val="hybridMultilevel"/>
    <w:tmpl w:val="9A4E2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3BC6427"/>
    <w:multiLevelType w:val="multilevel"/>
    <w:tmpl w:val="C4A2FB8A"/>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63D65631"/>
    <w:multiLevelType w:val="hybridMultilevel"/>
    <w:tmpl w:val="0268B012"/>
    <w:lvl w:ilvl="0" w:tplc="FFFFFFFF">
      <w:start w:val="1"/>
      <w:numFmt w:val="bullet"/>
      <w:lvlText w:val=""/>
      <w:lvlJc w:val="left"/>
      <w:pPr>
        <w:ind w:left="720" w:hanging="360"/>
      </w:pPr>
      <w:rPr>
        <w:rFonts w:hint="default" w:ascii="Symbol" w:hAnsi="Symbol"/>
        <w:color w:val="auto"/>
      </w:rPr>
    </w:lvl>
    <w:lvl w:ilvl="1" w:tplc="04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7C4196B"/>
    <w:multiLevelType w:val="hybridMultilevel"/>
    <w:tmpl w:val="C40236B2"/>
    <w:lvl w:ilvl="0" w:tplc="D44AC38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B4E509D"/>
    <w:multiLevelType w:val="hybridMultilevel"/>
    <w:tmpl w:val="A01A9C94"/>
    <w:lvl w:ilvl="0" w:tplc="8054BD7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BE9FEBB"/>
    <w:multiLevelType w:val="hybridMultilevel"/>
    <w:tmpl w:val="87542208"/>
    <w:lvl w:ilvl="0" w:tplc="0E785F78">
      <w:start w:val="1"/>
      <w:numFmt w:val="bullet"/>
      <w:lvlText w:val="·"/>
      <w:lvlJc w:val="left"/>
      <w:pPr>
        <w:ind w:left="720" w:hanging="360"/>
      </w:pPr>
      <w:rPr>
        <w:rFonts w:hint="default" w:ascii="Symbol" w:hAnsi="Symbol"/>
        <w:color w:val="auto"/>
      </w:rPr>
    </w:lvl>
    <w:lvl w:ilvl="1" w:tplc="298E9CB2">
      <w:start w:val="1"/>
      <w:numFmt w:val="bullet"/>
      <w:lvlText w:val="o"/>
      <w:lvlJc w:val="left"/>
      <w:pPr>
        <w:ind w:left="1440" w:hanging="360"/>
      </w:pPr>
      <w:rPr>
        <w:rFonts w:hint="default" w:ascii="Courier New" w:hAnsi="Courier New"/>
      </w:rPr>
    </w:lvl>
    <w:lvl w:ilvl="2" w:tplc="E90E6C5C">
      <w:start w:val="1"/>
      <w:numFmt w:val="bullet"/>
      <w:lvlText w:val=""/>
      <w:lvlJc w:val="left"/>
      <w:pPr>
        <w:ind w:left="2160" w:hanging="360"/>
      </w:pPr>
      <w:rPr>
        <w:rFonts w:hint="default" w:ascii="Wingdings" w:hAnsi="Wingdings"/>
      </w:rPr>
    </w:lvl>
    <w:lvl w:ilvl="3" w:tplc="71BA8CD4">
      <w:start w:val="1"/>
      <w:numFmt w:val="bullet"/>
      <w:lvlText w:val=""/>
      <w:lvlJc w:val="left"/>
      <w:pPr>
        <w:ind w:left="2880" w:hanging="360"/>
      </w:pPr>
      <w:rPr>
        <w:rFonts w:hint="default" w:ascii="Symbol" w:hAnsi="Symbol"/>
      </w:rPr>
    </w:lvl>
    <w:lvl w:ilvl="4" w:tplc="2550C330">
      <w:start w:val="1"/>
      <w:numFmt w:val="bullet"/>
      <w:lvlText w:val="o"/>
      <w:lvlJc w:val="left"/>
      <w:pPr>
        <w:ind w:left="3600" w:hanging="360"/>
      </w:pPr>
      <w:rPr>
        <w:rFonts w:hint="default" w:ascii="Courier New" w:hAnsi="Courier New"/>
      </w:rPr>
    </w:lvl>
    <w:lvl w:ilvl="5" w:tplc="85B629FE">
      <w:start w:val="1"/>
      <w:numFmt w:val="bullet"/>
      <w:lvlText w:val=""/>
      <w:lvlJc w:val="left"/>
      <w:pPr>
        <w:ind w:left="4320" w:hanging="360"/>
      </w:pPr>
      <w:rPr>
        <w:rFonts w:hint="default" w:ascii="Wingdings" w:hAnsi="Wingdings"/>
      </w:rPr>
    </w:lvl>
    <w:lvl w:ilvl="6" w:tplc="74E84F6E">
      <w:start w:val="1"/>
      <w:numFmt w:val="bullet"/>
      <w:lvlText w:val=""/>
      <w:lvlJc w:val="left"/>
      <w:pPr>
        <w:ind w:left="5040" w:hanging="360"/>
      </w:pPr>
      <w:rPr>
        <w:rFonts w:hint="default" w:ascii="Symbol" w:hAnsi="Symbol"/>
      </w:rPr>
    </w:lvl>
    <w:lvl w:ilvl="7" w:tplc="86F00F3E">
      <w:start w:val="1"/>
      <w:numFmt w:val="bullet"/>
      <w:lvlText w:val="o"/>
      <w:lvlJc w:val="left"/>
      <w:pPr>
        <w:ind w:left="5760" w:hanging="360"/>
      </w:pPr>
      <w:rPr>
        <w:rFonts w:hint="default" w:ascii="Courier New" w:hAnsi="Courier New"/>
      </w:rPr>
    </w:lvl>
    <w:lvl w:ilvl="8" w:tplc="08FC12A2">
      <w:start w:val="1"/>
      <w:numFmt w:val="bullet"/>
      <w:lvlText w:val=""/>
      <w:lvlJc w:val="left"/>
      <w:pPr>
        <w:ind w:left="6480" w:hanging="360"/>
      </w:pPr>
      <w:rPr>
        <w:rFonts w:hint="default" w:ascii="Wingdings" w:hAnsi="Wingdings"/>
      </w:rPr>
    </w:lvl>
  </w:abstractNum>
  <w:abstractNum w:abstractNumId="33" w15:restartNumberingAfterBreak="0">
    <w:nsid w:val="6DDDEBF3"/>
    <w:multiLevelType w:val="hybridMultilevel"/>
    <w:tmpl w:val="E0D2981C"/>
    <w:lvl w:ilvl="0" w:tplc="1510646E">
      <w:start w:val="1"/>
      <w:numFmt w:val="bullet"/>
      <w:lvlText w:val="·"/>
      <w:lvlJc w:val="left"/>
      <w:pPr>
        <w:ind w:left="720" w:hanging="360"/>
      </w:pPr>
      <w:rPr>
        <w:rFonts w:hint="default" w:ascii="Symbol" w:hAnsi="Symbol"/>
      </w:rPr>
    </w:lvl>
    <w:lvl w:ilvl="1" w:tplc="6B507BB6">
      <w:start w:val="1"/>
      <w:numFmt w:val="bullet"/>
      <w:lvlText w:val="o"/>
      <w:lvlJc w:val="left"/>
      <w:pPr>
        <w:ind w:left="1440" w:hanging="360"/>
      </w:pPr>
      <w:rPr>
        <w:rFonts w:hint="default" w:ascii="Courier New" w:hAnsi="Courier New"/>
      </w:rPr>
    </w:lvl>
    <w:lvl w:ilvl="2" w:tplc="586A7260">
      <w:start w:val="1"/>
      <w:numFmt w:val="bullet"/>
      <w:lvlText w:val=""/>
      <w:lvlJc w:val="left"/>
      <w:pPr>
        <w:ind w:left="2160" w:hanging="360"/>
      </w:pPr>
      <w:rPr>
        <w:rFonts w:hint="default" w:ascii="Wingdings" w:hAnsi="Wingdings"/>
      </w:rPr>
    </w:lvl>
    <w:lvl w:ilvl="3" w:tplc="2BB045A8">
      <w:start w:val="1"/>
      <w:numFmt w:val="bullet"/>
      <w:lvlText w:val=""/>
      <w:lvlJc w:val="left"/>
      <w:pPr>
        <w:ind w:left="2880" w:hanging="360"/>
      </w:pPr>
      <w:rPr>
        <w:rFonts w:hint="default" w:ascii="Symbol" w:hAnsi="Symbol"/>
      </w:rPr>
    </w:lvl>
    <w:lvl w:ilvl="4" w:tplc="B39AB9FE">
      <w:start w:val="1"/>
      <w:numFmt w:val="bullet"/>
      <w:lvlText w:val="o"/>
      <w:lvlJc w:val="left"/>
      <w:pPr>
        <w:ind w:left="3600" w:hanging="360"/>
      </w:pPr>
      <w:rPr>
        <w:rFonts w:hint="default" w:ascii="Courier New" w:hAnsi="Courier New"/>
      </w:rPr>
    </w:lvl>
    <w:lvl w:ilvl="5" w:tplc="B6240F28">
      <w:start w:val="1"/>
      <w:numFmt w:val="bullet"/>
      <w:lvlText w:val=""/>
      <w:lvlJc w:val="left"/>
      <w:pPr>
        <w:ind w:left="4320" w:hanging="360"/>
      </w:pPr>
      <w:rPr>
        <w:rFonts w:hint="default" w:ascii="Wingdings" w:hAnsi="Wingdings"/>
      </w:rPr>
    </w:lvl>
    <w:lvl w:ilvl="6" w:tplc="F3BAB88A">
      <w:start w:val="1"/>
      <w:numFmt w:val="bullet"/>
      <w:lvlText w:val=""/>
      <w:lvlJc w:val="left"/>
      <w:pPr>
        <w:ind w:left="5040" w:hanging="360"/>
      </w:pPr>
      <w:rPr>
        <w:rFonts w:hint="default" w:ascii="Symbol" w:hAnsi="Symbol"/>
      </w:rPr>
    </w:lvl>
    <w:lvl w:ilvl="7" w:tplc="23F02B60">
      <w:start w:val="1"/>
      <w:numFmt w:val="bullet"/>
      <w:lvlText w:val="o"/>
      <w:lvlJc w:val="left"/>
      <w:pPr>
        <w:ind w:left="5760" w:hanging="360"/>
      </w:pPr>
      <w:rPr>
        <w:rFonts w:hint="default" w:ascii="Courier New" w:hAnsi="Courier New"/>
      </w:rPr>
    </w:lvl>
    <w:lvl w:ilvl="8" w:tplc="69FC5A9A">
      <w:start w:val="1"/>
      <w:numFmt w:val="bullet"/>
      <w:lvlText w:val=""/>
      <w:lvlJc w:val="left"/>
      <w:pPr>
        <w:ind w:left="6480" w:hanging="360"/>
      </w:pPr>
      <w:rPr>
        <w:rFonts w:hint="default" w:ascii="Wingdings" w:hAnsi="Wingdings"/>
      </w:rPr>
    </w:lvl>
  </w:abstractNum>
  <w:abstractNum w:abstractNumId="34" w15:restartNumberingAfterBreak="0">
    <w:nsid w:val="709C6A45"/>
    <w:multiLevelType w:val="hybridMultilevel"/>
    <w:tmpl w:val="A462EE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1F4A414">
      <w:numFmt w:val="bullet"/>
      <w:lvlText w:val="•"/>
      <w:lvlJc w:val="left"/>
      <w:pPr>
        <w:ind w:left="2520" w:hanging="720"/>
      </w:pPr>
      <w:rPr>
        <w:rFonts w:hint="default" w:ascii="Times New Roman" w:hAnsi="Times New Roman" w:cs="Times New Roman" w:eastAsiaTheme="minorHAnsi"/>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9D70C72"/>
    <w:multiLevelType w:val="multilevel"/>
    <w:tmpl w:val="433E0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BFE0B2B"/>
    <w:multiLevelType w:val="hybridMultilevel"/>
    <w:tmpl w:val="480677E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939291699">
    <w:abstractNumId w:val="11"/>
  </w:num>
  <w:num w:numId="2" w16cid:durableId="767896448">
    <w:abstractNumId w:val="0"/>
  </w:num>
  <w:num w:numId="3" w16cid:durableId="1066877937">
    <w:abstractNumId w:val="7"/>
  </w:num>
  <w:num w:numId="4" w16cid:durableId="1511603175">
    <w:abstractNumId w:val="25"/>
  </w:num>
  <w:num w:numId="5" w16cid:durableId="916474472">
    <w:abstractNumId w:val="18"/>
  </w:num>
  <w:num w:numId="6" w16cid:durableId="698239559">
    <w:abstractNumId w:val="20"/>
  </w:num>
  <w:num w:numId="7" w16cid:durableId="1338507327">
    <w:abstractNumId w:val="4"/>
  </w:num>
  <w:num w:numId="8" w16cid:durableId="877621891">
    <w:abstractNumId w:val="28"/>
  </w:num>
  <w:num w:numId="9" w16cid:durableId="911428120">
    <w:abstractNumId w:val="17"/>
  </w:num>
  <w:num w:numId="10" w16cid:durableId="1251506883">
    <w:abstractNumId w:val="16"/>
  </w:num>
  <w:num w:numId="11" w16cid:durableId="703748421">
    <w:abstractNumId w:val="1"/>
  </w:num>
  <w:num w:numId="12" w16cid:durableId="1899246327">
    <w:abstractNumId w:val="31"/>
  </w:num>
  <w:num w:numId="13" w16cid:durableId="2135363254">
    <w:abstractNumId w:val="32"/>
  </w:num>
  <w:num w:numId="14" w16cid:durableId="1099564960">
    <w:abstractNumId w:val="33"/>
  </w:num>
  <w:num w:numId="15" w16cid:durableId="1736079326">
    <w:abstractNumId w:val="22"/>
  </w:num>
  <w:num w:numId="16" w16cid:durableId="625039383">
    <w:abstractNumId w:val="30"/>
  </w:num>
  <w:num w:numId="17" w16cid:durableId="602736089">
    <w:abstractNumId w:val="26"/>
  </w:num>
  <w:num w:numId="18" w16cid:durableId="244457987">
    <w:abstractNumId w:val="2"/>
  </w:num>
  <w:num w:numId="19" w16cid:durableId="744838793">
    <w:abstractNumId w:val="3"/>
  </w:num>
  <w:num w:numId="20" w16cid:durableId="242450365">
    <w:abstractNumId w:val="5"/>
  </w:num>
  <w:num w:numId="21" w16cid:durableId="1799833880">
    <w:abstractNumId w:val="34"/>
  </w:num>
  <w:num w:numId="22" w16cid:durableId="666202700">
    <w:abstractNumId w:val="10"/>
  </w:num>
  <w:num w:numId="23" w16cid:durableId="2067752690">
    <w:abstractNumId w:val="14"/>
  </w:num>
  <w:num w:numId="24" w16cid:durableId="1390222472">
    <w:abstractNumId w:val="6"/>
  </w:num>
  <w:num w:numId="25" w16cid:durableId="418909752">
    <w:abstractNumId w:val="8"/>
  </w:num>
  <w:num w:numId="26" w16cid:durableId="1715083660">
    <w:abstractNumId w:val="15"/>
  </w:num>
  <w:num w:numId="27" w16cid:durableId="324362719">
    <w:abstractNumId w:val="36"/>
  </w:num>
  <w:num w:numId="28" w16cid:durableId="200554985">
    <w:abstractNumId w:val="12"/>
  </w:num>
  <w:num w:numId="29" w16cid:durableId="1454905549">
    <w:abstractNumId w:val="23"/>
  </w:num>
  <w:num w:numId="30" w16cid:durableId="243031013">
    <w:abstractNumId w:val="9"/>
  </w:num>
  <w:num w:numId="31" w16cid:durableId="658925370">
    <w:abstractNumId w:val="27"/>
  </w:num>
  <w:num w:numId="32" w16cid:durableId="1951468802">
    <w:abstractNumId w:val="13"/>
  </w:num>
  <w:num w:numId="33" w16cid:durableId="1440685589">
    <w:abstractNumId w:val="24"/>
  </w:num>
  <w:num w:numId="34" w16cid:durableId="1534801044">
    <w:abstractNumId w:val="19"/>
  </w:num>
  <w:num w:numId="35" w16cid:durableId="2132900101">
    <w:abstractNumId w:val="35"/>
  </w:num>
  <w:num w:numId="36" w16cid:durableId="1401827424">
    <w:abstractNumId w:val="29"/>
  </w:num>
  <w:num w:numId="37" w16cid:durableId="2120641948">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34F"/>
    <w:rsid w:val="000004C0"/>
    <w:rsid w:val="000015A0"/>
    <w:rsid w:val="00001C62"/>
    <w:rsid w:val="0000278D"/>
    <w:rsid w:val="00002CFC"/>
    <w:rsid w:val="00002E51"/>
    <w:rsid w:val="0000312A"/>
    <w:rsid w:val="000032E4"/>
    <w:rsid w:val="00003BCD"/>
    <w:rsid w:val="00003C95"/>
    <w:rsid w:val="00003E16"/>
    <w:rsid w:val="00003F25"/>
    <w:rsid w:val="00004B68"/>
    <w:rsid w:val="00004BE4"/>
    <w:rsid w:val="0000550A"/>
    <w:rsid w:val="0000595D"/>
    <w:rsid w:val="00005C7A"/>
    <w:rsid w:val="00006159"/>
    <w:rsid w:val="000062B1"/>
    <w:rsid w:val="000063D8"/>
    <w:rsid w:val="0000754E"/>
    <w:rsid w:val="000078F0"/>
    <w:rsid w:val="00007BEA"/>
    <w:rsid w:val="0000AD4D"/>
    <w:rsid w:val="0001045C"/>
    <w:rsid w:val="00010FDC"/>
    <w:rsid w:val="00010FEF"/>
    <w:rsid w:val="00011C7A"/>
    <w:rsid w:val="00011C93"/>
    <w:rsid w:val="00012071"/>
    <w:rsid w:val="000120DE"/>
    <w:rsid w:val="0001221A"/>
    <w:rsid w:val="00012369"/>
    <w:rsid w:val="00012896"/>
    <w:rsid w:val="00013670"/>
    <w:rsid w:val="00013AD1"/>
    <w:rsid w:val="00013C25"/>
    <w:rsid w:val="00013E9E"/>
    <w:rsid w:val="000147D8"/>
    <w:rsid w:val="00014FBF"/>
    <w:rsid w:val="00015001"/>
    <w:rsid w:val="00015356"/>
    <w:rsid w:val="000170B5"/>
    <w:rsid w:val="00017147"/>
    <w:rsid w:val="000174FC"/>
    <w:rsid w:val="00017516"/>
    <w:rsid w:val="0001768C"/>
    <w:rsid w:val="00020467"/>
    <w:rsid w:val="00020833"/>
    <w:rsid w:val="00020D1B"/>
    <w:rsid w:val="0002183E"/>
    <w:rsid w:val="00021FE4"/>
    <w:rsid w:val="00022F1D"/>
    <w:rsid w:val="0002371F"/>
    <w:rsid w:val="000239F2"/>
    <w:rsid w:val="00023A27"/>
    <w:rsid w:val="000244AC"/>
    <w:rsid w:val="000245AD"/>
    <w:rsid w:val="00024800"/>
    <w:rsid w:val="00024BEA"/>
    <w:rsid w:val="000252E2"/>
    <w:rsid w:val="00025A09"/>
    <w:rsid w:val="00025DB2"/>
    <w:rsid w:val="00026D28"/>
    <w:rsid w:val="00026E5F"/>
    <w:rsid w:val="0003066B"/>
    <w:rsid w:val="000307BC"/>
    <w:rsid w:val="00031C94"/>
    <w:rsid w:val="000321AE"/>
    <w:rsid w:val="000326D4"/>
    <w:rsid w:val="00032C17"/>
    <w:rsid w:val="000336F4"/>
    <w:rsid w:val="00034EB7"/>
    <w:rsid w:val="0003536D"/>
    <w:rsid w:val="00035B24"/>
    <w:rsid w:val="00036631"/>
    <w:rsid w:val="00036822"/>
    <w:rsid w:val="00036F41"/>
    <w:rsid w:val="00037626"/>
    <w:rsid w:val="00037D9E"/>
    <w:rsid w:val="00037DE6"/>
    <w:rsid w:val="00040391"/>
    <w:rsid w:val="0004059D"/>
    <w:rsid w:val="0004082A"/>
    <w:rsid w:val="000408C0"/>
    <w:rsid w:val="00040EC7"/>
    <w:rsid w:val="0004124F"/>
    <w:rsid w:val="00041450"/>
    <w:rsid w:val="000418F2"/>
    <w:rsid w:val="00041F43"/>
    <w:rsid w:val="00042366"/>
    <w:rsid w:val="000429A1"/>
    <w:rsid w:val="00042A26"/>
    <w:rsid w:val="00042F99"/>
    <w:rsid w:val="000436EE"/>
    <w:rsid w:val="00044C11"/>
    <w:rsid w:val="00044DF7"/>
    <w:rsid w:val="00045623"/>
    <w:rsid w:val="00045895"/>
    <w:rsid w:val="00046621"/>
    <w:rsid w:val="00046701"/>
    <w:rsid w:val="0004709A"/>
    <w:rsid w:val="00047471"/>
    <w:rsid w:val="00047CB6"/>
    <w:rsid w:val="00047CC8"/>
    <w:rsid w:val="00050D4C"/>
    <w:rsid w:val="00051026"/>
    <w:rsid w:val="000523C3"/>
    <w:rsid w:val="00052647"/>
    <w:rsid w:val="00052760"/>
    <w:rsid w:val="00052A90"/>
    <w:rsid w:val="00052B14"/>
    <w:rsid w:val="0005371D"/>
    <w:rsid w:val="000546F0"/>
    <w:rsid w:val="00054AD7"/>
    <w:rsid w:val="00054D9B"/>
    <w:rsid w:val="00055382"/>
    <w:rsid w:val="00055DFB"/>
    <w:rsid w:val="00055FB0"/>
    <w:rsid w:val="0005665E"/>
    <w:rsid w:val="0005701B"/>
    <w:rsid w:val="0005756F"/>
    <w:rsid w:val="0005773A"/>
    <w:rsid w:val="00057AB2"/>
    <w:rsid w:val="00057B56"/>
    <w:rsid w:val="00057D04"/>
    <w:rsid w:val="00057F39"/>
    <w:rsid w:val="00057F5C"/>
    <w:rsid w:val="00060B62"/>
    <w:rsid w:val="00061DA0"/>
    <w:rsid w:val="00061DC9"/>
    <w:rsid w:val="00062234"/>
    <w:rsid w:val="00062321"/>
    <w:rsid w:val="00062992"/>
    <w:rsid w:val="00062B7D"/>
    <w:rsid w:val="000635A8"/>
    <w:rsid w:val="00063AC5"/>
    <w:rsid w:val="00064472"/>
    <w:rsid w:val="000649EC"/>
    <w:rsid w:val="00064D64"/>
    <w:rsid w:val="0006510D"/>
    <w:rsid w:val="000652EF"/>
    <w:rsid w:val="000654DB"/>
    <w:rsid w:val="00065548"/>
    <w:rsid w:val="000657AC"/>
    <w:rsid w:val="00065B65"/>
    <w:rsid w:val="00065CCF"/>
    <w:rsid w:val="0006622C"/>
    <w:rsid w:val="00066469"/>
    <w:rsid w:val="00066CD0"/>
    <w:rsid w:val="00067DDD"/>
    <w:rsid w:val="00070395"/>
    <w:rsid w:val="0007052F"/>
    <w:rsid w:val="00070786"/>
    <w:rsid w:val="000708A2"/>
    <w:rsid w:val="00070AF2"/>
    <w:rsid w:val="00071F13"/>
    <w:rsid w:val="000724F0"/>
    <w:rsid w:val="00073018"/>
    <w:rsid w:val="00073080"/>
    <w:rsid w:val="00073E7A"/>
    <w:rsid w:val="00075280"/>
    <w:rsid w:val="0007556E"/>
    <w:rsid w:val="00075C44"/>
    <w:rsid w:val="000761A2"/>
    <w:rsid w:val="00076F9C"/>
    <w:rsid w:val="00077A7E"/>
    <w:rsid w:val="00080549"/>
    <w:rsid w:val="000805EC"/>
    <w:rsid w:val="0008089E"/>
    <w:rsid w:val="00080CBE"/>
    <w:rsid w:val="00081A78"/>
    <w:rsid w:val="0008286F"/>
    <w:rsid w:val="000829C6"/>
    <w:rsid w:val="00084592"/>
    <w:rsid w:val="000850BE"/>
    <w:rsid w:val="00085B47"/>
    <w:rsid w:val="000862CC"/>
    <w:rsid w:val="0008637F"/>
    <w:rsid w:val="00086C6B"/>
    <w:rsid w:val="00086ECF"/>
    <w:rsid w:val="00087040"/>
    <w:rsid w:val="000876ED"/>
    <w:rsid w:val="00087EAC"/>
    <w:rsid w:val="00087FA9"/>
    <w:rsid w:val="000907AB"/>
    <w:rsid w:val="000908B8"/>
    <w:rsid w:val="000909CC"/>
    <w:rsid w:val="00090A0D"/>
    <w:rsid w:val="00090C9A"/>
    <w:rsid w:val="000913A3"/>
    <w:rsid w:val="000915DF"/>
    <w:rsid w:val="00091B77"/>
    <w:rsid w:val="000920C8"/>
    <w:rsid w:val="00092208"/>
    <w:rsid w:val="00092DBB"/>
    <w:rsid w:val="00093519"/>
    <w:rsid w:val="00093A0D"/>
    <w:rsid w:val="00093C5A"/>
    <w:rsid w:val="000947D7"/>
    <w:rsid w:val="00094D20"/>
    <w:rsid w:val="00094DA9"/>
    <w:rsid w:val="00095449"/>
    <w:rsid w:val="00095956"/>
    <w:rsid w:val="00096026"/>
    <w:rsid w:val="000960B7"/>
    <w:rsid w:val="00096391"/>
    <w:rsid w:val="000967CB"/>
    <w:rsid w:val="00096AFC"/>
    <w:rsid w:val="00096E07"/>
    <w:rsid w:val="00096F95"/>
    <w:rsid w:val="000979BC"/>
    <w:rsid w:val="00097A7C"/>
    <w:rsid w:val="00097CC2"/>
    <w:rsid w:val="000A0D6F"/>
    <w:rsid w:val="000A1037"/>
    <w:rsid w:val="000A1106"/>
    <w:rsid w:val="000A24D3"/>
    <w:rsid w:val="000A24F7"/>
    <w:rsid w:val="000A2AF0"/>
    <w:rsid w:val="000A2E24"/>
    <w:rsid w:val="000A3248"/>
    <w:rsid w:val="000A3850"/>
    <w:rsid w:val="000A5782"/>
    <w:rsid w:val="000A58B8"/>
    <w:rsid w:val="000A5FF0"/>
    <w:rsid w:val="000A63F8"/>
    <w:rsid w:val="000A64EF"/>
    <w:rsid w:val="000A659D"/>
    <w:rsid w:val="000A6A58"/>
    <w:rsid w:val="000B02E6"/>
    <w:rsid w:val="000B08AC"/>
    <w:rsid w:val="000B0992"/>
    <w:rsid w:val="000B0EAC"/>
    <w:rsid w:val="000B0FB8"/>
    <w:rsid w:val="000B1281"/>
    <w:rsid w:val="000B12E8"/>
    <w:rsid w:val="000B1B34"/>
    <w:rsid w:val="000B1DBA"/>
    <w:rsid w:val="000B2425"/>
    <w:rsid w:val="000B27A2"/>
    <w:rsid w:val="000B2EEB"/>
    <w:rsid w:val="000B3643"/>
    <w:rsid w:val="000B36C7"/>
    <w:rsid w:val="000B3BD0"/>
    <w:rsid w:val="000B4125"/>
    <w:rsid w:val="000B4764"/>
    <w:rsid w:val="000B64AA"/>
    <w:rsid w:val="000B664A"/>
    <w:rsid w:val="000B68DE"/>
    <w:rsid w:val="000B6CAC"/>
    <w:rsid w:val="000B727B"/>
    <w:rsid w:val="000B75E2"/>
    <w:rsid w:val="000B768D"/>
    <w:rsid w:val="000B7AB5"/>
    <w:rsid w:val="000C00EA"/>
    <w:rsid w:val="000C04A0"/>
    <w:rsid w:val="000C0956"/>
    <w:rsid w:val="000C0DF9"/>
    <w:rsid w:val="000C0E96"/>
    <w:rsid w:val="000C0F2F"/>
    <w:rsid w:val="000C11CD"/>
    <w:rsid w:val="000C16E4"/>
    <w:rsid w:val="000C1B6C"/>
    <w:rsid w:val="000C1BDE"/>
    <w:rsid w:val="000C1C55"/>
    <w:rsid w:val="000C28CA"/>
    <w:rsid w:val="000C2F44"/>
    <w:rsid w:val="000C3180"/>
    <w:rsid w:val="000C3635"/>
    <w:rsid w:val="000C4099"/>
    <w:rsid w:val="000C48E3"/>
    <w:rsid w:val="000C49A1"/>
    <w:rsid w:val="000C4EC6"/>
    <w:rsid w:val="000C52D7"/>
    <w:rsid w:val="000C59D7"/>
    <w:rsid w:val="000C5FC0"/>
    <w:rsid w:val="000C6B37"/>
    <w:rsid w:val="000C6B5B"/>
    <w:rsid w:val="000C7091"/>
    <w:rsid w:val="000C73FF"/>
    <w:rsid w:val="000C7552"/>
    <w:rsid w:val="000D0504"/>
    <w:rsid w:val="000D05F2"/>
    <w:rsid w:val="000D0681"/>
    <w:rsid w:val="000D0969"/>
    <w:rsid w:val="000D0A4B"/>
    <w:rsid w:val="000D12C9"/>
    <w:rsid w:val="000D13F6"/>
    <w:rsid w:val="000D16C5"/>
    <w:rsid w:val="000D1C02"/>
    <w:rsid w:val="000D1C7D"/>
    <w:rsid w:val="000D220A"/>
    <w:rsid w:val="000D22E3"/>
    <w:rsid w:val="000D23BA"/>
    <w:rsid w:val="000D24E4"/>
    <w:rsid w:val="000D2D5A"/>
    <w:rsid w:val="000D2E81"/>
    <w:rsid w:val="000D2FE2"/>
    <w:rsid w:val="000D3687"/>
    <w:rsid w:val="000D3E9E"/>
    <w:rsid w:val="000D3F52"/>
    <w:rsid w:val="000D4045"/>
    <w:rsid w:val="000D459F"/>
    <w:rsid w:val="000D4B66"/>
    <w:rsid w:val="000D4C6D"/>
    <w:rsid w:val="000D50E8"/>
    <w:rsid w:val="000D5473"/>
    <w:rsid w:val="000D5B0A"/>
    <w:rsid w:val="000D5C0A"/>
    <w:rsid w:val="000D6281"/>
    <w:rsid w:val="000D6A4C"/>
    <w:rsid w:val="000D6F1D"/>
    <w:rsid w:val="000D7F52"/>
    <w:rsid w:val="000E0225"/>
    <w:rsid w:val="000E0712"/>
    <w:rsid w:val="000E096C"/>
    <w:rsid w:val="000E0AD5"/>
    <w:rsid w:val="000E12C0"/>
    <w:rsid w:val="000E1304"/>
    <w:rsid w:val="000E1BA2"/>
    <w:rsid w:val="000E1CD3"/>
    <w:rsid w:val="000E1E7B"/>
    <w:rsid w:val="000E2823"/>
    <w:rsid w:val="000E39F4"/>
    <w:rsid w:val="000E4469"/>
    <w:rsid w:val="000E459E"/>
    <w:rsid w:val="000E4A35"/>
    <w:rsid w:val="000E4A77"/>
    <w:rsid w:val="000E4B28"/>
    <w:rsid w:val="000E4F17"/>
    <w:rsid w:val="000E6419"/>
    <w:rsid w:val="000E6B91"/>
    <w:rsid w:val="000E728A"/>
    <w:rsid w:val="000F0499"/>
    <w:rsid w:val="000F04E6"/>
    <w:rsid w:val="000F0658"/>
    <w:rsid w:val="000F073C"/>
    <w:rsid w:val="000F1DA9"/>
    <w:rsid w:val="000F2380"/>
    <w:rsid w:val="000F2B0E"/>
    <w:rsid w:val="000F342A"/>
    <w:rsid w:val="000F3A84"/>
    <w:rsid w:val="000F4F6B"/>
    <w:rsid w:val="000F548A"/>
    <w:rsid w:val="000F696E"/>
    <w:rsid w:val="000F7314"/>
    <w:rsid w:val="000F7772"/>
    <w:rsid w:val="000F77A4"/>
    <w:rsid w:val="000F79B2"/>
    <w:rsid w:val="000F7AE2"/>
    <w:rsid w:val="001000FC"/>
    <w:rsid w:val="00100786"/>
    <w:rsid w:val="00100A3A"/>
    <w:rsid w:val="00100A60"/>
    <w:rsid w:val="00100F96"/>
    <w:rsid w:val="00101484"/>
    <w:rsid w:val="0010170E"/>
    <w:rsid w:val="0010236A"/>
    <w:rsid w:val="00102C0A"/>
    <w:rsid w:val="00103D79"/>
    <w:rsid w:val="00103DE4"/>
    <w:rsid w:val="00104010"/>
    <w:rsid w:val="001040FE"/>
    <w:rsid w:val="001042ED"/>
    <w:rsid w:val="00104334"/>
    <w:rsid w:val="00104629"/>
    <w:rsid w:val="00105271"/>
    <w:rsid w:val="0010541E"/>
    <w:rsid w:val="001057D1"/>
    <w:rsid w:val="00106005"/>
    <w:rsid w:val="00106936"/>
    <w:rsid w:val="001078FB"/>
    <w:rsid w:val="00107A5F"/>
    <w:rsid w:val="00107EAF"/>
    <w:rsid w:val="001109E3"/>
    <w:rsid w:val="00110F63"/>
    <w:rsid w:val="00111231"/>
    <w:rsid w:val="001117B9"/>
    <w:rsid w:val="00111880"/>
    <w:rsid w:val="00111FC5"/>
    <w:rsid w:val="00112342"/>
    <w:rsid w:val="00112469"/>
    <w:rsid w:val="00112496"/>
    <w:rsid w:val="00112960"/>
    <w:rsid w:val="00112CE3"/>
    <w:rsid w:val="00113077"/>
    <w:rsid w:val="001132D6"/>
    <w:rsid w:val="0011340D"/>
    <w:rsid w:val="00113598"/>
    <w:rsid w:val="00113673"/>
    <w:rsid w:val="0011416D"/>
    <w:rsid w:val="001143F7"/>
    <w:rsid w:val="00114D4B"/>
    <w:rsid w:val="00114DF2"/>
    <w:rsid w:val="001152AD"/>
    <w:rsid w:val="00115672"/>
    <w:rsid w:val="001158BD"/>
    <w:rsid w:val="00115908"/>
    <w:rsid w:val="00115AE2"/>
    <w:rsid w:val="00115CC4"/>
    <w:rsid w:val="00115FFE"/>
    <w:rsid w:val="001160FB"/>
    <w:rsid w:val="001165D1"/>
    <w:rsid w:val="00116C5F"/>
    <w:rsid w:val="00117AD1"/>
    <w:rsid w:val="001210D3"/>
    <w:rsid w:val="00121653"/>
    <w:rsid w:val="00121DBA"/>
    <w:rsid w:val="00122381"/>
    <w:rsid w:val="0012265B"/>
    <w:rsid w:val="00122FE4"/>
    <w:rsid w:val="00123EB8"/>
    <w:rsid w:val="001249CC"/>
    <w:rsid w:val="001254E6"/>
    <w:rsid w:val="00125993"/>
    <w:rsid w:val="00125ED3"/>
    <w:rsid w:val="00126117"/>
    <w:rsid w:val="00126844"/>
    <w:rsid w:val="00126E8E"/>
    <w:rsid w:val="00126E94"/>
    <w:rsid w:val="00127133"/>
    <w:rsid w:val="00127676"/>
    <w:rsid w:val="00127B15"/>
    <w:rsid w:val="001300CF"/>
    <w:rsid w:val="001301A4"/>
    <w:rsid w:val="00130356"/>
    <w:rsid w:val="001305A7"/>
    <w:rsid w:val="001306EC"/>
    <w:rsid w:val="001308BD"/>
    <w:rsid w:val="00130F08"/>
    <w:rsid w:val="00131A99"/>
    <w:rsid w:val="00132116"/>
    <w:rsid w:val="00132FD3"/>
    <w:rsid w:val="00133094"/>
    <w:rsid w:val="0013392A"/>
    <w:rsid w:val="00133C6E"/>
    <w:rsid w:val="00133C81"/>
    <w:rsid w:val="00133E23"/>
    <w:rsid w:val="00133E61"/>
    <w:rsid w:val="0013422C"/>
    <w:rsid w:val="00134BFE"/>
    <w:rsid w:val="001350A1"/>
    <w:rsid w:val="00135E45"/>
    <w:rsid w:val="00136D5D"/>
    <w:rsid w:val="00136D65"/>
    <w:rsid w:val="00137220"/>
    <w:rsid w:val="001373AA"/>
    <w:rsid w:val="00137467"/>
    <w:rsid w:val="001376AE"/>
    <w:rsid w:val="00137704"/>
    <w:rsid w:val="0014038C"/>
    <w:rsid w:val="00140910"/>
    <w:rsid w:val="00140A95"/>
    <w:rsid w:val="0014166B"/>
    <w:rsid w:val="001417B8"/>
    <w:rsid w:val="00141882"/>
    <w:rsid w:val="00142630"/>
    <w:rsid w:val="00142993"/>
    <w:rsid w:val="00142A82"/>
    <w:rsid w:val="00143159"/>
    <w:rsid w:val="00143435"/>
    <w:rsid w:val="00143702"/>
    <w:rsid w:val="00144E82"/>
    <w:rsid w:val="00144FC1"/>
    <w:rsid w:val="00145012"/>
    <w:rsid w:val="0014566D"/>
    <w:rsid w:val="0014579F"/>
    <w:rsid w:val="001458E9"/>
    <w:rsid w:val="00145DDF"/>
    <w:rsid w:val="00146752"/>
    <w:rsid w:val="00146AC4"/>
    <w:rsid w:val="00147880"/>
    <w:rsid w:val="00147E09"/>
    <w:rsid w:val="00151280"/>
    <w:rsid w:val="001515A7"/>
    <w:rsid w:val="00151FF0"/>
    <w:rsid w:val="001520FE"/>
    <w:rsid w:val="0015240A"/>
    <w:rsid w:val="00152889"/>
    <w:rsid w:val="00152979"/>
    <w:rsid w:val="00152A10"/>
    <w:rsid w:val="00152F2D"/>
    <w:rsid w:val="001533C7"/>
    <w:rsid w:val="0015429F"/>
    <w:rsid w:val="00154402"/>
    <w:rsid w:val="00154649"/>
    <w:rsid w:val="00154763"/>
    <w:rsid w:val="001549C3"/>
    <w:rsid w:val="0015504D"/>
    <w:rsid w:val="00155157"/>
    <w:rsid w:val="00155C26"/>
    <w:rsid w:val="00155D01"/>
    <w:rsid w:val="00155EB6"/>
    <w:rsid w:val="0015652D"/>
    <w:rsid w:val="001566E9"/>
    <w:rsid w:val="0015670C"/>
    <w:rsid w:val="00156963"/>
    <w:rsid w:val="00156C80"/>
    <w:rsid w:val="00156D13"/>
    <w:rsid w:val="00157087"/>
    <w:rsid w:val="00157C35"/>
    <w:rsid w:val="00157E80"/>
    <w:rsid w:val="0016062B"/>
    <w:rsid w:val="0016144E"/>
    <w:rsid w:val="0016205E"/>
    <w:rsid w:val="00162929"/>
    <w:rsid w:val="0016317F"/>
    <w:rsid w:val="001634EB"/>
    <w:rsid w:val="001643EB"/>
    <w:rsid w:val="00164926"/>
    <w:rsid w:val="00164A35"/>
    <w:rsid w:val="00164E92"/>
    <w:rsid w:val="00165378"/>
    <w:rsid w:val="00165624"/>
    <w:rsid w:val="00165A77"/>
    <w:rsid w:val="00165C96"/>
    <w:rsid w:val="00166775"/>
    <w:rsid w:val="00166BDD"/>
    <w:rsid w:val="001670E4"/>
    <w:rsid w:val="0016755F"/>
    <w:rsid w:val="00167902"/>
    <w:rsid w:val="00167D0E"/>
    <w:rsid w:val="00167DE7"/>
    <w:rsid w:val="001713A2"/>
    <w:rsid w:val="00171463"/>
    <w:rsid w:val="00171D06"/>
    <w:rsid w:val="00171D6A"/>
    <w:rsid w:val="001725EE"/>
    <w:rsid w:val="00172D4C"/>
    <w:rsid w:val="00172FC2"/>
    <w:rsid w:val="00173456"/>
    <w:rsid w:val="00173677"/>
    <w:rsid w:val="0017388B"/>
    <w:rsid w:val="00175258"/>
    <w:rsid w:val="001752A8"/>
    <w:rsid w:val="00175424"/>
    <w:rsid w:val="00176916"/>
    <w:rsid w:val="00176B8D"/>
    <w:rsid w:val="00176DA7"/>
    <w:rsid w:val="00176FF3"/>
    <w:rsid w:val="0017730B"/>
    <w:rsid w:val="00177FD1"/>
    <w:rsid w:val="00180365"/>
    <w:rsid w:val="0018073F"/>
    <w:rsid w:val="00180CFC"/>
    <w:rsid w:val="00180D51"/>
    <w:rsid w:val="00181B7A"/>
    <w:rsid w:val="00182903"/>
    <w:rsid w:val="00182F2D"/>
    <w:rsid w:val="00183005"/>
    <w:rsid w:val="001830A8"/>
    <w:rsid w:val="00183694"/>
    <w:rsid w:val="001836F6"/>
    <w:rsid w:val="00184205"/>
    <w:rsid w:val="00184251"/>
    <w:rsid w:val="00184934"/>
    <w:rsid w:val="00184D76"/>
    <w:rsid w:val="00184E93"/>
    <w:rsid w:val="001850E8"/>
    <w:rsid w:val="00185292"/>
    <w:rsid w:val="00185A23"/>
    <w:rsid w:val="00186295"/>
    <w:rsid w:val="0018661F"/>
    <w:rsid w:val="001874C9"/>
    <w:rsid w:val="0018774A"/>
    <w:rsid w:val="00187800"/>
    <w:rsid w:val="00187E4C"/>
    <w:rsid w:val="00190BD6"/>
    <w:rsid w:val="001913FF"/>
    <w:rsid w:val="00192085"/>
    <w:rsid w:val="001920DB"/>
    <w:rsid w:val="00192342"/>
    <w:rsid w:val="00192C37"/>
    <w:rsid w:val="00193130"/>
    <w:rsid w:val="0019324E"/>
    <w:rsid w:val="0019363F"/>
    <w:rsid w:val="00193CC6"/>
    <w:rsid w:val="001948D9"/>
    <w:rsid w:val="001950B6"/>
    <w:rsid w:val="00195672"/>
    <w:rsid w:val="00196AEF"/>
    <w:rsid w:val="00196C44"/>
    <w:rsid w:val="001A0716"/>
    <w:rsid w:val="001A12FB"/>
    <w:rsid w:val="001A212A"/>
    <w:rsid w:val="001A2607"/>
    <w:rsid w:val="001A28E5"/>
    <w:rsid w:val="001A2928"/>
    <w:rsid w:val="001A2C0E"/>
    <w:rsid w:val="001A35F1"/>
    <w:rsid w:val="001A4EEA"/>
    <w:rsid w:val="001A625E"/>
    <w:rsid w:val="001A63A4"/>
    <w:rsid w:val="001A787E"/>
    <w:rsid w:val="001A7C40"/>
    <w:rsid w:val="001B05CE"/>
    <w:rsid w:val="001B08FA"/>
    <w:rsid w:val="001B108F"/>
    <w:rsid w:val="001B1601"/>
    <w:rsid w:val="001B1A5F"/>
    <w:rsid w:val="001B1C15"/>
    <w:rsid w:val="001B2169"/>
    <w:rsid w:val="001B2F22"/>
    <w:rsid w:val="001B2FC1"/>
    <w:rsid w:val="001B34FF"/>
    <w:rsid w:val="001B3B68"/>
    <w:rsid w:val="001B4218"/>
    <w:rsid w:val="001B4330"/>
    <w:rsid w:val="001B4FC7"/>
    <w:rsid w:val="001B5804"/>
    <w:rsid w:val="001B5A33"/>
    <w:rsid w:val="001B5C19"/>
    <w:rsid w:val="001B5D0D"/>
    <w:rsid w:val="001B5F49"/>
    <w:rsid w:val="001B6156"/>
    <w:rsid w:val="001B61F8"/>
    <w:rsid w:val="001B6258"/>
    <w:rsid w:val="001B625C"/>
    <w:rsid w:val="001B67A2"/>
    <w:rsid w:val="001B6CC0"/>
    <w:rsid w:val="001B71C3"/>
    <w:rsid w:val="001B7A09"/>
    <w:rsid w:val="001C1521"/>
    <w:rsid w:val="001C1F43"/>
    <w:rsid w:val="001C1F8D"/>
    <w:rsid w:val="001C377F"/>
    <w:rsid w:val="001C37E5"/>
    <w:rsid w:val="001C37FB"/>
    <w:rsid w:val="001C3E4B"/>
    <w:rsid w:val="001C438E"/>
    <w:rsid w:val="001C521C"/>
    <w:rsid w:val="001C59C0"/>
    <w:rsid w:val="001C5B32"/>
    <w:rsid w:val="001C617C"/>
    <w:rsid w:val="001C620A"/>
    <w:rsid w:val="001C6B65"/>
    <w:rsid w:val="001C6B91"/>
    <w:rsid w:val="001C6EC1"/>
    <w:rsid w:val="001C7222"/>
    <w:rsid w:val="001D02A1"/>
    <w:rsid w:val="001D2923"/>
    <w:rsid w:val="001D3A05"/>
    <w:rsid w:val="001D3BDB"/>
    <w:rsid w:val="001D42FA"/>
    <w:rsid w:val="001D4766"/>
    <w:rsid w:val="001D5790"/>
    <w:rsid w:val="001D5D4F"/>
    <w:rsid w:val="001D5D8B"/>
    <w:rsid w:val="001D6420"/>
    <w:rsid w:val="001D7360"/>
    <w:rsid w:val="001D7450"/>
    <w:rsid w:val="001D7664"/>
    <w:rsid w:val="001D76D4"/>
    <w:rsid w:val="001E0281"/>
    <w:rsid w:val="001E10C8"/>
    <w:rsid w:val="001E18B3"/>
    <w:rsid w:val="001E2858"/>
    <w:rsid w:val="001E2A8F"/>
    <w:rsid w:val="001E2DD9"/>
    <w:rsid w:val="001E2E23"/>
    <w:rsid w:val="001E2F70"/>
    <w:rsid w:val="001E3000"/>
    <w:rsid w:val="001E323B"/>
    <w:rsid w:val="001E34F5"/>
    <w:rsid w:val="001E49A3"/>
    <w:rsid w:val="001E5BB7"/>
    <w:rsid w:val="001E5BBE"/>
    <w:rsid w:val="001E5BC2"/>
    <w:rsid w:val="001E5FCD"/>
    <w:rsid w:val="001E6217"/>
    <w:rsid w:val="001E65DB"/>
    <w:rsid w:val="001E6811"/>
    <w:rsid w:val="001E6D6C"/>
    <w:rsid w:val="001E74FB"/>
    <w:rsid w:val="001E751A"/>
    <w:rsid w:val="001E7850"/>
    <w:rsid w:val="001E7F29"/>
    <w:rsid w:val="001F03C6"/>
    <w:rsid w:val="001F06C7"/>
    <w:rsid w:val="001F0DB0"/>
    <w:rsid w:val="001F0EA5"/>
    <w:rsid w:val="001F0EC4"/>
    <w:rsid w:val="001F1169"/>
    <w:rsid w:val="001F15BB"/>
    <w:rsid w:val="001F265A"/>
    <w:rsid w:val="001F2753"/>
    <w:rsid w:val="001F31C5"/>
    <w:rsid w:val="001F3837"/>
    <w:rsid w:val="001F3E9A"/>
    <w:rsid w:val="001F3FA8"/>
    <w:rsid w:val="001F448A"/>
    <w:rsid w:val="001F48EE"/>
    <w:rsid w:val="001F4B5F"/>
    <w:rsid w:val="001F4C94"/>
    <w:rsid w:val="001F561F"/>
    <w:rsid w:val="001F6057"/>
    <w:rsid w:val="001F613A"/>
    <w:rsid w:val="001F6635"/>
    <w:rsid w:val="001F664C"/>
    <w:rsid w:val="001F6C5D"/>
    <w:rsid w:val="001F6DA8"/>
    <w:rsid w:val="001F71BF"/>
    <w:rsid w:val="001F7463"/>
    <w:rsid w:val="001F7866"/>
    <w:rsid w:val="002002C5"/>
    <w:rsid w:val="002003D7"/>
    <w:rsid w:val="002004B4"/>
    <w:rsid w:val="002013D7"/>
    <w:rsid w:val="002013F8"/>
    <w:rsid w:val="00201604"/>
    <w:rsid w:val="0020212A"/>
    <w:rsid w:val="00202C47"/>
    <w:rsid w:val="00202DDC"/>
    <w:rsid w:val="0020353A"/>
    <w:rsid w:val="0020356D"/>
    <w:rsid w:val="00203C42"/>
    <w:rsid w:val="00204187"/>
    <w:rsid w:val="0020451C"/>
    <w:rsid w:val="0020458D"/>
    <w:rsid w:val="002051FB"/>
    <w:rsid w:val="0020561C"/>
    <w:rsid w:val="00205E90"/>
    <w:rsid w:val="002068CD"/>
    <w:rsid w:val="00206B27"/>
    <w:rsid w:val="00207C97"/>
    <w:rsid w:val="00210221"/>
    <w:rsid w:val="0021095D"/>
    <w:rsid w:val="00210A57"/>
    <w:rsid w:val="002113A4"/>
    <w:rsid w:val="00211677"/>
    <w:rsid w:val="002129A6"/>
    <w:rsid w:val="002136A6"/>
    <w:rsid w:val="00213FAA"/>
    <w:rsid w:val="0021414A"/>
    <w:rsid w:val="002146EA"/>
    <w:rsid w:val="002151A7"/>
    <w:rsid w:val="00215799"/>
    <w:rsid w:val="00216379"/>
    <w:rsid w:val="00216620"/>
    <w:rsid w:val="00216751"/>
    <w:rsid w:val="00216850"/>
    <w:rsid w:val="002171D6"/>
    <w:rsid w:val="002177AE"/>
    <w:rsid w:val="002179F5"/>
    <w:rsid w:val="00220CF9"/>
    <w:rsid w:val="00220DDC"/>
    <w:rsid w:val="00220F12"/>
    <w:rsid w:val="00221422"/>
    <w:rsid w:val="00221838"/>
    <w:rsid w:val="00221C30"/>
    <w:rsid w:val="002223F0"/>
    <w:rsid w:val="00222611"/>
    <w:rsid w:val="00222A8A"/>
    <w:rsid w:val="002235A0"/>
    <w:rsid w:val="00223CA3"/>
    <w:rsid w:val="00224518"/>
    <w:rsid w:val="002248A7"/>
    <w:rsid w:val="002250BF"/>
    <w:rsid w:val="0022510C"/>
    <w:rsid w:val="002251CC"/>
    <w:rsid w:val="00226498"/>
    <w:rsid w:val="002267DE"/>
    <w:rsid w:val="00226DCD"/>
    <w:rsid w:val="00227ADB"/>
    <w:rsid w:val="00227B89"/>
    <w:rsid w:val="00230958"/>
    <w:rsid w:val="00230E70"/>
    <w:rsid w:val="00231281"/>
    <w:rsid w:val="002316A5"/>
    <w:rsid w:val="00231750"/>
    <w:rsid w:val="00231D0E"/>
    <w:rsid w:val="00231D87"/>
    <w:rsid w:val="002320BF"/>
    <w:rsid w:val="00232AD2"/>
    <w:rsid w:val="00232D4D"/>
    <w:rsid w:val="0023341C"/>
    <w:rsid w:val="002334F8"/>
    <w:rsid w:val="00233767"/>
    <w:rsid w:val="00233C79"/>
    <w:rsid w:val="00234227"/>
    <w:rsid w:val="002343CE"/>
    <w:rsid w:val="002346F6"/>
    <w:rsid w:val="00234F90"/>
    <w:rsid w:val="0023597E"/>
    <w:rsid w:val="00236352"/>
    <w:rsid w:val="00236A15"/>
    <w:rsid w:val="0023767F"/>
    <w:rsid w:val="00237B74"/>
    <w:rsid w:val="00237CD1"/>
    <w:rsid w:val="0024039C"/>
    <w:rsid w:val="00240671"/>
    <w:rsid w:val="00240AC7"/>
    <w:rsid w:val="00240D3F"/>
    <w:rsid w:val="0024172D"/>
    <w:rsid w:val="00242044"/>
    <w:rsid w:val="00242294"/>
    <w:rsid w:val="00242714"/>
    <w:rsid w:val="00242752"/>
    <w:rsid w:val="00242A36"/>
    <w:rsid w:val="00242B05"/>
    <w:rsid w:val="00242BAB"/>
    <w:rsid w:val="00242E19"/>
    <w:rsid w:val="00242EBB"/>
    <w:rsid w:val="002431A0"/>
    <w:rsid w:val="0024345F"/>
    <w:rsid w:val="00243995"/>
    <w:rsid w:val="00243A12"/>
    <w:rsid w:val="00243FC7"/>
    <w:rsid w:val="0024439A"/>
    <w:rsid w:val="002446F3"/>
    <w:rsid w:val="0024474E"/>
    <w:rsid w:val="002448B7"/>
    <w:rsid w:val="00245048"/>
    <w:rsid w:val="0024614C"/>
    <w:rsid w:val="002462EB"/>
    <w:rsid w:val="002463FF"/>
    <w:rsid w:val="00246413"/>
    <w:rsid w:val="00246AF3"/>
    <w:rsid w:val="00246C04"/>
    <w:rsid w:val="00246DE5"/>
    <w:rsid w:val="002473DC"/>
    <w:rsid w:val="00247747"/>
    <w:rsid w:val="0025016B"/>
    <w:rsid w:val="0025092C"/>
    <w:rsid w:val="00250B5B"/>
    <w:rsid w:val="00250C27"/>
    <w:rsid w:val="00251161"/>
    <w:rsid w:val="00251638"/>
    <w:rsid w:val="00251D17"/>
    <w:rsid w:val="00252008"/>
    <w:rsid w:val="002520E0"/>
    <w:rsid w:val="00252614"/>
    <w:rsid w:val="002526DF"/>
    <w:rsid w:val="0025321C"/>
    <w:rsid w:val="00253670"/>
    <w:rsid w:val="002536DA"/>
    <w:rsid w:val="00253795"/>
    <w:rsid w:val="00253887"/>
    <w:rsid w:val="00253D70"/>
    <w:rsid w:val="002543CE"/>
    <w:rsid w:val="00254493"/>
    <w:rsid w:val="00254840"/>
    <w:rsid w:val="00257404"/>
    <w:rsid w:val="00257938"/>
    <w:rsid w:val="00257BC4"/>
    <w:rsid w:val="00260382"/>
    <w:rsid w:val="002604EF"/>
    <w:rsid w:val="00260E28"/>
    <w:rsid w:val="00261922"/>
    <w:rsid w:val="0026282A"/>
    <w:rsid w:val="002629C5"/>
    <w:rsid w:val="00264760"/>
    <w:rsid w:val="00264E32"/>
    <w:rsid w:val="002650F0"/>
    <w:rsid w:val="002658AD"/>
    <w:rsid w:val="00265B6E"/>
    <w:rsid w:val="002660B4"/>
    <w:rsid w:val="002662CE"/>
    <w:rsid w:val="0026671E"/>
    <w:rsid w:val="00266D9B"/>
    <w:rsid w:val="00270781"/>
    <w:rsid w:val="00270B6B"/>
    <w:rsid w:val="0027178B"/>
    <w:rsid w:val="00271B5C"/>
    <w:rsid w:val="00271FCA"/>
    <w:rsid w:val="00272244"/>
    <w:rsid w:val="00272966"/>
    <w:rsid w:val="00272B05"/>
    <w:rsid w:val="002737C0"/>
    <w:rsid w:val="0027398A"/>
    <w:rsid w:val="00273AE6"/>
    <w:rsid w:val="00273B65"/>
    <w:rsid w:val="0027429D"/>
    <w:rsid w:val="0027467D"/>
    <w:rsid w:val="00274DA3"/>
    <w:rsid w:val="00275801"/>
    <w:rsid w:val="00275EF6"/>
    <w:rsid w:val="00275FB1"/>
    <w:rsid w:val="0027632E"/>
    <w:rsid w:val="00277F82"/>
    <w:rsid w:val="00280982"/>
    <w:rsid w:val="00280CBE"/>
    <w:rsid w:val="00281461"/>
    <w:rsid w:val="00282838"/>
    <w:rsid w:val="00283B8C"/>
    <w:rsid w:val="00284554"/>
    <w:rsid w:val="002849F3"/>
    <w:rsid w:val="00284FD4"/>
    <w:rsid w:val="00285214"/>
    <w:rsid w:val="002863FE"/>
    <w:rsid w:val="00286BCA"/>
    <w:rsid w:val="002874B1"/>
    <w:rsid w:val="00287AF3"/>
    <w:rsid w:val="00290CDA"/>
    <w:rsid w:val="00291020"/>
    <w:rsid w:val="0029149D"/>
    <w:rsid w:val="002918A4"/>
    <w:rsid w:val="00291914"/>
    <w:rsid w:val="00291CD1"/>
    <w:rsid w:val="00291D8A"/>
    <w:rsid w:val="002921C5"/>
    <w:rsid w:val="00292877"/>
    <w:rsid w:val="00293E16"/>
    <w:rsid w:val="00294005"/>
    <w:rsid w:val="002941C1"/>
    <w:rsid w:val="0029420D"/>
    <w:rsid w:val="002947A0"/>
    <w:rsid w:val="00294D29"/>
    <w:rsid w:val="0029616D"/>
    <w:rsid w:val="002964E1"/>
    <w:rsid w:val="002973B3"/>
    <w:rsid w:val="002A01BC"/>
    <w:rsid w:val="002A0257"/>
    <w:rsid w:val="002A1D20"/>
    <w:rsid w:val="002A202B"/>
    <w:rsid w:val="002A2414"/>
    <w:rsid w:val="002A2614"/>
    <w:rsid w:val="002A2905"/>
    <w:rsid w:val="002A2CA4"/>
    <w:rsid w:val="002A2E28"/>
    <w:rsid w:val="002A2F77"/>
    <w:rsid w:val="002A33E3"/>
    <w:rsid w:val="002A41E2"/>
    <w:rsid w:val="002A4B4A"/>
    <w:rsid w:val="002A4C4B"/>
    <w:rsid w:val="002A4DB5"/>
    <w:rsid w:val="002A5096"/>
    <w:rsid w:val="002A5809"/>
    <w:rsid w:val="002A5D4B"/>
    <w:rsid w:val="002A680F"/>
    <w:rsid w:val="002A7025"/>
    <w:rsid w:val="002A7748"/>
    <w:rsid w:val="002A7F9F"/>
    <w:rsid w:val="002B0183"/>
    <w:rsid w:val="002B03B3"/>
    <w:rsid w:val="002B0E20"/>
    <w:rsid w:val="002B15CF"/>
    <w:rsid w:val="002B1923"/>
    <w:rsid w:val="002B1C14"/>
    <w:rsid w:val="002B26B4"/>
    <w:rsid w:val="002B2B00"/>
    <w:rsid w:val="002B31FF"/>
    <w:rsid w:val="002B3C1E"/>
    <w:rsid w:val="002B534C"/>
    <w:rsid w:val="002B5916"/>
    <w:rsid w:val="002B6963"/>
    <w:rsid w:val="002B6E44"/>
    <w:rsid w:val="002B7EA8"/>
    <w:rsid w:val="002C0858"/>
    <w:rsid w:val="002C0A44"/>
    <w:rsid w:val="002C133F"/>
    <w:rsid w:val="002C1ADD"/>
    <w:rsid w:val="002C20D0"/>
    <w:rsid w:val="002C37EE"/>
    <w:rsid w:val="002C414A"/>
    <w:rsid w:val="002C4471"/>
    <w:rsid w:val="002C45DF"/>
    <w:rsid w:val="002C4B96"/>
    <w:rsid w:val="002C5539"/>
    <w:rsid w:val="002C5689"/>
    <w:rsid w:val="002C5AC8"/>
    <w:rsid w:val="002C6936"/>
    <w:rsid w:val="002C6D33"/>
    <w:rsid w:val="002C6E18"/>
    <w:rsid w:val="002C704F"/>
    <w:rsid w:val="002C7F3F"/>
    <w:rsid w:val="002D07CD"/>
    <w:rsid w:val="002D07F8"/>
    <w:rsid w:val="002D0882"/>
    <w:rsid w:val="002D0D25"/>
    <w:rsid w:val="002D16F0"/>
    <w:rsid w:val="002D23AC"/>
    <w:rsid w:val="002D2648"/>
    <w:rsid w:val="002D2FC6"/>
    <w:rsid w:val="002D308C"/>
    <w:rsid w:val="002D30F6"/>
    <w:rsid w:val="002D34B7"/>
    <w:rsid w:val="002D4464"/>
    <w:rsid w:val="002D461C"/>
    <w:rsid w:val="002D4A95"/>
    <w:rsid w:val="002D50DB"/>
    <w:rsid w:val="002D52E8"/>
    <w:rsid w:val="002D55A2"/>
    <w:rsid w:val="002D55BB"/>
    <w:rsid w:val="002D55F3"/>
    <w:rsid w:val="002D6302"/>
    <w:rsid w:val="002D6685"/>
    <w:rsid w:val="002D690E"/>
    <w:rsid w:val="002D6EBD"/>
    <w:rsid w:val="002D730C"/>
    <w:rsid w:val="002D77DD"/>
    <w:rsid w:val="002D7937"/>
    <w:rsid w:val="002D79A5"/>
    <w:rsid w:val="002D7DE6"/>
    <w:rsid w:val="002E03A7"/>
    <w:rsid w:val="002E1057"/>
    <w:rsid w:val="002E1D0D"/>
    <w:rsid w:val="002E2283"/>
    <w:rsid w:val="002E254F"/>
    <w:rsid w:val="002E2918"/>
    <w:rsid w:val="002E2DEF"/>
    <w:rsid w:val="002E2DF4"/>
    <w:rsid w:val="002E32E8"/>
    <w:rsid w:val="002E3F0B"/>
    <w:rsid w:val="002E4467"/>
    <w:rsid w:val="002E4A99"/>
    <w:rsid w:val="002E4C4B"/>
    <w:rsid w:val="002E5003"/>
    <w:rsid w:val="002E5737"/>
    <w:rsid w:val="002E59C8"/>
    <w:rsid w:val="002E5A78"/>
    <w:rsid w:val="002E5B1D"/>
    <w:rsid w:val="002E5ED3"/>
    <w:rsid w:val="002E6453"/>
    <w:rsid w:val="002E7DEA"/>
    <w:rsid w:val="002F038F"/>
    <w:rsid w:val="002F06E3"/>
    <w:rsid w:val="002F0B54"/>
    <w:rsid w:val="002F0E97"/>
    <w:rsid w:val="002F19A3"/>
    <w:rsid w:val="002F2948"/>
    <w:rsid w:val="002F29A4"/>
    <w:rsid w:val="002F2BBA"/>
    <w:rsid w:val="002F2CF1"/>
    <w:rsid w:val="002F305D"/>
    <w:rsid w:val="002F340B"/>
    <w:rsid w:val="002F3612"/>
    <w:rsid w:val="002F3F0F"/>
    <w:rsid w:val="002F469E"/>
    <w:rsid w:val="002F5515"/>
    <w:rsid w:val="002F57E6"/>
    <w:rsid w:val="002F6247"/>
    <w:rsid w:val="002F63F7"/>
    <w:rsid w:val="002F69B5"/>
    <w:rsid w:val="002F7603"/>
    <w:rsid w:val="002F790D"/>
    <w:rsid w:val="00300096"/>
    <w:rsid w:val="003011EC"/>
    <w:rsid w:val="0030218A"/>
    <w:rsid w:val="00302198"/>
    <w:rsid w:val="0030221B"/>
    <w:rsid w:val="003022CB"/>
    <w:rsid w:val="00302590"/>
    <w:rsid w:val="003027D5"/>
    <w:rsid w:val="00302838"/>
    <w:rsid w:val="00302B67"/>
    <w:rsid w:val="00302D3D"/>
    <w:rsid w:val="00302EB3"/>
    <w:rsid w:val="00302F53"/>
    <w:rsid w:val="003030E7"/>
    <w:rsid w:val="003031DF"/>
    <w:rsid w:val="003045AB"/>
    <w:rsid w:val="003049FE"/>
    <w:rsid w:val="00304AE6"/>
    <w:rsid w:val="00304BB1"/>
    <w:rsid w:val="00304E0A"/>
    <w:rsid w:val="003053E8"/>
    <w:rsid w:val="00305886"/>
    <w:rsid w:val="00305C90"/>
    <w:rsid w:val="00305F4C"/>
    <w:rsid w:val="003061B2"/>
    <w:rsid w:val="0030754C"/>
    <w:rsid w:val="003077CA"/>
    <w:rsid w:val="003079DF"/>
    <w:rsid w:val="00307BF0"/>
    <w:rsid w:val="00307DF4"/>
    <w:rsid w:val="00307FD1"/>
    <w:rsid w:val="00310390"/>
    <w:rsid w:val="00311681"/>
    <w:rsid w:val="00311B33"/>
    <w:rsid w:val="00311F50"/>
    <w:rsid w:val="0031238F"/>
    <w:rsid w:val="00312475"/>
    <w:rsid w:val="00312F4A"/>
    <w:rsid w:val="0031304A"/>
    <w:rsid w:val="00313278"/>
    <w:rsid w:val="00313432"/>
    <w:rsid w:val="00314FBD"/>
    <w:rsid w:val="00315346"/>
    <w:rsid w:val="0031596D"/>
    <w:rsid w:val="00315A40"/>
    <w:rsid w:val="00315A4F"/>
    <w:rsid w:val="00315BC6"/>
    <w:rsid w:val="00316118"/>
    <w:rsid w:val="003167EA"/>
    <w:rsid w:val="0031680A"/>
    <w:rsid w:val="00316F27"/>
    <w:rsid w:val="00317DDC"/>
    <w:rsid w:val="00317F86"/>
    <w:rsid w:val="0032000F"/>
    <w:rsid w:val="00320818"/>
    <w:rsid w:val="00320C75"/>
    <w:rsid w:val="003212C5"/>
    <w:rsid w:val="00321578"/>
    <w:rsid w:val="003216B0"/>
    <w:rsid w:val="003216D7"/>
    <w:rsid w:val="0032188A"/>
    <w:rsid w:val="00321E39"/>
    <w:rsid w:val="00321F8E"/>
    <w:rsid w:val="00322483"/>
    <w:rsid w:val="00322D83"/>
    <w:rsid w:val="00322E64"/>
    <w:rsid w:val="00323A8C"/>
    <w:rsid w:val="00323B6E"/>
    <w:rsid w:val="003244A7"/>
    <w:rsid w:val="00324E72"/>
    <w:rsid w:val="00325328"/>
    <w:rsid w:val="003255CD"/>
    <w:rsid w:val="0032623F"/>
    <w:rsid w:val="00326865"/>
    <w:rsid w:val="0032748A"/>
    <w:rsid w:val="00327B73"/>
    <w:rsid w:val="00327CE0"/>
    <w:rsid w:val="00330DA5"/>
    <w:rsid w:val="003316AB"/>
    <w:rsid w:val="00331B83"/>
    <w:rsid w:val="00331BE2"/>
    <w:rsid w:val="003323F5"/>
    <w:rsid w:val="00332B01"/>
    <w:rsid w:val="00334724"/>
    <w:rsid w:val="00335B3E"/>
    <w:rsid w:val="00335C25"/>
    <w:rsid w:val="003362C1"/>
    <w:rsid w:val="00336B70"/>
    <w:rsid w:val="00337BCC"/>
    <w:rsid w:val="00337F31"/>
    <w:rsid w:val="003402FD"/>
    <w:rsid w:val="00340447"/>
    <w:rsid w:val="00340DF7"/>
    <w:rsid w:val="003414FB"/>
    <w:rsid w:val="00343231"/>
    <w:rsid w:val="003434E9"/>
    <w:rsid w:val="003439EB"/>
    <w:rsid w:val="00343EBF"/>
    <w:rsid w:val="00343FAE"/>
    <w:rsid w:val="00344349"/>
    <w:rsid w:val="00344AF7"/>
    <w:rsid w:val="00344F02"/>
    <w:rsid w:val="00345206"/>
    <w:rsid w:val="00345D4C"/>
    <w:rsid w:val="00345D61"/>
    <w:rsid w:val="003468DE"/>
    <w:rsid w:val="00346A14"/>
    <w:rsid w:val="00346BCE"/>
    <w:rsid w:val="00346D49"/>
    <w:rsid w:val="00347971"/>
    <w:rsid w:val="00347D1A"/>
    <w:rsid w:val="0035003C"/>
    <w:rsid w:val="003504BF"/>
    <w:rsid w:val="0035233F"/>
    <w:rsid w:val="003526A4"/>
    <w:rsid w:val="00352FF0"/>
    <w:rsid w:val="0035355F"/>
    <w:rsid w:val="003535A0"/>
    <w:rsid w:val="00353A68"/>
    <w:rsid w:val="0035579D"/>
    <w:rsid w:val="00355A2A"/>
    <w:rsid w:val="003568D7"/>
    <w:rsid w:val="003573A5"/>
    <w:rsid w:val="00357628"/>
    <w:rsid w:val="00357ABA"/>
    <w:rsid w:val="00357E15"/>
    <w:rsid w:val="003603E5"/>
    <w:rsid w:val="00360438"/>
    <w:rsid w:val="00361452"/>
    <w:rsid w:val="00361691"/>
    <w:rsid w:val="0036187C"/>
    <w:rsid w:val="00361B43"/>
    <w:rsid w:val="00362B4F"/>
    <w:rsid w:val="003631CE"/>
    <w:rsid w:val="00363AF4"/>
    <w:rsid w:val="00363D57"/>
    <w:rsid w:val="00364C0F"/>
    <w:rsid w:val="00364E10"/>
    <w:rsid w:val="00364EB6"/>
    <w:rsid w:val="0036507B"/>
    <w:rsid w:val="00365106"/>
    <w:rsid w:val="00365448"/>
    <w:rsid w:val="00365AA2"/>
    <w:rsid w:val="00366A86"/>
    <w:rsid w:val="00367023"/>
    <w:rsid w:val="003679A4"/>
    <w:rsid w:val="003679C0"/>
    <w:rsid w:val="003702D5"/>
    <w:rsid w:val="0037043A"/>
    <w:rsid w:val="003704C9"/>
    <w:rsid w:val="003705EA"/>
    <w:rsid w:val="00370F9C"/>
    <w:rsid w:val="0037138D"/>
    <w:rsid w:val="00371D49"/>
    <w:rsid w:val="00371EB8"/>
    <w:rsid w:val="00371F68"/>
    <w:rsid w:val="00372A47"/>
    <w:rsid w:val="00372A9C"/>
    <w:rsid w:val="003732CF"/>
    <w:rsid w:val="00373348"/>
    <w:rsid w:val="003736FA"/>
    <w:rsid w:val="0037391F"/>
    <w:rsid w:val="00373E3A"/>
    <w:rsid w:val="00374442"/>
    <w:rsid w:val="003745EE"/>
    <w:rsid w:val="0037494B"/>
    <w:rsid w:val="00374F19"/>
    <w:rsid w:val="00374F21"/>
    <w:rsid w:val="00375E11"/>
    <w:rsid w:val="00376413"/>
    <w:rsid w:val="003765EC"/>
    <w:rsid w:val="00377961"/>
    <w:rsid w:val="00377A2B"/>
    <w:rsid w:val="003805EE"/>
    <w:rsid w:val="00380A0F"/>
    <w:rsid w:val="00380E5B"/>
    <w:rsid w:val="00381722"/>
    <w:rsid w:val="00382635"/>
    <w:rsid w:val="00382EB0"/>
    <w:rsid w:val="003839B3"/>
    <w:rsid w:val="00383AB1"/>
    <w:rsid w:val="00384023"/>
    <w:rsid w:val="0038442D"/>
    <w:rsid w:val="00384642"/>
    <w:rsid w:val="003859AD"/>
    <w:rsid w:val="00385CA4"/>
    <w:rsid w:val="00385D42"/>
    <w:rsid w:val="003864EB"/>
    <w:rsid w:val="00386714"/>
    <w:rsid w:val="00386898"/>
    <w:rsid w:val="0038788E"/>
    <w:rsid w:val="003879F4"/>
    <w:rsid w:val="00387F1D"/>
    <w:rsid w:val="00390173"/>
    <w:rsid w:val="00390A2F"/>
    <w:rsid w:val="00390E3E"/>
    <w:rsid w:val="00391448"/>
    <w:rsid w:val="00391C20"/>
    <w:rsid w:val="00391D4B"/>
    <w:rsid w:val="00391F3E"/>
    <w:rsid w:val="00392537"/>
    <w:rsid w:val="00392639"/>
    <w:rsid w:val="0039273E"/>
    <w:rsid w:val="00392B87"/>
    <w:rsid w:val="00393B83"/>
    <w:rsid w:val="00393EB1"/>
    <w:rsid w:val="00394039"/>
    <w:rsid w:val="0039411A"/>
    <w:rsid w:val="00394158"/>
    <w:rsid w:val="00394CDA"/>
    <w:rsid w:val="0039527D"/>
    <w:rsid w:val="00395466"/>
    <w:rsid w:val="00395884"/>
    <w:rsid w:val="00395EFF"/>
    <w:rsid w:val="00396882"/>
    <w:rsid w:val="00396AAD"/>
    <w:rsid w:val="00396C94"/>
    <w:rsid w:val="003970B3"/>
    <w:rsid w:val="00397254"/>
    <w:rsid w:val="003972E1"/>
    <w:rsid w:val="00397747"/>
    <w:rsid w:val="003A074D"/>
    <w:rsid w:val="003A1563"/>
    <w:rsid w:val="003A1677"/>
    <w:rsid w:val="003A1A34"/>
    <w:rsid w:val="003A1A87"/>
    <w:rsid w:val="003A1C5C"/>
    <w:rsid w:val="003A1DF1"/>
    <w:rsid w:val="003A2089"/>
    <w:rsid w:val="003A262F"/>
    <w:rsid w:val="003A2C7F"/>
    <w:rsid w:val="003A30E4"/>
    <w:rsid w:val="003A3411"/>
    <w:rsid w:val="003A3B6A"/>
    <w:rsid w:val="003A3C13"/>
    <w:rsid w:val="003A3E61"/>
    <w:rsid w:val="003A533E"/>
    <w:rsid w:val="003A55BB"/>
    <w:rsid w:val="003A5606"/>
    <w:rsid w:val="003A752D"/>
    <w:rsid w:val="003A7E1F"/>
    <w:rsid w:val="003A7E3F"/>
    <w:rsid w:val="003A7FD9"/>
    <w:rsid w:val="003B0388"/>
    <w:rsid w:val="003B07EB"/>
    <w:rsid w:val="003B0B48"/>
    <w:rsid w:val="003B1080"/>
    <w:rsid w:val="003B27CD"/>
    <w:rsid w:val="003B2DC9"/>
    <w:rsid w:val="003B2EC1"/>
    <w:rsid w:val="003B39C4"/>
    <w:rsid w:val="003B3CB7"/>
    <w:rsid w:val="003B44BD"/>
    <w:rsid w:val="003B4867"/>
    <w:rsid w:val="003B4FB4"/>
    <w:rsid w:val="003B58BE"/>
    <w:rsid w:val="003B5ACB"/>
    <w:rsid w:val="003B6AA5"/>
    <w:rsid w:val="003C0768"/>
    <w:rsid w:val="003C0F23"/>
    <w:rsid w:val="003C1057"/>
    <w:rsid w:val="003C1811"/>
    <w:rsid w:val="003C1F54"/>
    <w:rsid w:val="003C2034"/>
    <w:rsid w:val="003C22D4"/>
    <w:rsid w:val="003C35CD"/>
    <w:rsid w:val="003C3D02"/>
    <w:rsid w:val="003C43F3"/>
    <w:rsid w:val="003C578A"/>
    <w:rsid w:val="003C6208"/>
    <w:rsid w:val="003C6DAC"/>
    <w:rsid w:val="003C71E2"/>
    <w:rsid w:val="003C757D"/>
    <w:rsid w:val="003D0724"/>
    <w:rsid w:val="003D1698"/>
    <w:rsid w:val="003D19F8"/>
    <w:rsid w:val="003D2704"/>
    <w:rsid w:val="003D2816"/>
    <w:rsid w:val="003D30D9"/>
    <w:rsid w:val="003D3369"/>
    <w:rsid w:val="003D3CE8"/>
    <w:rsid w:val="003D3D7D"/>
    <w:rsid w:val="003D4094"/>
    <w:rsid w:val="003D5C2E"/>
    <w:rsid w:val="003D60C7"/>
    <w:rsid w:val="003D64A4"/>
    <w:rsid w:val="003D6645"/>
    <w:rsid w:val="003D6751"/>
    <w:rsid w:val="003D6EB0"/>
    <w:rsid w:val="003D73EA"/>
    <w:rsid w:val="003E08F0"/>
    <w:rsid w:val="003E0E54"/>
    <w:rsid w:val="003E1DD2"/>
    <w:rsid w:val="003E1E5F"/>
    <w:rsid w:val="003E228B"/>
    <w:rsid w:val="003E27D2"/>
    <w:rsid w:val="003E36E1"/>
    <w:rsid w:val="003E3871"/>
    <w:rsid w:val="003E448B"/>
    <w:rsid w:val="003E46C5"/>
    <w:rsid w:val="003E4C04"/>
    <w:rsid w:val="003E5D1A"/>
    <w:rsid w:val="003E6C7A"/>
    <w:rsid w:val="003E7180"/>
    <w:rsid w:val="003E72D1"/>
    <w:rsid w:val="003E751C"/>
    <w:rsid w:val="003E758B"/>
    <w:rsid w:val="003E7768"/>
    <w:rsid w:val="003E7F2D"/>
    <w:rsid w:val="003F029D"/>
    <w:rsid w:val="003F02DE"/>
    <w:rsid w:val="003F0692"/>
    <w:rsid w:val="003F127D"/>
    <w:rsid w:val="003F12AC"/>
    <w:rsid w:val="003F1370"/>
    <w:rsid w:val="003F1D14"/>
    <w:rsid w:val="003F206F"/>
    <w:rsid w:val="003F2381"/>
    <w:rsid w:val="003F2714"/>
    <w:rsid w:val="003F28E6"/>
    <w:rsid w:val="003F2B6F"/>
    <w:rsid w:val="003F2D50"/>
    <w:rsid w:val="003F2DC2"/>
    <w:rsid w:val="003F32B7"/>
    <w:rsid w:val="003F3710"/>
    <w:rsid w:val="003F38D7"/>
    <w:rsid w:val="003F3CFD"/>
    <w:rsid w:val="003F40A7"/>
    <w:rsid w:val="003F4326"/>
    <w:rsid w:val="003F72E6"/>
    <w:rsid w:val="0040036A"/>
    <w:rsid w:val="00400759"/>
    <w:rsid w:val="0040084A"/>
    <w:rsid w:val="00400955"/>
    <w:rsid w:val="00401114"/>
    <w:rsid w:val="00401448"/>
    <w:rsid w:val="004018B8"/>
    <w:rsid w:val="004018C0"/>
    <w:rsid w:val="00401BA1"/>
    <w:rsid w:val="00401FAA"/>
    <w:rsid w:val="00402C6D"/>
    <w:rsid w:val="00403233"/>
    <w:rsid w:val="004038E5"/>
    <w:rsid w:val="00403AFE"/>
    <w:rsid w:val="004043D1"/>
    <w:rsid w:val="004044C2"/>
    <w:rsid w:val="00404A04"/>
    <w:rsid w:val="00404B56"/>
    <w:rsid w:val="00405304"/>
    <w:rsid w:val="00405AA4"/>
    <w:rsid w:val="00405B70"/>
    <w:rsid w:val="00405BBA"/>
    <w:rsid w:val="004067B5"/>
    <w:rsid w:val="00406C03"/>
    <w:rsid w:val="00406E13"/>
    <w:rsid w:val="00406F21"/>
    <w:rsid w:val="00407864"/>
    <w:rsid w:val="00407FE7"/>
    <w:rsid w:val="00410116"/>
    <w:rsid w:val="00410B1B"/>
    <w:rsid w:val="004110A2"/>
    <w:rsid w:val="004110B8"/>
    <w:rsid w:val="00411573"/>
    <w:rsid w:val="00411823"/>
    <w:rsid w:val="0041261E"/>
    <w:rsid w:val="00412898"/>
    <w:rsid w:val="00412B52"/>
    <w:rsid w:val="00412F0C"/>
    <w:rsid w:val="00412F56"/>
    <w:rsid w:val="00413195"/>
    <w:rsid w:val="0041320F"/>
    <w:rsid w:val="0041350A"/>
    <w:rsid w:val="00413B6D"/>
    <w:rsid w:val="00414009"/>
    <w:rsid w:val="00414A7E"/>
    <w:rsid w:val="00414C99"/>
    <w:rsid w:val="00414D03"/>
    <w:rsid w:val="00414D73"/>
    <w:rsid w:val="00415E0D"/>
    <w:rsid w:val="00416B4A"/>
    <w:rsid w:val="00417400"/>
    <w:rsid w:val="004175BE"/>
    <w:rsid w:val="0041774E"/>
    <w:rsid w:val="0041794A"/>
    <w:rsid w:val="00417996"/>
    <w:rsid w:val="00417AC0"/>
    <w:rsid w:val="00417EBB"/>
    <w:rsid w:val="0042002A"/>
    <w:rsid w:val="00421BA4"/>
    <w:rsid w:val="00422395"/>
    <w:rsid w:val="00422FCE"/>
    <w:rsid w:val="00423016"/>
    <w:rsid w:val="0042311C"/>
    <w:rsid w:val="00423170"/>
    <w:rsid w:val="004234B4"/>
    <w:rsid w:val="00423979"/>
    <w:rsid w:val="004239D0"/>
    <w:rsid w:val="00423BD8"/>
    <w:rsid w:val="00424193"/>
    <w:rsid w:val="004247C4"/>
    <w:rsid w:val="00424B14"/>
    <w:rsid w:val="00424E60"/>
    <w:rsid w:val="00425CE0"/>
    <w:rsid w:val="00426B84"/>
    <w:rsid w:val="00426EEB"/>
    <w:rsid w:val="0042784B"/>
    <w:rsid w:val="00427B41"/>
    <w:rsid w:val="0043059E"/>
    <w:rsid w:val="00430788"/>
    <w:rsid w:val="00431AF5"/>
    <w:rsid w:val="00431EB3"/>
    <w:rsid w:val="004328EA"/>
    <w:rsid w:val="00432A36"/>
    <w:rsid w:val="00432A86"/>
    <w:rsid w:val="0043354B"/>
    <w:rsid w:val="00433881"/>
    <w:rsid w:val="00433ACF"/>
    <w:rsid w:val="00433C04"/>
    <w:rsid w:val="00433E24"/>
    <w:rsid w:val="00433F15"/>
    <w:rsid w:val="004342FF"/>
    <w:rsid w:val="0043432D"/>
    <w:rsid w:val="004357B5"/>
    <w:rsid w:val="00435EF1"/>
    <w:rsid w:val="00436D07"/>
    <w:rsid w:val="00436EF1"/>
    <w:rsid w:val="004371A8"/>
    <w:rsid w:val="00437B70"/>
    <w:rsid w:val="00440228"/>
    <w:rsid w:val="00440363"/>
    <w:rsid w:val="004413F4"/>
    <w:rsid w:val="004417D4"/>
    <w:rsid w:val="0044180E"/>
    <w:rsid w:val="00441A1A"/>
    <w:rsid w:val="00441E61"/>
    <w:rsid w:val="00441F5C"/>
    <w:rsid w:val="004421CB"/>
    <w:rsid w:val="00442572"/>
    <w:rsid w:val="004427B1"/>
    <w:rsid w:val="004433E0"/>
    <w:rsid w:val="004436C5"/>
    <w:rsid w:val="00443E4B"/>
    <w:rsid w:val="0044405E"/>
    <w:rsid w:val="00444113"/>
    <w:rsid w:val="00444789"/>
    <w:rsid w:val="00444929"/>
    <w:rsid w:val="00444A74"/>
    <w:rsid w:val="00444BE2"/>
    <w:rsid w:val="00445E98"/>
    <w:rsid w:val="00447555"/>
    <w:rsid w:val="004475CA"/>
    <w:rsid w:val="00447C5B"/>
    <w:rsid w:val="00447FCD"/>
    <w:rsid w:val="00450139"/>
    <w:rsid w:val="0045085C"/>
    <w:rsid w:val="004511FD"/>
    <w:rsid w:val="00451E69"/>
    <w:rsid w:val="004522A7"/>
    <w:rsid w:val="00452EAA"/>
    <w:rsid w:val="004535B0"/>
    <w:rsid w:val="00454452"/>
    <w:rsid w:val="00454489"/>
    <w:rsid w:val="00454E51"/>
    <w:rsid w:val="00455363"/>
    <w:rsid w:val="0045576E"/>
    <w:rsid w:val="00455FB7"/>
    <w:rsid w:val="004561CF"/>
    <w:rsid w:val="00456738"/>
    <w:rsid w:val="0045684E"/>
    <w:rsid w:val="004579AC"/>
    <w:rsid w:val="00457EB5"/>
    <w:rsid w:val="00460074"/>
    <w:rsid w:val="004606CE"/>
    <w:rsid w:val="00460FC4"/>
    <w:rsid w:val="004621A9"/>
    <w:rsid w:val="00462EA8"/>
    <w:rsid w:val="0046331F"/>
    <w:rsid w:val="00463FEF"/>
    <w:rsid w:val="004643E0"/>
    <w:rsid w:val="0046467E"/>
    <w:rsid w:val="00464994"/>
    <w:rsid w:val="00464CF7"/>
    <w:rsid w:val="00465496"/>
    <w:rsid w:val="004667C3"/>
    <w:rsid w:val="00466A1E"/>
    <w:rsid w:val="00466D01"/>
    <w:rsid w:val="004679EB"/>
    <w:rsid w:val="004701CE"/>
    <w:rsid w:val="00470558"/>
    <w:rsid w:val="004709A6"/>
    <w:rsid w:val="00471943"/>
    <w:rsid w:val="00471BED"/>
    <w:rsid w:val="00472711"/>
    <w:rsid w:val="00472D3A"/>
    <w:rsid w:val="00472FB0"/>
    <w:rsid w:val="0047350F"/>
    <w:rsid w:val="00473831"/>
    <w:rsid w:val="00473C09"/>
    <w:rsid w:val="00473E7A"/>
    <w:rsid w:val="00473F72"/>
    <w:rsid w:val="0047405E"/>
    <w:rsid w:val="0047413B"/>
    <w:rsid w:val="00474190"/>
    <w:rsid w:val="004744A2"/>
    <w:rsid w:val="004744AB"/>
    <w:rsid w:val="00474936"/>
    <w:rsid w:val="00474B96"/>
    <w:rsid w:val="00474DB1"/>
    <w:rsid w:val="00475182"/>
    <w:rsid w:val="00475538"/>
    <w:rsid w:val="004755CB"/>
    <w:rsid w:val="004757F2"/>
    <w:rsid w:val="00475AD4"/>
    <w:rsid w:val="00476C36"/>
    <w:rsid w:val="004771D0"/>
    <w:rsid w:val="0047752C"/>
    <w:rsid w:val="004777B5"/>
    <w:rsid w:val="0047784D"/>
    <w:rsid w:val="00477A0A"/>
    <w:rsid w:val="00477A59"/>
    <w:rsid w:val="00477B7C"/>
    <w:rsid w:val="00477D68"/>
    <w:rsid w:val="00477E5E"/>
    <w:rsid w:val="00480AEC"/>
    <w:rsid w:val="00480B7F"/>
    <w:rsid w:val="00480CFF"/>
    <w:rsid w:val="0048125C"/>
    <w:rsid w:val="004812DE"/>
    <w:rsid w:val="00481B44"/>
    <w:rsid w:val="004821EB"/>
    <w:rsid w:val="00482393"/>
    <w:rsid w:val="00482503"/>
    <w:rsid w:val="00482C30"/>
    <w:rsid w:val="00482F04"/>
    <w:rsid w:val="0048344C"/>
    <w:rsid w:val="004834E9"/>
    <w:rsid w:val="00483B2B"/>
    <w:rsid w:val="00484799"/>
    <w:rsid w:val="00485C9A"/>
    <w:rsid w:val="00486248"/>
    <w:rsid w:val="00486547"/>
    <w:rsid w:val="0048659A"/>
    <w:rsid w:val="004866AB"/>
    <w:rsid w:val="00486D87"/>
    <w:rsid w:val="00487628"/>
    <w:rsid w:val="0048770D"/>
    <w:rsid w:val="004878BA"/>
    <w:rsid w:val="00487FA5"/>
    <w:rsid w:val="00490474"/>
    <w:rsid w:val="00490A09"/>
    <w:rsid w:val="00490E50"/>
    <w:rsid w:val="004917E6"/>
    <w:rsid w:val="00491A31"/>
    <w:rsid w:val="00491A86"/>
    <w:rsid w:val="00492187"/>
    <w:rsid w:val="00492542"/>
    <w:rsid w:val="00492C43"/>
    <w:rsid w:val="00492C8E"/>
    <w:rsid w:val="00492D78"/>
    <w:rsid w:val="00492E7E"/>
    <w:rsid w:val="00493479"/>
    <w:rsid w:val="00493AC9"/>
    <w:rsid w:val="00493C3F"/>
    <w:rsid w:val="0049400F"/>
    <w:rsid w:val="004940F4"/>
    <w:rsid w:val="004949F5"/>
    <w:rsid w:val="00494AF8"/>
    <w:rsid w:val="00494E40"/>
    <w:rsid w:val="00495342"/>
    <w:rsid w:val="004959BF"/>
    <w:rsid w:val="00496676"/>
    <w:rsid w:val="004967DF"/>
    <w:rsid w:val="00496F3C"/>
    <w:rsid w:val="0049701C"/>
    <w:rsid w:val="004970C6"/>
    <w:rsid w:val="0049792F"/>
    <w:rsid w:val="004A0CF5"/>
    <w:rsid w:val="004A1802"/>
    <w:rsid w:val="004A1D49"/>
    <w:rsid w:val="004A24D0"/>
    <w:rsid w:val="004A27DA"/>
    <w:rsid w:val="004A43AC"/>
    <w:rsid w:val="004A4733"/>
    <w:rsid w:val="004A4F19"/>
    <w:rsid w:val="004A512B"/>
    <w:rsid w:val="004A5714"/>
    <w:rsid w:val="004A5B5A"/>
    <w:rsid w:val="004A5F51"/>
    <w:rsid w:val="004A6C83"/>
    <w:rsid w:val="004A6DB0"/>
    <w:rsid w:val="004A7197"/>
    <w:rsid w:val="004A7948"/>
    <w:rsid w:val="004A7EFE"/>
    <w:rsid w:val="004B07E4"/>
    <w:rsid w:val="004B1496"/>
    <w:rsid w:val="004B187B"/>
    <w:rsid w:val="004B1B07"/>
    <w:rsid w:val="004B1B0E"/>
    <w:rsid w:val="004B2334"/>
    <w:rsid w:val="004B244F"/>
    <w:rsid w:val="004B3932"/>
    <w:rsid w:val="004B402A"/>
    <w:rsid w:val="004B4910"/>
    <w:rsid w:val="004B5284"/>
    <w:rsid w:val="004B55E1"/>
    <w:rsid w:val="004B56EC"/>
    <w:rsid w:val="004B5E7F"/>
    <w:rsid w:val="004B7167"/>
    <w:rsid w:val="004B741D"/>
    <w:rsid w:val="004B7949"/>
    <w:rsid w:val="004B7BD4"/>
    <w:rsid w:val="004C034B"/>
    <w:rsid w:val="004C09B3"/>
    <w:rsid w:val="004C0AA7"/>
    <w:rsid w:val="004C0B5A"/>
    <w:rsid w:val="004C0C39"/>
    <w:rsid w:val="004C1166"/>
    <w:rsid w:val="004C1960"/>
    <w:rsid w:val="004C1DAA"/>
    <w:rsid w:val="004C2493"/>
    <w:rsid w:val="004C2975"/>
    <w:rsid w:val="004C2DB5"/>
    <w:rsid w:val="004C3F4D"/>
    <w:rsid w:val="004C4352"/>
    <w:rsid w:val="004C4F4C"/>
    <w:rsid w:val="004C5C47"/>
    <w:rsid w:val="004C62B9"/>
    <w:rsid w:val="004C67A9"/>
    <w:rsid w:val="004C6D63"/>
    <w:rsid w:val="004C6F87"/>
    <w:rsid w:val="004C769A"/>
    <w:rsid w:val="004C772C"/>
    <w:rsid w:val="004C7E3B"/>
    <w:rsid w:val="004C7FCC"/>
    <w:rsid w:val="004D1A2C"/>
    <w:rsid w:val="004D1CBF"/>
    <w:rsid w:val="004D1D83"/>
    <w:rsid w:val="004D1E6D"/>
    <w:rsid w:val="004D1F13"/>
    <w:rsid w:val="004D26FC"/>
    <w:rsid w:val="004D30F4"/>
    <w:rsid w:val="004D3494"/>
    <w:rsid w:val="004D4254"/>
    <w:rsid w:val="004D47F8"/>
    <w:rsid w:val="004D4C28"/>
    <w:rsid w:val="004D4ED8"/>
    <w:rsid w:val="004D530E"/>
    <w:rsid w:val="004D5349"/>
    <w:rsid w:val="004D5C80"/>
    <w:rsid w:val="004D622C"/>
    <w:rsid w:val="004D62A5"/>
    <w:rsid w:val="004D6892"/>
    <w:rsid w:val="004D6D73"/>
    <w:rsid w:val="004D72F4"/>
    <w:rsid w:val="004D74C9"/>
    <w:rsid w:val="004D7945"/>
    <w:rsid w:val="004D7BCC"/>
    <w:rsid w:val="004E0028"/>
    <w:rsid w:val="004E0F6B"/>
    <w:rsid w:val="004E2956"/>
    <w:rsid w:val="004E2D8F"/>
    <w:rsid w:val="004E3E81"/>
    <w:rsid w:val="004E413C"/>
    <w:rsid w:val="004E4149"/>
    <w:rsid w:val="004E508B"/>
    <w:rsid w:val="004E59E5"/>
    <w:rsid w:val="004E63A2"/>
    <w:rsid w:val="004E68AD"/>
    <w:rsid w:val="004E7A82"/>
    <w:rsid w:val="004E7AC8"/>
    <w:rsid w:val="004E7F4D"/>
    <w:rsid w:val="004F019D"/>
    <w:rsid w:val="004F0299"/>
    <w:rsid w:val="004F041B"/>
    <w:rsid w:val="004F0A46"/>
    <w:rsid w:val="004F0B6B"/>
    <w:rsid w:val="004F0BC3"/>
    <w:rsid w:val="004F12C0"/>
    <w:rsid w:val="004F1713"/>
    <w:rsid w:val="004F1D79"/>
    <w:rsid w:val="004F210F"/>
    <w:rsid w:val="004F304A"/>
    <w:rsid w:val="004F35DE"/>
    <w:rsid w:val="004F397B"/>
    <w:rsid w:val="004F3E60"/>
    <w:rsid w:val="004F4166"/>
    <w:rsid w:val="004F49FE"/>
    <w:rsid w:val="004F4AFD"/>
    <w:rsid w:val="004F5450"/>
    <w:rsid w:val="004F54E6"/>
    <w:rsid w:val="004F596B"/>
    <w:rsid w:val="004F5CD2"/>
    <w:rsid w:val="004F79EB"/>
    <w:rsid w:val="004F7B14"/>
    <w:rsid w:val="004F7DC7"/>
    <w:rsid w:val="00500CF7"/>
    <w:rsid w:val="00501260"/>
    <w:rsid w:val="00501A11"/>
    <w:rsid w:val="00501A7E"/>
    <w:rsid w:val="00502236"/>
    <w:rsid w:val="00502AAD"/>
    <w:rsid w:val="00502BBA"/>
    <w:rsid w:val="00503438"/>
    <w:rsid w:val="00503A84"/>
    <w:rsid w:val="00503E3F"/>
    <w:rsid w:val="00504105"/>
    <w:rsid w:val="005043C1"/>
    <w:rsid w:val="00504AB4"/>
    <w:rsid w:val="00504D13"/>
    <w:rsid w:val="00505919"/>
    <w:rsid w:val="00505A7A"/>
    <w:rsid w:val="005060F5"/>
    <w:rsid w:val="005065E9"/>
    <w:rsid w:val="00506B59"/>
    <w:rsid w:val="00506F75"/>
    <w:rsid w:val="005070AB"/>
    <w:rsid w:val="005071CB"/>
    <w:rsid w:val="00507782"/>
    <w:rsid w:val="0050782F"/>
    <w:rsid w:val="00507AB7"/>
    <w:rsid w:val="005102D8"/>
    <w:rsid w:val="005104A8"/>
    <w:rsid w:val="00511F09"/>
    <w:rsid w:val="00511F6A"/>
    <w:rsid w:val="00512841"/>
    <w:rsid w:val="00512ADA"/>
    <w:rsid w:val="00512D19"/>
    <w:rsid w:val="00512D77"/>
    <w:rsid w:val="00513360"/>
    <w:rsid w:val="005134BD"/>
    <w:rsid w:val="00513C3D"/>
    <w:rsid w:val="005140F8"/>
    <w:rsid w:val="005146BD"/>
    <w:rsid w:val="00515041"/>
    <w:rsid w:val="005151D3"/>
    <w:rsid w:val="005153FA"/>
    <w:rsid w:val="00515FC6"/>
    <w:rsid w:val="0051641C"/>
    <w:rsid w:val="0051656E"/>
    <w:rsid w:val="00516683"/>
    <w:rsid w:val="0051706F"/>
    <w:rsid w:val="0051727D"/>
    <w:rsid w:val="00517781"/>
    <w:rsid w:val="00517A80"/>
    <w:rsid w:val="00517B18"/>
    <w:rsid w:val="00520272"/>
    <w:rsid w:val="005209E1"/>
    <w:rsid w:val="00520EA5"/>
    <w:rsid w:val="00521DD9"/>
    <w:rsid w:val="0052360D"/>
    <w:rsid w:val="00523830"/>
    <w:rsid w:val="00523A39"/>
    <w:rsid w:val="00524E07"/>
    <w:rsid w:val="005253DC"/>
    <w:rsid w:val="005253F4"/>
    <w:rsid w:val="00525790"/>
    <w:rsid w:val="005265F9"/>
    <w:rsid w:val="005272A1"/>
    <w:rsid w:val="00527BDE"/>
    <w:rsid w:val="00527D4F"/>
    <w:rsid w:val="00530088"/>
    <w:rsid w:val="00530509"/>
    <w:rsid w:val="00530BE1"/>
    <w:rsid w:val="00531343"/>
    <w:rsid w:val="005313D8"/>
    <w:rsid w:val="00531861"/>
    <w:rsid w:val="00531AB5"/>
    <w:rsid w:val="00532727"/>
    <w:rsid w:val="00532BA1"/>
    <w:rsid w:val="00532C54"/>
    <w:rsid w:val="00532E3D"/>
    <w:rsid w:val="00532E65"/>
    <w:rsid w:val="005338D0"/>
    <w:rsid w:val="0053391D"/>
    <w:rsid w:val="0053465B"/>
    <w:rsid w:val="005348E6"/>
    <w:rsid w:val="00534B54"/>
    <w:rsid w:val="00534BB5"/>
    <w:rsid w:val="00534C60"/>
    <w:rsid w:val="00535042"/>
    <w:rsid w:val="0053591D"/>
    <w:rsid w:val="0053718D"/>
    <w:rsid w:val="00537822"/>
    <w:rsid w:val="00537F31"/>
    <w:rsid w:val="00540385"/>
    <w:rsid w:val="005409B6"/>
    <w:rsid w:val="00541389"/>
    <w:rsid w:val="00541414"/>
    <w:rsid w:val="0054229F"/>
    <w:rsid w:val="00542567"/>
    <w:rsid w:val="00542588"/>
    <w:rsid w:val="0054292D"/>
    <w:rsid w:val="00543128"/>
    <w:rsid w:val="0054324D"/>
    <w:rsid w:val="005433FA"/>
    <w:rsid w:val="005436A6"/>
    <w:rsid w:val="005437CA"/>
    <w:rsid w:val="00543918"/>
    <w:rsid w:val="00543F43"/>
    <w:rsid w:val="00544432"/>
    <w:rsid w:val="00544A90"/>
    <w:rsid w:val="00544C6C"/>
    <w:rsid w:val="00545B16"/>
    <w:rsid w:val="00545EB4"/>
    <w:rsid w:val="00546075"/>
    <w:rsid w:val="005460B5"/>
    <w:rsid w:val="005460DA"/>
    <w:rsid w:val="00546106"/>
    <w:rsid w:val="0055021A"/>
    <w:rsid w:val="00551287"/>
    <w:rsid w:val="0055206C"/>
    <w:rsid w:val="0055252B"/>
    <w:rsid w:val="00552BDD"/>
    <w:rsid w:val="00553801"/>
    <w:rsid w:val="00553FF6"/>
    <w:rsid w:val="005540FF"/>
    <w:rsid w:val="00554AA8"/>
    <w:rsid w:val="005551CB"/>
    <w:rsid w:val="005557E5"/>
    <w:rsid w:val="00556D4D"/>
    <w:rsid w:val="005570C4"/>
    <w:rsid w:val="00557CEF"/>
    <w:rsid w:val="00560005"/>
    <w:rsid w:val="005607F4"/>
    <w:rsid w:val="00560F23"/>
    <w:rsid w:val="00560FB5"/>
    <w:rsid w:val="0056108A"/>
    <w:rsid w:val="0056127D"/>
    <w:rsid w:val="00561E62"/>
    <w:rsid w:val="00562770"/>
    <w:rsid w:val="00563734"/>
    <w:rsid w:val="00563D95"/>
    <w:rsid w:val="005647FC"/>
    <w:rsid w:val="005650D9"/>
    <w:rsid w:val="00565523"/>
    <w:rsid w:val="005658DE"/>
    <w:rsid w:val="00565DD2"/>
    <w:rsid w:val="0056601C"/>
    <w:rsid w:val="0056670D"/>
    <w:rsid w:val="00566C22"/>
    <w:rsid w:val="00567205"/>
    <w:rsid w:val="00567353"/>
    <w:rsid w:val="00567442"/>
    <w:rsid w:val="00567556"/>
    <w:rsid w:val="00567E90"/>
    <w:rsid w:val="00570B9D"/>
    <w:rsid w:val="00571B28"/>
    <w:rsid w:val="00571B53"/>
    <w:rsid w:val="00572424"/>
    <w:rsid w:val="0057277B"/>
    <w:rsid w:val="0057294F"/>
    <w:rsid w:val="005734B0"/>
    <w:rsid w:val="005737B9"/>
    <w:rsid w:val="00573F42"/>
    <w:rsid w:val="0057439A"/>
    <w:rsid w:val="005744C5"/>
    <w:rsid w:val="00574589"/>
    <w:rsid w:val="00574EDD"/>
    <w:rsid w:val="0057519B"/>
    <w:rsid w:val="005756DC"/>
    <w:rsid w:val="00575BE0"/>
    <w:rsid w:val="00575CAC"/>
    <w:rsid w:val="00576896"/>
    <w:rsid w:val="00576E00"/>
    <w:rsid w:val="005770B7"/>
    <w:rsid w:val="0057752C"/>
    <w:rsid w:val="005779B5"/>
    <w:rsid w:val="005806A9"/>
    <w:rsid w:val="00580EFD"/>
    <w:rsid w:val="00580F37"/>
    <w:rsid w:val="005811D0"/>
    <w:rsid w:val="005815A5"/>
    <w:rsid w:val="00582E00"/>
    <w:rsid w:val="0058313E"/>
    <w:rsid w:val="0058322B"/>
    <w:rsid w:val="00583710"/>
    <w:rsid w:val="00583EB7"/>
    <w:rsid w:val="0058446C"/>
    <w:rsid w:val="005844AC"/>
    <w:rsid w:val="0058559A"/>
    <w:rsid w:val="00585A25"/>
    <w:rsid w:val="00585E42"/>
    <w:rsid w:val="005864DD"/>
    <w:rsid w:val="00586795"/>
    <w:rsid w:val="00586FAB"/>
    <w:rsid w:val="00587224"/>
    <w:rsid w:val="00587F60"/>
    <w:rsid w:val="00591B6A"/>
    <w:rsid w:val="00591BA7"/>
    <w:rsid w:val="00591FF4"/>
    <w:rsid w:val="0059222D"/>
    <w:rsid w:val="00592246"/>
    <w:rsid w:val="00592400"/>
    <w:rsid w:val="00592F8D"/>
    <w:rsid w:val="00593603"/>
    <w:rsid w:val="00593864"/>
    <w:rsid w:val="00593974"/>
    <w:rsid w:val="00593CD8"/>
    <w:rsid w:val="00594683"/>
    <w:rsid w:val="00594C5A"/>
    <w:rsid w:val="00594F0A"/>
    <w:rsid w:val="0059554F"/>
    <w:rsid w:val="00595627"/>
    <w:rsid w:val="005956A5"/>
    <w:rsid w:val="00595C8F"/>
    <w:rsid w:val="00595D79"/>
    <w:rsid w:val="00596E50"/>
    <w:rsid w:val="005977D6"/>
    <w:rsid w:val="005A0A67"/>
    <w:rsid w:val="005A0DDC"/>
    <w:rsid w:val="005A0EA8"/>
    <w:rsid w:val="005A0FAF"/>
    <w:rsid w:val="005A1058"/>
    <w:rsid w:val="005A20CA"/>
    <w:rsid w:val="005A22FD"/>
    <w:rsid w:val="005A232B"/>
    <w:rsid w:val="005A2452"/>
    <w:rsid w:val="005A2916"/>
    <w:rsid w:val="005A2F55"/>
    <w:rsid w:val="005A32CA"/>
    <w:rsid w:val="005A4158"/>
    <w:rsid w:val="005A48EA"/>
    <w:rsid w:val="005A4D81"/>
    <w:rsid w:val="005A55CF"/>
    <w:rsid w:val="005A55EE"/>
    <w:rsid w:val="005A58B9"/>
    <w:rsid w:val="005A5C6A"/>
    <w:rsid w:val="005A66A8"/>
    <w:rsid w:val="005A6C91"/>
    <w:rsid w:val="005A6E06"/>
    <w:rsid w:val="005A7026"/>
    <w:rsid w:val="005A7530"/>
    <w:rsid w:val="005A75EB"/>
    <w:rsid w:val="005B0E0F"/>
    <w:rsid w:val="005B132B"/>
    <w:rsid w:val="005B144E"/>
    <w:rsid w:val="005B1A5D"/>
    <w:rsid w:val="005B1C8A"/>
    <w:rsid w:val="005B2148"/>
    <w:rsid w:val="005B2486"/>
    <w:rsid w:val="005B3612"/>
    <w:rsid w:val="005B369D"/>
    <w:rsid w:val="005B40D6"/>
    <w:rsid w:val="005B46DB"/>
    <w:rsid w:val="005B4CC0"/>
    <w:rsid w:val="005B5034"/>
    <w:rsid w:val="005B5AAA"/>
    <w:rsid w:val="005B69FE"/>
    <w:rsid w:val="005B6E6B"/>
    <w:rsid w:val="005B7025"/>
    <w:rsid w:val="005B7326"/>
    <w:rsid w:val="005B7728"/>
    <w:rsid w:val="005C1318"/>
    <w:rsid w:val="005C136C"/>
    <w:rsid w:val="005C1474"/>
    <w:rsid w:val="005C288E"/>
    <w:rsid w:val="005C2E44"/>
    <w:rsid w:val="005C3287"/>
    <w:rsid w:val="005C3301"/>
    <w:rsid w:val="005C35F8"/>
    <w:rsid w:val="005C3934"/>
    <w:rsid w:val="005C3C5E"/>
    <w:rsid w:val="005C3E5B"/>
    <w:rsid w:val="005C43ED"/>
    <w:rsid w:val="005C4453"/>
    <w:rsid w:val="005C5095"/>
    <w:rsid w:val="005C5736"/>
    <w:rsid w:val="005C5F0D"/>
    <w:rsid w:val="005C6233"/>
    <w:rsid w:val="005C73A4"/>
    <w:rsid w:val="005C756E"/>
    <w:rsid w:val="005C79BD"/>
    <w:rsid w:val="005D0228"/>
    <w:rsid w:val="005D077B"/>
    <w:rsid w:val="005D0BC0"/>
    <w:rsid w:val="005D0BD4"/>
    <w:rsid w:val="005D1493"/>
    <w:rsid w:val="005D2563"/>
    <w:rsid w:val="005D2822"/>
    <w:rsid w:val="005D3895"/>
    <w:rsid w:val="005D3E4F"/>
    <w:rsid w:val="005D3FAC"/>
    <w:rsid w:val="005D45A8"/>
    <w:rsid w:val="005D460E"/>
    <w:rsid w:val="005D48A7"/>
    <w:rsid w:val="005D52C4"/>
    <w:rsid w:val="005D52D5"/>
    <w:rsid w:val="005D5510"/>
    <w:rsid w:val="005D5616"/>
    <w:rsid w:val="005D578D"/>
    <w:rsid w:val="005D5954"/>
    <w:rsid w:val="005D5A43"/>
    <w:rsid w:val="005D5ABF"/>
    <w:rsid w:val="005D68FD"/>
    <w:rsid w:val="005E0210"/>
    <w:rsid w:val="005E0534"/>
    <w:rsid w:val="005E05D3"/>
    <w:rsid w:val="005E1255"/>
    <w:rsid w:val="005E280A"/>
    <w:rsid w:val="005E3A36"/>
    <w:rsid w:val="005E475E"/>
    <w:rsid w:val="005E4947"/>
    <w:rsid w:val="005E4BFD"/>
    <w:rsid w:val="005E4C29"/>
    <w:rsid w:val="005E538D"/>
    <w:rsid w:val="005E5A38"/>
    <w:rsid w:val="005E6782"/>
    <w:rsid w:val="005E6B4F"/>
    <w:rsid w:val="005E6C0D"/>
    <w:rsid w:val="005E7443"/>
    <w:rsid w:val="005E7577"/>
    <w:rsid w:val="005F01FB"/>
    <w:rsid w:val="005F04CE"/>
    <w:rsid w:val="005F0C8A"/>
    <w:rsid w:val="005F10B3"/>
    <w:rsid w:val="005F1F57"/>
    <w:rsid w:val="005F21F4"/>
    <w:rsid w:val="005F27B2"/>
    <w:rsid w:val="005F347F"/>
    <w:rsid w:val="005F34A8"/>
    <w:rsid w:val="005F402D"/>
    <w:rsid w:val="005F4841"/>
    <w:rsid w:val="005F5178"/>
    <w:rsid w:val="005F5635"/>
    <w:rsid w:val="005F5C83"/>
    <w:rsid w:val="005F6CB1"/>
    <w:rsid w:val="005F6F7A"/>
    <w:rsid w:val="005F76E3"/>
    <w:rsid w:val="00600390"/>
    <w:rsid w:val="0060079D"/>
    <w:rsid w:val="006009F8"/>
    <w:rsid w:val="00600D4D"/>
    <w:rsid w:val="006012DA"/>
    <w:rsid w:val="00601593"/>
    <w:rsid w:val="00601A05"/>
    <w:rsid w:val="00601E9D"/>
    <w:rsid w:val="00603812"/>
    <w:rsid w:val="00603AC2"/>
    <w:rsid w:val="00603F43"/>
    <w:rsid w:val="0060415F"/>
    <w:rsid w:val="00604F4F"/>
    <w:rsid w:val="00605576"/>
    <w:rsid w:val="0060560E"/>
    <w:rsid w:val="006057D0"/>
    <w:rsid w:val="00605E79"/>
    <w:rsid w:val="00606169"/>
    <w:rsid w:val="00606B1C"/>
    <w:rsid w:val="00606B45"/>
    <w:rsid w:val="00606FE9"/>
    <w:rsid w:val="00607FF4"/>
    <w:rsid w:val="00607FF9"/>
    <w:rsid w:val="0061052E"/>
    <w:rsid w:val="00611287"/>
    <w:rsid w:val="00611DBF"/>
    <w:rsid w:val="0061263B"/>
    <w:rsid w:val="0061291E"/>
    <w:rsid w:val="00612B5E"/>
    <w:rsid w:val="00612EF4"/>
    <w:rsid w:val="00612F29"/>
    <w:rsid w:val="006130CE"/>
    <w:rsid w:val="00613795"/>
    <w:rsid w:val="00613A7E"/>
    <w:rsid w:val="00613B50"/>
    <w:rsid w:val="00614243"/>
    <w:rsid w:val="00614653"/>
    <w:rsid w:val="00615A27"/>
    <w:rsid w:val="00615ECB"/>
    <w:rsid w:val="00615F20"/>
    <w:rsid w:val="00616652"/>
    <w:rsid w:val="00616DB6"/>
    <w:rsid w:val="00617251"/>
    <w:rsid w:val="00617443"/>
    <w:rsid w:val="006174F6"/>
    <w:rsid w:val="00617615"/>
    <w:rsid w:val="00617BFF"/>
    <w:rsid w:val="00620158"/>
    <w:rsid w:val="006208DA"/>
    <w:rsid w:val="00621009"/>
    <w:rsid w:val="00621826"/>
    <w:rsid w:val="00621C42"/>
    <w:rsid w:val="0062294B"/>
    <w:rsid w:val="00622CDD"/>
    <w:rsid w:val="00623550"/>
    <w:rsid w:val="00623C51"/>
    <w:rsid w:val="00623F4B"/>
    <w:rsid w:val="0062464A"/>
    <w:rsid w:val="006247B6"/>
    <w:rsid w:val="00624916"/>
    <w:rsid w:val="00624A9C"/>
    <w:rsid w:val="00625438"/>
    <w:rsid w:val="00625E31"/>
    <w:rsid w:val="0062695C"/>
    <w:rsid w:val="00626FAA"/>
    <w:rsid w:val="00627449"/>
    <w:rsid w:val="00627472"/>
    <w:rsid w:val="00627962"/>
    <w:rsid w:val="00627C87"/>
    <w:rsid w:val="006300C1"/>
    <w:rsid w:val="006302E4"/>
    <w:rsid w:val="0063081C"/>
    <w:rsid w:val="00630845"/>
    <w:rsid w:val="00630975"/>
    <w:rsid w:val="00630C0B"/>
    <w:rsid w:val="0063109B"/>
    <w:rsid w:val="00631179"/>
    <w:rsid w:val="00631220"/>
    <w:rsid w:val="006317D7"/>
    <w:rsid w:val="00631F22"/>
    <w:rsid w:val="00632E0F"/>
    <w:rsid w:val="006333CD"/>
    <w:rsid w:val="00633663"/>
    <w:rsid w:val="00633E0F"/>
    <w:rsid w:val="0063444D"/>
    <w:rsid w:val="00634F9B"/>
    <w:rsid w:val="00635537"/>
    <w:rsid w:val="0063559A"/>
    <w:rsid w:val="006355E3"/>
    <w:rsid w:val="00636D85"/>
    <w:rsid w:val="006378F8"/>
    <w:rsid w:val="00637EEE"/>
    <w:rsid w:val="0064073B"/>
    <w:rsid w:val="00640E9F"/>
    <w:rsid w:val="00640F2E"/>
    <w:rsid w:val="00641E5C"/>
    <w:rsid w:val="00641F04"/>
    <w:rsid w:val="00642DFF"/>
    <w:rsid w:val="00642FD5"/>
    <w:rsid w:val="00643497"/>
    <w:rsid w:val="006437E2"/>
    <w:rsid w:val="0064396F"/>
    <w:rsid w:val="00644908"/>
    <w:rsid w:val="00644935"/>
    <w:rsid w:val="00644A3D"/>
    <w:rsid w:val="00644FA9"/>
    <w:rsid w:val="00645346"/>
    <w:rsid w:val="006456CE"/>
    <w:rsid w:val="006457FD"/>
    <w:rsid w:val="00645F4F"/>
    <w:rsid w:val="006464C5"/>
    <w:rsid w:val="006466BE"/>
    <w:rsid w:val="00646AE4"/>
    <w:rsid w:val="00646BC8"/>
    <w:rsid w:val="00647D93"/>
    <w:rsid w:val="00650955"/>
    <w:rsid w:val="00650A97"/>
    <w:rsid w:val="00651133"/>
    <w:rsid w:val="00652231"/>
    <w:rsid w:val="0065280E"/>
    <w:rsid w:val="00652F6B"/>
    <w:rsid w:val="0065317F"/>
    <w:rsid w:val="00653498"/>
    <w:rsid w:val="006538E3"/>
    <w:rsid w:val="00653E3B"/>
    <w:rsid w:val="0065425A"/>
    <w:rsid w:val="00654BEB"/>
    <w:rsid w:val="006559B5"/>
    <w:rsid w:val="00656A97"/>
    <w:rsid w:val="00656AFD"/>
    <w:rsid w:val="00657137"/>
    <w:rsid w:val="00657E82"/>
    <w:rsid w:val="0066054D"/>
    <w:rsid w:val="00660646"/>
    <w:rsid w:val="00660A04"/>
    <w:rsid w:val="00660D75"/>
    <w:rsid w:val="00661679"/>
    <w:rsid w:val="006616E1"/>
    <w:rsid w:val="00661B8D"/>
    <w:rsid w:val="00661E0C"/>
    <w:rsid w:val="006622C8"/>
    <w:rsid w:val="00662CAB"/>
    <w:rsid w:val="00662E82"/>
    <w:rsid w:val="006632C0"/>
    <w:rsid w:val="0066399D"/>
    <w:rsid w:val="006641DE"/>
    <w:rsid w:val="0066438F"/>
    <w:rsid w:val="0066518A"/>
    <w:rsid w:val="0066545C"/>
    <w:rsid w:val="006654A9"/>
    <w:rsid w:val="006655D7"/>
    <w:rsid w:val="006657D8"/>
    <w:rsid w:val="00665841"/>
    <w:rsid w:val="006658D8"/>
    <w:rsid w:val="006658F8"/>
    <w:rsid w:val="00665D46"/>
    <w:rsid w:val="00665F0C"/>
    <w:rsid w:val="006667DB"/>
    <w:rsid w:val="006669F2"/>
    <w:rsid w:val="00666AB2"/>
    <w:rsid w:val="00666FF4"/>
    <w:rsid w:val="0066740F"/>
    <w:rsid w:val="0066772D"/>
    <w:rsid w:val="00667AF9"/>
    <w:rsid w:val="00667C57"/>
    <w:rsid w:val="00667DE0"/>
    <w:rsid w:val="00667FF9"/>
    <w:rsid w:val="0067001D"/>
    <w:rsid w:val="00670A5F"/>
    <w:rsid w:val="00671D9D"/>
    <w:rsid w:val="00671DBA"/>
    <w:rsid w:val="00671F86"/>
    <w:rsid w:val="00672714"/>
    <w:rsid w:val="0067290D"/>
    <w:rsid w:val="00672B29"/>
    <w:rsid w:val="00672C15"/>
    <w:rsid w:val="006738BB"/>
    <w:rsid w:val="00673ACC"/>
    <w:rsid w:val="00674DC4"/>
    <w:rsid w:val="006755B1"/>
    <w:rsid w:val="00675634"/>
    <w:rsid w:val="00675FD4"/>
    <w:rsid w:val="00676401"/>
    <w:rsid w:val="00676FD5"/>
    <w:rsid w:val="006778C4"/>
    <w:rsid w:val="00677E35"/>
    <w:rsid w:val="00681105"/>
    <w:rsid w:val="00681619"/>
    <w:rsid w:val="006816AE"/>
    <w:rsid w:val="00681B76"/>
    <w:rsid w:val="006827C8"/>
    <w:rsid w:val="00682822"/>
    <w:rsid w:val="00682C2D"/>
    <w:rsid w:val="00682CC0"/>
    <w:rsid w:val="0068304F"/>
    <w:rsid w:val="0068351D"/>
    <w:rsid w:val="00683EAD"/>
    <w:rsid w:val="0068494A"/>
    <w:rsid w:val="00684951"/>
    <w:rsid w:val="00684E69"/>
    <w:rsid w:val="00685AA3"/>
    <w:rsid w:val="00685E33"/>
    <w:rsid w:val="006863EA"/>
    <w:rsid w:val="006864C9"/>
    <w:rsid w:val="00686A60"/>
    <w:rsid w:val="00686EBC"/>
    <w:rsid w:val="00687463"/>
    <w:rsid w:val="00687B02"/>
    <w:rsid w:val="00690130"/>
    <w:rsid w:val="00690E53"/>
    <w:rsid w:val="00692115"/>
    <w:rsid w:val="00692311"/>
    <w:rsid w:val="00692822"/>
    <w:rsid w:val="006935DB"/>
    <w:rsid w:val="00693A0F"/>
    <w:rsid w:val="00693CD8"/>
    <w:rsid w:val="00693DF9"/>
    <w:rsid w:val="00694040"/>
    <w:rsid w:val="006943CD"/>
    <w:rsid w:val="0069486D"/>
    <w:rsid w:val="00694B69"/>
    <w:rsid w:val="00695560"/>
    <w:rsid w:val="00695D36"/>
    <w:rsid w:val="00695F0E"/>
    <w:rsid w:val="00695F59"/>
    <w:rsid w:val="00696244"/>
    <w:rsid w:val="00697109"/>
    <w:rsid w:val="00697877"/>
    <w:rsid w:val="006A0E27"/>
    <w:rsid w:val="006A20CC"/>
    <w:rsid w:val="006A2256"/>
    <w:rsid w:val="006A2E3C"/>
    <w:rsid w:val="006A34B1"/>
    <w:rsid w:val="006A3F73"/>
    <w:rsid w:val="006A3FCA"/>
    <w:rsid w:val="006A4A06"/>
    <w:rsid w:val="006A5031"/>
    <w:rsid w:val="006A6A16"/>
    <w:rsid w:val="006A6B1D"/>
    <w:rsid w:val="006A77C4"/>
    <w:rsid w:val="006A7E1E"/>
    <w:rsid w:val="006B0455"/>
    <w:rsid w:val="006B08BB"/>
    <w:rsid w:val="006B0C86"/>
    <w:rsid w:val="006B0F67"/>
    <w:rsid w:val="006B0FC8"/>
    <w:rsid w:val="006B1362"/>
    <w:rsid w:val="006B1B02"/>
    <w:rsid w:val="006B1EAA"/>
    <w:rsid w:val="006B27C6"/>
    <w:rsid w:val="006B30F8"/>
    <w:rsid w:val="006B3649"/>
    <w:rsid w:val="006B3BFB"/>
    <w:rsid w:val="006B3F04"/>
    <w:rsid w:val="006B3FB8"/>
    <w:rsid w:val="006B42DD"/>
    <w:rsid w:val="006B43A5"/>
    <w:rsid w:val="006B4812"/>
    <w:rsid w:val="006B4A2A"/>
    <w:rsid w:val="006B4B5F"/>
    <w:rsid w:val="006B5561"/>
    <w:rsid w:val="006B6136"/>
    <w:rsid w:val="006B613C"/>
    <w:rsid w:val="006B6F33"/>
    <w:rsid w:val="006B77FF"/>
    <w:rsid w:val="006B7987"/>
    <w:rsid w:val="006B7A2A"/>
    <w:rsid w:val="006C088E"/>
    <w:rsid w:val="006C12CE"/>
    <w:rsid w:val="006C2038"/>
    <w:rsid w:val="006C28F2"/>
    <w:rsid w:val="006C31F6"/>
    <w:rsid w:val="006C33B9"/>
    <w:rsid w:val="006C352A"/>
    <w:rsid w:val="006C36EB"/>
    <w:rsid w:val="006C3CD6"/>
    <w:rsid w:val="006C3D29"/>
    <w:rsid w:val="006C3D9E"/>
    <w:rsid w:val="006C4573"/>
    <w:rsid w:val="006C4978"/>
    <w:rsid w:val="006C4D4A"/>
    <w:rsid w:val="006C5A5B"/>
    <w:rsid w:val="006C5BC6"/>
    <w:rsid w:val="006C5C74"/>
    <w:rsid w:val="006C6563"/>
    <w:rsid w:val="006C6D36"/>
    <w:rsid w:val="006C71E7"/>
    <w:rsid w:val="006C7400"/>
    <w:rsid w:val="006C76FC"/>
    <w:rsid w:val="006D0262"/>
    <w:rsid w:val="006D0D17"/>
    <w:rsid w:val="006D1310"/>
    <w:rsid w:val="006D1980"/>
    <w:rsid w:val="006D1F2A"/>
    <w:rsid w:val="006D2B11"/>
    <w:rsid w:val="006D309E"/>
    <w:rsid w:val="006D4250"/>
    <w:rsid w:val="006D47E4"/>
    <w:rsid w:val="006D4DA6"/>
    <w:rsid w:val="006D4E6C"/>
    <w:rsid w:val="006D5208"/>
    <w:rsid w:val="006D53F6"/>
    <w:rsid w:val="006D5D00"/>
    <w:rsid w:val="006D5E37"/>
    <w:rsid w:val="006D5F40"/>
    <w:rsid w:val="006D669E"/>
    <w:rsid w:val="006D6978"/>
    <w:rsid w:val="006D7485"/>
    <w:rsid w:val="006D7526"/>
    <w:rsid w:val="006E03DD"/>
    <w:rsid w:val="006E06EC"/>
    <w:rsid w:val="006E0797"/>
    <w:rsid w:val="006E0C7E"/>
    <w:rsid w:val="006E0E6E"/>
    <w:rsid w:val="006E1006"/>
    <w:rsid w:val="006E10D0"/>
    <w:rsid w:val="006E174B"/>
    <w:rsid w:val="006E19C4"/>
    <w:rsid w:val="006E1B01"/>
    <w:rsid w:val="006E1C74"/>
    <w:rsid w:val="006E32E4"/>
    <w:rsid w:val="006E382C"/>
    <w:rsid w:val="006E40C4"/>
    <w:rsid w:val="006E44EA"/>
    <w:rsid w:val="006E4DE7"/>
    <w:rsid w:val="006E501F"/>
    <w:rsid w:val="006E5A52"/>
    <w:rsid w:val="006E5E1B"/>
    <w:rsid w:val="006E5EA7"/>
    <w:rsid w:val="006E64B4"/>
    <w:rsid w:val="006E6512"/>
    <w:rsid w:val="006E66DA"/>
    <w:rsid w:val="006E6E75"/>
    <w:rsid w:val="006E6EE7"/>
    <w:rsid w:val="006E71A4"/>
    <w:rsid w:val="006E730A"/>
    <w:rsid w:val="006E7849"/>
    <w:rsid w:val="006E7B5F"/>
    <w:rsid w:val="006F0E6E"/>
    <w:rsid w:val="006F1969"/>
    <w:rsid w:val="006F226F"/>
    <w:rsid w:val="006F26A3"/>
    <w:rsid w:val="006F2852"/>
    <w:rsid w:val="006F313A"/>
    <w:rsid w:val="006F3AB0"/>
    <w:rsid w:val="006F3E05"/>
    <w:rsid w:val="006F40CA"/>
    <w:rsid w:val="006F412E"/>
    <w:rsid w:val="006F48C9"/>
    <w:rsid w:val="006F4D63"/>
    <w:rsid w:val="006F527C"/>
    <w:rsid w:val="006F52BB"/>
    <w:rsid w:val="006F53D4"/>
    <w:rsid w:val="006F5707"/>
    <w:rsid w:val="006F5A30"/>
    <w:rsid w:val="006F5B01"/>
    <w:rsid w:val="006F5F9C"/>
    <w:rsid w:val="006F6A1F"/>
    <w:rsid w:val="006F6A74"/>
    <w:rsid w:val="006F7043"/>
    <w:rsid w:val="006F72CC"/>
    <w:rsid w:val="006F7604"/>
    <w:rsid w:val="00700B75"/>
    <w:rsid w:val="007019B2"/>
    <w:rsid w:val="00701C1D"/>
    <w:rsid w:val="00701ED1"/>
    <w:rsid w:val="00702887"/>
    <w:rsid w:val="00702F5C"/>
    <w:rsid w:val="00703EF2"/>
    <w:rsid w:val="00704009"/>
    <w:rsid w:val="00704890"/>
    <w:rsid w:val="00704C00"/>
    <w:rsid w:val="00705CB3"/>
    <w:rsid w:val="00706081"/>
    <w:rsid w:val="00706294"/>
    <w:rsid w:val="00706739"/>
    <w:rsid w:val="007069AD"/>
    <w:rsid w:val="00706BDB"/>
    <w:rsid w:val="00706C69"/>
    <w:rsid w:val="00707004"/>
    <w:rsid w:val="0070734C"/>
    <w:rsid w:val="0070772F"/>
    <w:rsid w:val="00707789"/>
    <w:rsid w:val="00707D2F"/>
    <w:rsid w:val="00711971"/>
    <w:rsid w:val="00711BDA"/>
    <w:rsid w:val="00711D8F"/>
    <w:rsid w:val="00711EF3"/>
    <w:rsid w:val="00711F64"/>
    <w:rsid w:val="0071204D"/>
    <w:rsid w:val="007122E2"/>
    <w:rsid w:val="00712519"/>
    <w:rsid w:val="007136E1"/>
    <w:rsid w:val="00713839"/>
    <w:rsid w:val="00713E17"/>
    <w:rsid w:val="00714271"/>
    <w:rsid w:val="0071464E"/>
    <w:rsid w:val="00714C1A"/>
    <w:rsid w:val="00714F3F"/>
    <w:rsid w:val="00714F4E"/>
    <w:rsid w:val="007150B4"/>
    <w:rsid w:val="00715150"/>
    <w:rsid w:val="00715498"/>
    <w:rsid w:val="0071587F"/>
    <w:rsid w:val="0071619D"/>
    <w:rsid w:val="00716251"/>
    <w:rsid w:val="007165EB"/>
    <w:rsid w:val="0071673A"/>
    <w:rsid w:val="00716A7E"/>
    <w:rsid w:val="00716C19"/>
    <w:rsid w:val="0071725E"/>
    <w:rsid w:val="0071729B"/>
    <w:rsid w:val="0071776E"/>
    <w:rsid w:val="00717853"/>
    <w:rsid w:val="00717A74"/>
    <w:rsid w:val="00717DCD"/>
    <w:rsid w:val="00717F1B"/>
    <w:rsid w:val="00720414"/>
    <w:rsid w:val="00721431"/>
    <w:rsid w:val="007218AE"/>
    <w:rsid w:val="00721A20"/>
    <w:rsid w:val="00721F3F"/>
    <w:rsid w:val="007223EF"/>
    <w:rsid w:val="00723771"/>
    <w:rsid w:val="00723B78"/>
    <w:rsid w:val="00723C00"/>
    <w:rsid w:val="00723D2E"/>
    <w:rsid w:val="00724197"/>
    <w:rsid w:val="0072452F"/>
    <w:rsid w:val="0072457F"/>
    <w:rsid w:val="007249F3"/>
    <w:rsid w:val="00725064"/>
    <w:rsid w:val="00725CB7"/>
    <w:rsid w:val="00725D6C"/>
    <w:rsid w:val="00726003"/>
    <w:rsid w:val="0072616C"/>
    <w:rsid w:val="0072645C"/>
    <w:rsid w:val="007264AB"/>
    <w:rsid w:val="0072658E"/>
    <w:rsid w:val="007270C6"/>
    <w:rsid w:val="007275DD"/>
    <w:rsid w:val="00727E72"/>
    <w:rsid w:val="0073000B"/>
    <w:rsid w:val="00730120"/>
    <w:rsid w:val="0073022F"/>
    <w:rsid w:val="0073099C"/>
    <w:rsid w:val="007309DE"/>
    <w:rsid w:val="00730E99"/>
    <w:rsid w:val="00730F16"/>
    <w:rsid w:val="00730FE3"/>
    <w:rsid w:val="00731320"/>
    <w:rsid w:val="00731496"/>
    <w:rsid w:val="007318A1"/>
    <w:rsid w:val="00731A4E"/>
    <w:rsid w:val="00731C3C"/>
    <w:rsid w:val="00732757"/>
    <w:rsid w:val="00732B0D"/>
    <w:rsid w:val="007330D6"/>
    <w:rsid w:val="0073420C"/>
    <w:rsid w:val="007342BB"/>
    <w:rsid w:val="00734483"/>
    <w:rsid w:val="00734554"/>
    <w:rsid w:val="00735356"/>
    <w:rsid w:val="007357A9"/>
    <w:rsid w:val="00735EFA"/>
    <w:rsid w:val="0073670F"/>
    <w:rsid w:val="00736F47"/>
    <w:rsid w:val="00737583"/>
    <w:rsid w:val="00737767"/>
    <w:rsid w:val="0073787E"/>
    <w:rsid w:val="00737B42"/>
    <w:rsid w:val="00737C79"/>
    <w:rsid w:val="00740029"/>
    <w:rsid w:val="0074131E"/>
    <w:rsid w:val="0074154D"/>
    <w:rsid w:val="007415C0"/>
    <w:rsid w:val="00741C56"/>
    <w:rsid w:val="00743032"/>
    <w:rsid w:val="00743BDB"/>
    <w:rsid w:val="00743E6E"/>
    <w:rsid w:val="00744401"/>
    <w:rsid w:val="00744A3C"/>
    <w:rsid w:val="00744BB1"/>
    <w:rsid w:val="00744CD4"/>
    <w:rsid w:val="007453A7"/>
    <w:rsid w:val="00745B1A"/>
    <w:rsid w:val="00745CDF"/>
    <w:rsid w:val="00746646"/>
    <w:rsid w:val="0074676D"/>
    <w:rsid w:val="0074706E"/>
    <w:rsid w:val="007473D4"/>
    <w:rsid w:val="007477C7"/>
    <w:rsid w:val="00747972"/>
    <w:rsid w:val="007502D2"/>
    <w:rsid w:val="0075035D"/>
    <w:rsid w:val="007505B1"/>
    <w:rsid w:val="0075068D"/>
    <w:rsid w:val="007508F5"/>
    <w:rsid w:val="00750F7D"/>
    <w:rsid w:val="007511F6"/>
    <w:rsid w:val="007517B6"/>
    <w:rsid w:val="00751E46"/>
    <w:rsid w:val="007524ED"/>
    <w:rsid w:val="00752811"/>
    <w:rsid w:val="00752BF4"/>
    <w:rsid w:val="00753AB5"/>
    <w:rsid w:val="007544A9"/>
    <w:rsid w:val="00754650"/>
    <w:rsid w:val="007548AD"/>
    <w:rsid w:val="00754B0F"/>
    <w:rsid w:val="00755E3D"/>
    <w:rsid w:val="00756392"/>
    <w:rsid w:val="007569E8"/>
    <w:rsid w:val="00756A30"/>
    <w:rsid w:val="00756CC2"/>
    <w:rsid w:val="00757201"/>
    <w:rsid w:val="007578E2"/>
    <w:rsid w:val="00757B58"/>
    <w:rsid w:val="00760228"/>
    <w:rsid w:val="0076070D"/>
    <w:rsid w:val="00760BF5"/>
    <w:rsid w:val="00761427"/>
    <w:rsid w:val="00761501"/>
    <w:rsid w:val="0076156F"/>
    <w:rsid w:val="007616C2"/>
    <w:rsid w:val="00761765"/>
    <w:rsid w:val="0076196D"/>
    <w:rsid w:val="00761B75"/>
    <w:rsid w:val="00762B21"/>
    <w:rsid w:val="0076404D"/>
    <w:rsid w:val="00764B4A"/>
    <w:rsid w:val="00764D51"/>
    <w:rsid w:val="00764FF2"/>
    <w:rsid w:val="00766735"/>
    <w:rsid w:val="00766769"/>
    <w:rsid w:val="00767402"/>
    <w:rsid w:val="00767688"/>
    <w:rsid w:val="00771240"/>
    <w:rsid w:val="00771722"/>
    <w:rsid w:val="00771AB3"/>
    <w:rsid w:val="00771B91"/>
    <w:rsid w:val="00771D88"/>
    <w:rsid w:val="007721E4"/>
    <w:rsid w:val="00772553"/>
    <w:rsid w:val="00772767"/>
    <w:rsid w:val="00772D59"/>
    <w:rsid w:val="00772F67"/>
    <w:rsid w:val="00773F5A"/>
    <w:rsid w:val="00775053"/>
    <w:rsid w:val="00775384"/>
    <w:rsid w:val="00775997"/>
    <w:rsid w:val="00775A0C"/>
    <w:rsid w:val="00775F18"/>
    <w:rsid w:val="007766D0"/>
    <w:rsid w:val="00776940"/>
    <w:rsid w:val="007771D1"/>
    <w:rsid w:val="00777537"/>
    <w:rsid w:val="00777736"/>
    <w:rsid w:val="00777B30"/>
    <w:rsid w:val="00777BFD"/>
    <w:rsid w:val="00777DEA"/>
    <w:rsid w:val="0078045E"/>
    <w:rsid w:val="0078065D"/>
    <w:rsid w:val="0078156C"/>
    <w:rsid w:val="007817AE"/>
    <w:rsid w:val="007817C2"/>
    <w:rsid w:val="00781F34"/>
    <w:rsid w:val="007820CA"/>
    <w:rsid w:val="007826A3"/>
    <w:rsid w:val="00782728"/>
    <w:rsid w:val="00782C58"/>
    <w:rsid w:val="007833F9"/>
    <w:rsid w:val="007839A5"/>
    <w:rsid w:val="00783D0C"/>
    <w:rsid w:val="00783E9E"/>
    <w:rsid w:val="00784A6E"/>
    <w:rsid w:val="00784E2E"/>
    <w:rsid w:val="00784E9A"/>
    <w:rsid w:val="007857C7"/>
    <w:rsid w:val="00785863"/>
    <w:rsid w:val="007858E1"/>
    <w:rsid w:val="00785E17"/>
    <w:rsid w:val="0078672D"/>
    <w:rsid w:val="00786798"/>
    <w:rsid w:val="007878CC"/>
    <w:rsid w:val="00790910"/>
    <w:rsid w:val="007911D7"/>
    <w:rsid w:val="00791915"/>
    <w:rsid w:val="00792A4C"/>
    <w:rsid w:val="00792ADC"/>
    <w:rsid w:val="00793253"/>
    <w:rsid w:val="00793266"/>
    <w:rsid w:val="0079339C"/>
    <w:rsid w:val="007947F7"/>
    <w:rsid w:val="007953A2"/>
    <w:rsid w:val="00795447"/>
    <w:rsid w:val="00795804"/>
    <w:rsid w:val="007965A1"/>
    <w:rsid w:val="007969CC"/>
    <w:rsid w:val="00796D64"/>
    <w:rsid w:val="007977C9"/>
    <w:rsid w:val="007978A8"/>
    <w:rsid w:val="00797ED2"/>
    <w:rsid w:val="007A19C1"/>
    <w:rsid w:val="007A2089"/>
    <w:rsid w:val="007A220B"/>
    <w:rsid w:val="007A263F"/>
    <w:rsid w:val="007A2BC0"/>
    <w:rsid w:val="007A2D64"/>
    <w:rsid w:val="007A309A"/>
    <w:rsid w:val="007A3180"/>
    <w:rsid w:val="007A3ED2"/>
    <w:rsid w:val="007A4973"/>
    <w:rsid w:val="007A4EAB"/>
    <w:rsid w:val="007A5AB8"/>
    <w:rsid w:val="007A6C3A"/>
    <w:rsid w:val="007A723F"/>
    <w:rsid w:val="007A74C1"/>
    <w:rsid w:val="007B06B7"/>
    <w:rsid w:val="007B0998"/>
    <w:rsid w:val="007B1226"/>
    <w:rsid w:val="007B12DE"/>
    <w:rsid w:val="007B1682"/>
    <w:rsid w:val="007B1925"/>
    <w:rsid w:val="007B1C22"/>
    <w:rsid w:val="007B2AFE"/>
    <w:rsid w:val="007B2E42"/>
    <w:rsid w:val="007B3565"/>
    <w:rsid w:val="007B3C2D"/>
    <w:rsid w:val="007B3E07"/>
    <w:rsid w:val="007B4A0D"/>
    <w:rsid w:val="007B4C30"/>
    <w:rsid w:val="007B559A"/>
    <w:rsid w:val="007B5693"/>
    <w:rsid w:val="007B5979"/>
    <w:rsid w:val="007B59FB"/>
    <w:rsid w:val="007B5B39"/>
    <w:rsid w:val="007B6D4B"/>
    <w:rsid w:val="007B7134"/>
    <w:rsid w:val="007C0448"/>
    <w:rsid w:val="007C0956"/>
    <w:rsid w:val="007C0B16"/>
    <w:rsid w:val="007C0C35"/>
    <w:rsid w:val="007C124C"/>
    <w:rsid w:val="007C1654"/>
    <w:rsid w:val="007C1B1B"/>
    <w:rsid w:val="007C1B5F"/>
    <w:rsid w:val="007C1BF9"/>
    <w:rsid w:val="007C1FD7"/>
    <w:rsid w:val="007C2380"/>
    <w:rsid w:val="007C289C"/>
    <w:rsid w:val="007C2A4C"/>
    <w:rsid w:val="007C2B5B"/>
    <w:rsid w:val="007C2C63"/>
    <w:rsid w:val="007C2F9A"/>
    <w:rsid w:val="007C304A"/>
    <w:rsid w:val="007C313F"/>
    <w:rsid w:val="007C3405"/>
    <w:rsid w:val="007C3676"/>
    <w:rsid w:val="007C39C5"/>
    <w:rsid w:val="007C3F68"/>
    <w:rsid w:val="007C4BA7"/>
    <w:rsid w:val="007C5EBF"/>
    <w:rsid w:val="007C6046"/>
    <w:rsid w:val="007C631A"/>
    <w:rsid w:val="007C64CC"/>
    <w:rsid w:val="007C67FA"/>
    <w:rsid w:val="007C6D0F"/>
    <w:rsid w:val="007C6EF5"/>
    <w:rsid w:val="007C7200"/>
    <w:rsid w:val="007C75FA"/>
    <w:rsid w:val="007C7A89"/>
    <w:rsid w:val="007D08A6"/>
    <w:rsid w:val="007D0BC7"/>
    <w:rsid w:val="007D0CDC"/>
    <w:rsid w:val="007D0D2F"/>
    <w:rsid w:val="007D0E1D"/>
    <w:rsid w:val="007D0FB1"/>
    <w:rsid w:val="007D1542"/>
    <w:rsid w:val="007D1673"/>
    <w:rsid w:val="007D1CB6"/>
    <w:rsid w:val="007D32B0"/>
    <w:rsid w:val="007D332F"/>
    <w:rsid w:val="007D3E7E"/>
    <w:rsid w:val="007D48B0"/>
    <w:rsid w:val="007D525C"/>
    <w:rsid w:val="007D560B"/>
    <w:rsid w:val="007D5A38"/>
    <w:rsid w:val="007D5FDA"/>
    <w:rsid w:val="007D604A"/>
    <w:rsid w:val="007D6196"/>
    <w:rsid w:val="007D6D71"/>
    <w:rsid w:val="007D728C"/>
    <w:rsid w:val="007D7830"/>
    <w:rsid w:val="007E0A6D"/>
    <w:rsid w:val="007E187C"/>
    <w:rsid w:val="007E18D4"/>
    <w:rsid w:val="007E1945"/>
    <w:rsid w:val="007E1EF9"/>
    <w:rsid w:val="007E272B"/>
    <w:rsid w:val="007E399A"/>
    <w:rsid w:val="007E45C8"/>
    <w:rsid w:val="007E47CD"/>
    <w:rsid w:val="007E5267"/>
    <w:rsid w:val="007E5BE4"/>
    <w:rsid w:val="007E6D32"/>
    <w:rsid w:val="007E71C3"/>
    <w:rsid w:val="007E7353"/>
    <w:rsid w:val="007E7BB1"/>
    <w:rsid w:val="007E7C65"/>
    <w:rsid w:val="007E7CD1"/>
    <w:rsid w:val="007E7F96"/>
    <w:rsid w:val="007E7FFD"/>
    <w:rsid w:val="007F055A"/>
    <w:rsid w:val="007F0930"/>
    <w:rsid w:val="007F0B33"/>
    <w:rsid w:val="007F15C1"/>
    <w:rsid w:val="007F296D"/>
    <w:rsid w:val="007F2D85"/>
    <w:rsid w:val="007F2F1F"/>
    <w:rsid w:val="007F30D2"/>
    <w:rsid w:val="007F32BB"/>
    <w:rsid w:val="007F34A7"/>
    <w:rsid w:val="007F3EE0"/>
    <w:rsid w:val="007F43FC"/>
    <w:rsid w:val="007F4884"/>
    <w:rsid w:val="007F585D"/>
    <w:rsid w:val="007F5B25"/>
    <w:rsid w:val="007F5B92"/>
    <w:rsid w:val="007F62BB"/>
    <w:rsid w:val="007F63A3"/>
    <w:rsid w:val="007F7AA8"/>
    <w:rsid w:val="007F7BAA"/>
    <w:rsid w:val="008005E0"/>
    <w:rsid w:val="00801AAD"/>
    <w:rsid w:val="00801F80"/>
    <w:rsid w:val="00802228"/>
    <w:rsid w:val="00802CE2"/>
    <w:rsid w:val="00803240"/>
    <w:rsid w:val="00803742"/>
    <w:rsid w:val="00803919"/>
    <w:rsid w:val="00803C9C"/>
    <w:rsid w:val="00803EA1"/>
    <w:rsid w:val="008048B5"/>
    <w:rsid w:val="00805273"/>
    <w:rsid w:val="00805744"/>
    <w:rsid w:val="00805C44"/>
    <w:rsid w:val="00805D0B"/>
    <w:rsid w:val="00806283"/>
    <w:rsid w:val="008065CE"/>
    <w:rsid w:val="00806BF7"/>
    <w:rsid w:val="00806E98"/>
    <w:rsid w:val="00807E60"/>
    <w:rsid w:val="00807E68"/>
    <w:rsid w:val="00807F14"/>
    <w:rsid w:val="00807F3D"/>
    <w:rsid w:val="00810301"/>
    <w:rsid w:val="0081033D"/>
    <w:rsid w:val="0081100A"/>
    <w:rsid w:val="0081157B"/>
    <w:rsid w:val="00811F3C"/>
    <w:rsid w:val="00812821"/>
    <w:rsid w:val="008128C2"/>
    <w:rsid w:val="008131A8"/>
    <w:rsid w:val="008132FF"/>
    <w:rsid w:val="008139D0"/>
    <w:rsid w:val="00813BFC"/>
    <w:rsid w:val="00814719"/>
    <w:rsid w:val="00814785"/>
    <w:rsid w:val="00814C85"/>
    <w:rsid w:val="00814F99"/>
    <w:rsid w:val="008155DE"/>
    <w:rsid w:val="0081599D"/>
    <w:rsid w:val="00815B04"/>
    <w:rsid w:val="00815C2E"/>
    <w:rsid w:val="00815C2F"/>
    <w:rsid w:val="00815CC9"/>
    <w:rsid w:val="00816614"/>
    <w:rsid w:val="00816CCE"/>
    <w:rsid w:val="00816E8C"/>
    <w:rsid w:val="00816F42"/>
    <w:rsid w:val="008202A1"/>
    <w:rsid w:val="008202A8"/>
    <w:rsid w:val="008205F4"/>
    <w:rsid w:val="0082070B"/>
    <w:rsid w:val="00820927"/>
    <w:rsid w:val="00820C93"/>
    <w:rsid w:val="0082126F"/>
    <w:rsid w:val="00821C33"/>
    <w:rsid w:val="00821C35"/>
    <w:rsid w:val="00821C8F"/>
    <w:rsid w:val="00822B36"/>
    <w:rsid w:val="00824505"/>
    <w:rsid w:val="008248E5"/>
    <w:rsid w:val="008248F8"/>
    <w:rsid w:val="00824CA3"/>
    <w:rsid w:val="008250BE"/>
    <w:rsid w:val="00825312"/>
    <w:rsid w:val="0082634F"/>
    <w:rsid w:val="00826763"/>
    <w:rsid w:val="00826881"/>
    <w:rsid w:val="00826B8B"/>
    <w:rsid w:val="00826CD9"/>
    <w:rsid w:val="008279A0"/>
    <w:rsid w:val="00827B71"/>
    <w:rsid w:val="00827DA7"/>
    <w:rsid w:val="008303C1"/>
    <w:rsid w:val="00830E36"/>
    <w:rsid w:val="008311D5"/>
    <w:rsid w:val="008312C5"/>
    <w:rsid w:val="008314B1"/>
    <w:rsid w:val="0083152C"/>
    <w:rsid w:val="008316AF"/>
    <w:rsid w:val="008320C8"/>
    <w:rsid w:val="0083274C"/>
    <w:rsid w:val="00832A29"/>
    <w:rsid w:val="00832CEA"/>
    <w:rsid w:val="008346B7"/>
    <w:rsid w:val="00834A1C"/>
    <w:rsid w:val="00834C06"/>
    <w:rsid w:val="00834CB5"/>
    <w:rsid w:val="00834ED2"/>
    <w:rsid w:val="0083546A"/>
    <w:rsid w:val="00836A8C"/>
    <w:rsid w:val="00836C71"/>
    <w:rsid w:val="00836EDC"/>
    <w:rsid w:val="00837367"/>
    <w:rsid w:val="00837BF8"/>
    <w:rsid w:val="00840EB6"/>
    <w:rsid w:val="00841001"/>
    <w:rsid w:val="00841F67"/>
    <w:rsid w:val="00842394"/>
    <w:rsid w:val="00842959"/>
    <w:rsid w:val="00843331"/>
    <w:rsid w:val="00843350"/>
    <w:rsid w:val="008433B8"/>
    <w:rsid w:val="00843A73"/>
    <w:rsid w:val="00843CD4"/>
    <w:rsid w:val="0084428A"/>
    <w:rsid w:val="008444E3"/>
    <w:rsid w:val="00844537"/>
    <w:rsid w:val="008447B1"/>
    <w:rsid w:val="00844A46"/>
    <w:rsid w:val="00845D84"/>
    <w:rsid w:val="008466DE"/>
    <w:rsid w:val="00846733"/>
    <w:rsid w:val="00846A5E"/>
    <w:rsid w:val="00846A99"/>
    <w:rsid w:val="0084716E"/>
    <w:rsid w:val="00847545"/>
    <w:rsid w:val="0084769D"/>
    <w:rsid w:val="00847D42"/>
    <w:rsid w:val="00847F9A"/>
    <w:rsid w:val="00850324"/>
    <w:rsid w:val="00851577"/>
    <w:rsid w:val="0085167A"/>
    <w:rsid w:val="0085240E"/>
    <w:rsid w:val="008537C4"/>
    <w:rsid w:val="00854652"/>
    <w:rsid w:val="00854BB4"/>
    <w:rsid w:val="008559C4"/>
    <w:rsid w:val="00855BE0"/>
    <w:rsid w:val="00855E51"/>
    <w:rsid w:val="00855ED0"/>
    <w:rsid w:val="00856228"/>
    <w:rsid w:val="00856499"/>
    <w:rsid w:val="00856720"/>
    <w:rsid w:val="0085680F"/>
    <w:rsid w:val="00856831"/>
    <w:rsid w:val="008573AA"/>
    <w:rsid w:val="00857408"/>
    <w:rsid w:val="0085749D"/>
    <w:rsid w:val="00860318"/>
    <w:rsid w:val="00860AF4"/>
    <w:rsid w:val="00860EE7"/>
    <w:rsid w:val="00861145"/>
    <w:rsid w:val="008614B1"/>
    <w:rsid w:val="008616AE"/>
    <w:rsid w:val="00861DE7"/>
    <w:rsid w:val="00862C79"/>
    <w:rsid w:val="00862F15"/>
    <w:rsid w:val="00863862"/>
    <w:rsid w:val="0086386E"/>
    <w:rsid w:val="00863A9D"/>
    <w:rsid w:val="00863F85"/>
    <w:rsid w:val="0086413B"/>
    <w:rsid w:val="008647F1"/>
    <w:rsid w:val="00864B06"/>
    <w:rsid w:val="00864D27"/>
    <w:rsid w:val="0086518E"/>
    <w:rsid w:val="008652D7"/>
    <w:rsid w:val="0086543D"/>
    <w:rsid w:val="00865990"/>
    <w:rsid w:val="00866448"/>
    <w:rsid w:val="00866C46"/>
    <w:rsid w:val="00866E01"/>
    <w:rsid w:val="0086730C"/>
    <w:rsid w:val="008674DB"/>
    <w:rsid w:val="008701FD"/>
    <w:rsid w:val="00870F70"/>
    <w:rsid w:val="00871156"/>
    <w:rsid w:val="00871A3B"/>
    <w:rsid w:val="00871F95"/>
    <w:rsid w:val="00872FEF"/>
    <w:rsid w:val="008731E7"/>
    <w:rsid w:val="0087429B"/>
    <w:rsid w:val="008743CA"/>
    <w:rsid w:val="0087497B"/>
    <w:rsid w:val="008752D8"/>
    <w:rsid w:val="00875C94"/>
    <w:rsid w:val="00876B3F"/>
    <w:rsid w:val="00876CF7"/>
    <w:rsid w:val="0087781B"/>
    <w:rsid w:val="00880569"/>
    <w:rsid w:val="00880A9E"/>
    <w:rsid w:val="0088128F"/>
    <w:rsid w:val="00881324"/>
    <w:rsid w:val="00881337"/>
    <w:rsid w:val="00881472"/>
    <w:rsid w:val="0088255C"/>
    <w:rsid w:val="008826A7"/>
    <w:rsid w:val="00883676"/>
    <w:rsid w:val="00884683"/>
    <w:rsid w:val="00884DEA"/>
    <w:rsid w:val="008855BE"/>
    <w:rsid w:val="008855DF"/>
    <w:rsid w:val="00885B28"/>
    <w:rsid w:val="008863F6"/>
    <w:rsid w:val="008868D0"/>
    <w:rsid w:val="00886DDB"/>
    <w:rsid w:val="008873A9"/>
    <w:rsid w:val="008876BA"/>
    <w:rsid w:val="00887D14"/>
    <w:rsid w:val="00887D55"/>
    <w:rsid w:val="00887E95"/>
    <w:rsid w:val="00890068"/>
    <w:rsid w:val="00890B12"/>
    <w:rsid w:val="00890CE4"/>
    <w:rsid w:val="008927FF"/>
    <w:rsid w:val="00892E34"/>
    <w:rsid w:val="008937F5"/>
    <w:rsid w:val="00893E54"/>
    <w:rsid w:val="0089465E"/>
    <w:rsid w:val="00895098"/>
    <w:rsid w:val="008954B9"/>
    <w:rsid w:val="00895B75"/>
    <w:rsid w:val="00895F93"/>
    <w:rsid w:val="0089605E"/>
    <w:rsid w:val="008960D7"/>
    <w:rsid w:val="008967CA"/>
    <w:rsid w:val="008969D9"/>
    <w:rsid w:val="00896C40"/>
    <w:rsid w:val="008973C9"/>
    <w:rsid w:val="00897892"/>
    <w:rsid w:val="00897B3B"/>
    <w:rsid w:val="00897F7F"/>
    <w:rsid w:val="008A0261"/>
    <w:rsid w:val="008A1453"/>
    <w:rsid w:val="008A14FC"/>
    <w:rsid w:val="008A1984"/>
    <w:rsid w:val="008A1CBA"/>
    <w:rsid w:val="008A1D10"/>
    <w:rsid w:val="008A1D38"/>
    <w:rsid w:val="008A25FB"/>
    <w:rsid w:val="008A28B1"/>
    <w:rsid w:val="008A3B4B"/>
    <w:rsid w:val="008A41D4"/>
    <w:rsid w:val="008A4F8C"/>
    <w:rsid w:val="008A5A47"/>
    <w:rsid w:val="008A666C"/>
    <w:rsid w:val="008A677B"/>
    <w:rsid w:val="008A6924"/>
    <w:rsid w:val="008A6C18"/>
    <w:rsid w:val="008A6DF9"/>
    <w:rsid w:val="008A6F3D"/>
    <w:rsid w:val="008A75A7"/>
    <w:rsid w:val="008A7CDE"/>
    <w:rsid w:val="008B06C2"/>
    <w:rsid w:val="008B0974"/>
    <w:rsid w:val="008B0F47"/>
    <w:rsid w:val="008B12F0"/>
    <w:rsid w:val="008B1D5B"/>
    <w:rsid w:val="008B2488"/>
    <w:rsid w:val="008B2A19"/>
    <w:rsid w:val="008B30B4"/>
    <w:rsid w:val="008B325E"/>
    <w:rsid w:val="008B338D"/>
    <w:rsid w:val="008B3F0B"/>
    <w:rsid w:val="008B4384"/>
    <w:rsid w:val="008B532B"/>
    <w:rsid w:val="008B55E3"/>
    <w:rsid w:val="008B573D"/>
    <w:rsid w:val="008B5F60"/>
    <w:rsid w:val="008B6072"/>
    <w:rsid w:val="008B6760"/>
    <w:rsid w:val="008B6A9B"/>
    <w:rsid w:val="008B6D9D"/>
    <w:rsid w:val="008B7650"/>
    <w:rsid w:val="008B7FF2"/>
    <w:rsid w:val="008C042D"/>
    <w:rsid w:val="008C073D"/>
    <w:rsid w:val="008C1309"/>
    <w:rsid w:val="008C13F1"/>
    <w:rsid w:val="008C1488"/>
    <w:rsid w:val="008C19B4"/>
    <w:rsid w:val="008C1E86"/>
    <w:rsid w:val="008C266F"/>
    <w:rsid w:val="008C2CE2"/>
    <w:rsid w:val="008C343B"/>
    <w:rsid w:val="008C35E4"/>
    <w:rsid w:val="008C37AC"/>
    <w:rsid w:val="008C3A10"/>
    <w:rsid w:val="008C3B68"/>
    <w:rsid w:val="008C3C7F"/>
    <w:rsid w:val="008C42E0"/>
    <w:rsid w:val="008C4329"/>
    <w:rsid w:val="008C7298"/>
    <w:rsid w:val="008C755F"/>
    <w:rsid w:val="008C761B"/>
    <w:rsid w:val="008C792D"/>
    <w:rsid w:val="008C7ED9"/>
    <w:rsid w:val="008D013F"/>
    <w:rsid w:val="008D15B8"/>
    <w:rsid w:val="008D179B"/>
    <w:rsid w:val="008D1AA3"/>
    <w:rsid w:val="008D1AFE"/>
    <w:rsid w:val="008D20AE"/>
    <w:rsid w:val="008D256D"/>
    <w:rsid w:val="008D2E80"/>
    <w:rsid w:val="008D3AFA"/>
    <w:rsid w:val="008D3CEB"/>
    <w:rsid w:val="008D4332"/>
    <w:rsid w:val="008D4446"/>
    <w:rsid w:val="008D48C3"/>
    <w:rsid w:val="008D4950"/>
    <w:rsid w:val="008D5D16"/>
    <w:rsid w:val="008D69CA"/>
    <w:rsid w:val="008D6EC3"/>
    <w:rsid w:val="008D6F16"/>
    <w:rsid w:val="008D73A2"/>
    <w:rsid w:val="008D742D"/>
    <w:rsid w:val="008E02EB"/>
    <w:rsid w:val="008E04AA"/>
    <w:rsid w:val="008E092E"/>
    <w:rsid w:val="008E0B8E"/>
    <w:rsid w:val="008E1013"/>
    <w:rsid w:val="008E1444"/>
    <w:rsid w:val="008E1E0B"/>
    <w:rsid w:val="008E2524"/>
    <w:rsid w:val="008E26C7"/>
    <w:rsid w:val="008E2872"/>
    <w:rsid w:val="008E2EA1"/>
    <w:rsid w:val="008E339D"/>
    <w:rsid w:val="008E35E0"/>
    <w:rsid w:val="008E3A92"/>
    <w:rsid w:val="008E3C86"/>
    <w:rsid w:val="008E3DD3"/>
    <w:rsid w:val="008E54BD"/>
    <w:rsid w:val="008E5812"/>
    <w:rsid w:val="008E5D3C"/>
    <w:rsid w:val="008E5E8C"/>
    <w:rsid w:val="008E64D9"/>
    <w:rsid w:val="008E7B9E"/>
    <w:rsid w:val="008F1053"/>
    <w:rsid w:val="008F11D7"/>
    <w:rsid w:val="008F1246"/>
    <w:rsid w:val="008F1382"/>
    <w:rsid w:val="008F14CA"/>
    <w:rsid w:val="008F1F5E"/>
    <w:rsid w:val="008F2615"/>
    <w:rsid w:val="008F27AB"/>
    <w:rsid w:val="008F2EB6"/>
    <w:rsid w:val="008F2F23"/>
    <w:rsid w:val="008F3A57"/>
    <w:rsid w:val="008F3A9B"/>
    <w:rsid w:val="008F3D55"/>
    <w:rsid w:val="008F4164"/>
    <w:rsid w:val="008F4390"/>
    <w:rsid w:val="008F4642"/>
    <w:rsid w:val="008F4816"/>
    <w:rsid w:val="008F56BE"/>
    <w:rsid w:val="008F5A30"/>
    <w:rsid w:val="008F5F35"/>
    <w:rsid w:val="008F64B1"/>
    <w:rsid w:val="008F6A1A"/>
    <w:rsid w:val="008F6B0A"/>
    <w:rsid w:val="008F6FCB"/>
    <w:rsid w:val="008F7619"/>
    <w:rsid w:val="008F7620"/>
    <w:rsid w:val="0090120F"/>
    <w:rsid w:val="009012ED"/>
    <w:rsid w:val="0090149A"/>
    <w:rsid w:val="009021FB"/>
    <w:rsid w:val="00902274"/>
    <w:rsid w:val="009024C8"/>
    <w:rsid w:val="00903005"/>
    <w:rsid w:val="00904AAE"/>
    <w:rsid w:val="00904BFF"/>
    <w:rsid w:val="00906FB8"/>
    <w:rsid w:val="00907585"/>
    <w:rsid w:val="00907DF5"/>
    <w:rsid w:val="009103A9"/>
    <w:rsid w:val="00910E9A"/>
    <w:rsid w:val="009110F5"/>
    <w:rsid w:val="00911902"/>
    <w:rsid w:val="00911C06"/>
    <w:rsid w:val="00911DB1"/>
    <w:rsid w:val="00912604"/>
    <w:rsid w:val="00912DE4"/>
    <w:rsid w:val="00912DEE"/>
    <w:rsid w:val="00912F87"/>
    <w:rsid w:val="009132F6"/>
    <w:rsid w:val="00913777"/>
    <w:rsid w:val="00913B12"/>
    <w:rsid w:val="00913E90"/>
    <w:rsid w:val="00914EC4"/>
    <w:rsid w:val="00914F54"/>
    <w:rsid w:val="0091568C"/>
    <w:rsid w:val="0091572F"/>
    <w:rsid w:val="009160B1"/>
    <w:rsid w:val="00916247"/>
    <w:rsid w:val="009162F3"/>
    <w:rsid w:val="00916642"/>
    <w:rsid w:val="00916B27"/>
    <w:rsid w:val="00916B9D"/>
    <w:rsid w:val="00916BA2"/>
    <w:rsid w:val="00916BC7"/>
    <w:rsid w:val="009171FB"/>
    <w:rsid w:val="00917351"/>
    <w:rsid w:val="009173FF"/>
    <w:rsid w:val="009175A6"/>
    <w:rsid w:val="009175E6"/>
    <w:rsid w:val="00917E04"/>
    <w:rsid w:val="00920112"/>
    <w:rsid w:val="009205C8"/>
    <w:rsid w:val="009206A5"/>
    <w:rsid w:val="009206A6"/>
    <w:rsid w:val="009219E8"/>
    <w:rsid w:val="00921A74"/>
    <w:rsid w:val="009222B8"/>
    <w:rsid w:val="009224A8"/>
    <w:rsid w:val="009224C7"/>
    <w:rsid w:val="00922EF8"/>
    <w:rsid w:val="00923283"/>
    <w:rsid w:val="0092454B"/>
    <w:rsid w:val="0092478A"/>
    <w:rsid w:val="00924B23"/>
    <w:rsid w:val="009254EF"/>
    <w:rsid w:val="00925576"/>
    <w:rsid w:val="00925897"/>
    <w:rsid w:val="00925959"/>
    <w:rsid w:val="0092651F"/>
    <w:rsid w:val="00926A37"/>
    <w:rsid w:val="009278D2"/>
    <w:rsid w:val="00930134"/>
    <w:rsid w:val="00930246"/>
    <w:rsid w:val="00931212"/>
    <w:rsid w:val="0093188C"/>
    <w:rsid w:val="009319A1"/>
    <w:rsid w:val="009319EE"/>
    <w:rsid w:val="00931E7E"/>
    <w:rsid w:val="00931EC7"/>
    <w:rsid w:val="0093245A"/>
    <w:rsid w:val="00933400"/>
    <w:rsid w:val="009337D6"/>
    <w:rsid w:val="0093395A"/>
    <w:rsid w:val="00933B3A"/>
    <w:rsid w:val="00934B21"/>
    <w:rsid w:val="00934CA6"/>
    <w:rsid w:val="00935082"/>
    <w:rsid w:val="00935805"/>
    <w:rsid w:val="00935A4F"/>
    <w:rsid w:val="0093613A"/>
    <w:rsid w:val="00936DA8"/>
    <w:rsid w:val="00936EE5"/>
    <w:rsid w:val="00937B12"/>
    <w:rsid w:val="00940727"/>
    <w:rsid w:val="0094104D"/>
    <w:rsid w:val="0094149A"/>
    <w:rsid w:val="00941D8F"/>
    <w:rsid w:val="00942F0F"/>
    <w:rsid w:val="00943161"/>
    <w:rsid w:val="0094321B"/>
    <w:rsid w:val="0094368F"/>
    <w:rsid w:val="009436AA"/>
    <w:rsid w:val="00943AA8"/>
    <w:rsid w:val="00943B36"/>
    <w:rsid w:val="0094539F"/>
    <w:rsid w:val="00945D48"/>
    <w:rsid w:val="009461C0"/>
    <w:rsid w:val="00946760"/>
    <w:rsid w:val="00946A78"/>
    <w:rsid w:val="00946C9A"/>
    <w:rsid w:val="00946D34"/>
    <w:rsid w:val="009471FA"/>
    <w:rsid w:val="009474B0"/>
    <w:rsid w:val="009475CE"/>
    <w:rsid w:val="0095074C"/>
    <w:rsid w:val="0095166B"/>
    <w:rsid w:val="00951684"/>
    <w:rsid w:val="00951DB5"/>
    <w:rsid w:val="0095270B"/>
    <w:rsid w:val="00952880"/>
    <w:rsid w:val="00953120"/>
    <w:rsid w:val="00953533"/>
    <w:rsid w:val="0095370A"/>
    <w:rsid w:val="009537E4"/>
    <w:rsid w:val="0095392C"/>
    <w:rsid w:val="00953E7C"/>
    <w:rsid w:val="00955BD5"/>
    <w:rsid w:val="00955BD7"/>
    <w:rsid w:val="0095620A"/>
    <w:rsid w:val="0095638C"/>
    <w:rsid w:val="009572AB"/>
    <w:rsid w:val="00957B60"/>
    <w:rsid w:val="00957FB3"/>
    <w:rsid w:val="0096020C"/>
    <w:rsid w:val="00960832"/>
    <w:rsid w:val="00960D9D"/>
    <w:rsid w:val="009616CD"/>
    <w:rsid w:val="009625E1"/>
    <w:rsid w:val="009627EA"/>
    <w:rsid w:val="00962E1A"/>
    <w:rsid w:val="0096374C"/>
    <w:rsid w:val="00963A54"/>
    <w:rsid w:val="00963C65"/>
    <w:rsid w:val="0096429F"/>
    <w:rsid w:val="00964F6D"/>
    <w:rsid w:val="00965279"/>
    <w:rsid w:val="009659FE"/>
    <w:rsid w:val="00965BA3"/>
    <w:rsid w:val="00966141"/>
    <w:rsid w:val="009663B1"/>
    <w:rsid w:val="009675E8"/>
    <w:rsid w:val="009703F3"/>
    <w:rsid w:val="00970874"/>
    <w:rsid w:val="00970B51"/>
    <w:rsid w:val="00971707"/>
    <w:rsid w:val="00972303"/>
    <w:rsid w:val="00972B18"/>
    <w:rsid w:val="00972E68"/>
    <w:rsid w:val="00973615"/>
    <w:rsid w:val="0097365B"/>
    <w:rsid w:val="0097387D"/>
    <w:rsid w:val="00973C66"/>
    <w:rsid w:val="00973FC9"/>
    <w:rsid w:val="00974151"/>
    <w:rsid w:val="00974C12"/>
    <w:rsid w:val="00975088"/>
    <w:rsid w:val="009756C7"/>
    <w:rsid w:val="009757B1"/>
    <w:rsid w:val="00975A3B"/>
    <w:rsid w:val="009760EA"/>
    <w:rsid w:val="009764B8"/>
    <w:rsid w:val="009771A4"/>
    <w:rsid w:val="00977370"/>
    <w:rsid w:val="0097778A"/>
    <w:rsid w:val="009778BD"/>
    <w:rsid w:val="0098008F"/>
    <w:rsid w:val="00980951"/>
    <w:rsid w:val="009810B3"/>
    <w:rsid w:val="009819E1"/>
    <w:rsid w:val="00981D58"/>
    <w:rsid w:val="00981DA0"/>
    <w:rsid w:val="00982CA0"/>
    <w:rsid w:val="009839F2"/>
    <w:rsid w:val="009841AA"/>
    <w:rsid w:val="009841E3"/>
    <w:rsid w:val="00984558"/>
    <w:rsid w:val="009848E3"/>
    <w:rsid w:val="00984D9B"/>
    <w:rsid w:val="00985894"/>
    <w:rsid w:val="00985A38"/>
    <w:rsid w:val="00986145"/>
    <w:rsid w:val="009861C2"/>
    <w:rsid w:val="00986795"/>
    <w:rsid w:val="009868B8"/>
    <w:rsid w:val="00986A63"/>
    <w:rsid w:val="00986BA2"/>
    <w:rsid w:val="00986D52"/>
    <w:rsid w:val="00986F30"/>
    <w:rsid w:val="00986F6F"/>
    <w:rsid w:val="00987146"/>
    <w:rsid w:val="009875E5"/>
    <w:rsid w:val="00987854"/>
    <w:rsid w:val="00987E5F"/>
    <w:rsid w:val="0099030B"/>
    <w:rsid w:val="0099056E"/>
    <w:rsid w:val="00990640"/>
    <w:rsid w:val="009908AD"/>
    <w:rsid w:val="0099091B"/>
    <w:rsid w:val="00991284"/>
    <w:rsid w:val="0099173F"/>
    <w:rsid w:val="0099207C"/>
    <w:rsid w:val="009923E7"/>
    <w:rsid w:val="0099249F"/>
    <w:rsid w:val="0099252C"/>
    <w:rsid w:val="00992782"/>
    <w:rsid w:val="00993013"/>
    <w:rsid w:val="0099311F"/>
    <w:rsid w:val="00993209"/>
    <w:rsid w:val="00993722"/>
    <w:rsid w:val="009941A9"/>
    <w:rsid w:val="009947D6"/>
    <w:rsid w:val="00994EE5"/>
    <w:rsid w:val="0099586D"/>
    <w:rsid w:val="00995A51"/>
    <w:rsid w:val="009967C1"/>
    <w:rsid w:val="00997228"/>
    <w:rsid w:val="00997764"/>
    <w:rsid w:val="00997A0A"/>
    <w:rsid w:val="00997AB2"/>
    <w:rsid w:val="009A0033"/>
    <w:rsid w:val="009A0101"/>
    <w:rsid w:val="009A03EC"/>
    <w:rsid w:val="009A05DA"/>
    <w:rsid w:val="009A0AEA"/>
    <w:rsid w:val="009A0C6B"/>
    <w:rsid w:val="009A13AE"/>
    <w:rsid w:val="009A145A"/>
    <w:rsid w:val="009A15C5"/>
    <w:rsid w:val="009A2269"/>
    <w:rsid w:val="009A26C0"/>
    <w:rsid w:val="009A274E"/>
    <w:rsid w:val="009A2932"/>
    <w:rsid w:val="009A2EDA"/>
    <w:rsid w:val="009A2F6D"/>
    <w:rsid w:val="009A35BF"/>
    <w:rsid w:val="009A38A3"/>
    <w:rsid w:val="009A3D50"/>
    <w:rsid w:val="009A3F0A"/>
    <w:rsid w:val="009A40ED"/>
    <w:rsid w:val="009A44F1"/>
    <w:rsid w:val="009A4876"/>
    <w:rsid w:val="009A4BAC"/>
    <w:rsid w:val="009A5431"/>
    <w:rsid w:val="009A5B75"/>
    <w:rsid w:val="009A5D64"/>
    <w:rsid w:val="009A5E6A"/>
    <w:rsid w:val="009A6098"/>
    <w:rsid w:val="009A61AB"/>
    <w:rsid w:val="009A61C0"/>
    <w:rsid w:val="009A6B5B"/>
    <w:rsid w:val="009A6DA1"/>
    <w:rsid w:val="009A6FCC"/>
    <w:rsid w:val="009A7169"/>
    <w:rsid w:val="009A73D7"/>
    <w:rsid w:val="009A7731"/>
    <w:rsid w:val="009A7907"/>
    <w:rsid w:val="009A7C34"/>
    <w:rsid w:val="009B0238"/>
    <w:rsid w:val="009B0251"/>
    <w:rsid w:val="009B0508"/>
    <w:rsid w:val="009B0AA0"/>
    <w:rsid w:val="009B0BF8"/>
    <w:rsid w:val="009B0F36"/>
    <w:rsid w:val="009B1A7C"/>
    <w:rsid w:val="009B1AB4"/>
    <w:rsid w:val="009B1DD5"/>
    <w:rsid w:val="009B2121"/>
    <w:rsid w:val="009B22E6"/>
    <w:rsid w:val="009B25FF"/>
    <w:rsid w:val="009B289D"/>
    <w:rsid w:val="009B2A09"/>
    <w:rsid w:val="009B3248"/>
    <w:rsid w:val="009B3433"/>
    <w:rsid w:val="009B4128"/>
    <w:rsid w:val="009B4642"/>
    <w:rsid w:val="009B46FA"/>
    <w:rsid w:val="009B4A85"/>
    <w:rsid w:val="009B4B40"/>
    <w:rsid w:val="009B4BEC"/>
    <w:rsid w:val="009B4E17"/>
    <w:rsid w:val="009B5990"/>
    <w:rsid w:val="009B70E1"/>
    <w:rsid w:val="009C04A3"/>
    <w:rsid w:val="009C1872"/>
    <w:rsid w:val="009C18C0"/>
    <w:rsid w:val="009C1947"/>
    <w:rsid w:val="009C1A98"/>
    <w:rsid w:val="009C1F4F"/>
    <w:rsid w:val="009C2859"/>
    <w:rsid w:val="009C382C"/>
    <w:rsid w:val="009C3C7E"/>
    <w:rsid w:val="009C4927"/>
    <w:rsid w:val="009C4AE2"/>
    <w:rsid w:val="009C4B00"/>
    <w:rsid w:val="009C4C77"/>
    <w:rsid w:val="009C5737"/>
    <w:rsid w:val="009C5C8E"/>
    <w:rsid w:val="009C603A"/>
    <w:rsid w:val="009C612E"/>
    <w:rsid w:val="009C6290"/>
    <w:rsid w:val="009C7128"/>
    <w:rsid w:val="009C732C"/>
    <w:rsid w:val="009C73E2"/>
    <w:rsid w:val="009D082F"/>
    <w:rsid w:val="009D09BA"/>
    <w:rsid w:val="009D12F1"/>
    <w:rsid w:val="009D1989"/>
    <w:rsid w:val="009D2147"/>
    <w:rsid w:val="009D2862"/>
    <w:rsid w:val="009D3166"/>
    <w:rsid w:val="009D3B69"/>
    <w:rsid w:val="009D421A"/>
    <w:rsid w:val="009D4416"/>
    <w:rsid w:val="009D4960"/>
    <w:rsid w:val="009D49FD"/>
    <w:rsid w:val="009D4A44"/>
    <w:rsid w:val="009D4EA4"/>
    <w:rsid w:val="009D6393"/>
    <w:rsid w:val="009D642E"/>
    <w:rsid w:val="009D6634"/>
    <w:rsid w:val="009D67D2"/>
    <w:rsid w:val="009D6C6A"/>
    <w:rsid w:val="009D731B"/>
    <w:rsid w:val="009D7485"/>
    <w:rsid w:val="009D7A11"/>
    <w:rsid w:val="009E050C"/>
    <w:rsid w:val="009E0EDE"/>
    <w:rsid w:val="009E1416"/>
    <w:rsid w:val="009E19E7"/>
    <w:rsid w:val="009E19EC"/>
    <w:rsid w:val="009E1A26"/>
    <w:rsid w:val="009E1BBE"/>
    <w:rsid w:val="009E1E05"/>
    <w:rsid w:val="009E24CE"/>
    <w:rsid w:val="009E2951"/>
    <w:rsid w:val="009E40A3"/>
    <w:rsid w:val="009E4264"/>
    <w:rsid w:val="009E4B67"/>
    <w:rsid w:val="009E531D"/>
    <w:rsid w:val="009E54F7"/>
    <w:rsid w:val="009E5557"/>
    <w:rsid w:val="009E58A6"/>
    <w:rsid w:val="009E66E1"/>
    <w:rsid w:val="009E6AB5"/>
    <w:rsid w:val="009E6B47"/>
    <w:rsid w:val="009E7CB3"/>
    <w:rsid w:val="009F04E9"/>
    <w:rsid w:val="009F064F"/>
    <w:rsid w:val="009F0D1A"/>
    <w:rsid w:val="009F1AAE"/>
    <w:rsid w:val="009F20AC"/>
    <w:rsid w:val="009F22B1"/>
    <w:rsid w:val="009F24CF"/>
    <w:rsid w:val="009F2B8C"/>
    <w:rsid w:val="009F2D57"/>
    <w:rsid w:val="009F3BC6"/>
    <w:rsid w:val="009F3FF5"/>
    <w:rsid w:val="009F49CB"/>
    <w:rsid w:val="009F4B3B"/>
    <w:rsid w:val="009F5EFC"/>
    <w:rsid w:val="009F6728"/>
    <w:rsid w:val="009F67D2"/>
    <w:rsid w:val="009F69D2"/>
    <w:rsid w:val="009F6C67"/>
    <w:rsid w:val="009F6FA6"/>
    <w:rsid w:val="009F7129"/>
    <w:rsid w:val="009F759E"/>
    <w:rsid w:val="009F77D8"/>
    <w:rsid w:val="009F7CA4"/>
    <w:rsid w:val="00A00899"/>
    <w:rsid w:val="00A00B80"/>
    <w:rsid w:val="00A00C1A"/>
    <w:rsid w:val="00A00C84"/>
    <w:rsid w:val="00A00D56"/>
    <w:rsid w:val="00A00D6A"/>
    <w:rsid w:val="00A00EA7"/>
    <w:rsid w:val="00A0136C"/>
    <w:rsid w:val="00A0187F"/>
    <w:rsid w:val="00A01ED0"/>
    <w:rsid w:val="00A0214D"/>
    <w:rsid w:val="00A02463"/>
    <w:rsid w:val="00A02FD8"/>
    <w:rsid w:val="00A035AA"/>
    <w:rsid w:val="00A03674"/>
    <w:rsid w:val="00A04CE6"/>
    <w:rsid w:val="00A04EBB"/>
    <w:rsid w:val="00A04FB5"/>
    <w:rsid w:val="00A05073"/>
    <w:rsid w:val="00A059CB"/>
    <w:rsid w:val="00A064FC"/>
    <w:rsid w:val="00A065F8"/>
    <w:rsid w:val="00A06BBB"/>
    <w:rsid w:val="00A06CE9"/>
    <w:rsid w:val="00A06D68"/>
    <w:rsid w:val="00A076F5"/>
    <w:rsid w:val="00A1009C"/>
    <w:rsid w:val="00A10138"/>
    <w:rsid w:val="00A1087B"/>
    <w:rsid w:val="00A10D5A"/>
    <w:rsid w:val="00A10ED8"/>
    <w:rsid w:val="00A11592"/>
    <w:rsid w:val="00A11878"/>
    <w:rsid w:val="00A11B5D"/>
    <w:rsid w:val="00A11D87"/>
    <w:rsid w:val="00A12B66"/>
    <w:rsid w:val="00A12D80"/>
    <w:rsid w:val="00A12E52"/>
    <w:rsid w:val="00A13591"/>
    <w:rsid w:val="00A14101"/>
    <w:rsid w:val="00A147D7"/>
    <w:rsid w:val="00A151D6"/>
    <w:rsid w:val="00A15318"/>
    <w:rsid w:val="00A1531E"/>
    <w:rsid w:val="00A16F0A"/>
    <w:rsid w:val="00A172F6"/>
    <w:rsid w:val="00A173B4"/>
    <w:rsid w:val="00A1756F"/>
    <w:rsid w:val="00A175FF"/>
    <w:rsid w:val="00A177DE"/>
    <w:rsid w:val="00A17C08"/>
    <w:rsid w:val="00A21197"/>
    <w:rsid w:val="00A2131A"/>
    <w:rsid w:val="00A214BC"/>
    <w:rsid w:val="00A21824"/>
    <w:rsid w:val="00A22A76"/>
    <w:rsid w:val="00A22E75"/>
    <w:rsid w:val="00A23AE7"/>
    <w:rsid w:val="00A23CB9"/>
    <w:rsid w:val="00A23D9E"/>
    <w:rsid w:val="00A241D4"/>
    <w:rsid w:val="00A24382"/>
    <w:rsid w:val="00A244B8"/>
    <w:rsid w:val="00A246DF"/>
    <w:rsid w:val="00A24B23"/>
    <w:rsid w:val="00A24DEC"/>
    <w:rsid w:val="00A2511F"/>
    <w:rsid w:val="00A25159"/>
    <w:rsid w:val="00A25317"/>
    <w:rsid w:val="00A25399"/>
    <w:rsid w:val="00A2557D"/>
    <w:rsid w:val="00A255DC"/>
    <w:rsid w:val="00A25B21"/>
    <w:rsid w:val="00A26503"/>
    <w:rsid w:val="00A2664A"/>
    <w:rsid w:val="00A26D3C"/>
    <w:rsid w:val="00A27A82"/>
    <w:rsid w:val="00A30CD2"/>
    <w:rsid w:val="00A30D98"/>
    <w:rsid w:val="00A31AA3"/>
    <w:rsid w:val="00A329F0"/>
    <w:rsid w:val="00A32EE9"/>
    <w:rsid w:val="00A332D7"/>
    <w:rsid w:val="00A3359C"/>
    <w:rsid w:val="00A33A53"/>
    <w:rsid w:val="00A34434"/>
    <w:rsid w:val="00A34792"/>
    <w:rsid w:val="00A356A5"/>
    <w:rsid w:val="00A35974"/>
    <w:rsid w:val="00A35AC4"/>
    <w:rsid w:val="00A36491"/>
    <w:rsid w:val="00A37292"/>
    <w:rsid w:val="00A37C5C"/>
    <w:rsid w:val="00A40F4B"/>
    <w:rsid w:val="00A40FC5"/>
    <w:rsid w:val="00A420C5"/>
    <w:rsid w:val="00A429FC"/>
    <w:rsid w:val="00A430C5"/>
    <w:rsid w:val="00A43FBD"/>
    <w:rsid w:val="00A44BDE"/>
    <w:rsid w:val="00A44D83"/>
    <w:rsid w:val="00A45071"/>
    <w:rsid w:val="00A45C31"/>
    <w:rsid w:val="00A45E4F"/>
    <w:rsid w:val="00A466B9"/>
    <w:rsid w:val="00A46CBF"/>
    <w:rsid w:val="00A46D2E"/>
    <w:rsid w:val="00A47AD4"/>
    <w:rsid w:val="00A47C7F"/>
    <w:rsid w:val="00A5007B"/>
    <w:rsid w:val="00A50218"/>
    <w:rsid w:val="00A51206"/>
    <w:rsid w:val="00A515E5"/>
    <w:rsid w:val="00A5192E"/>
    <w:rsid w:val="00A51AA4"/>
    <w:rsid w:val="00A51FB8"/>
    <w:rsid w:val="00A5241D"/>
    <w:rsid w:val="00A52CF0"/>
    <w:rsid w:val="00A53137"/>
    <w:rsid w:val="00A5348E"/>
    <w:rsid w:val="00A538B3"/>
    <w:rsid w:val="00A53F85"/>
    <w:rsid w:val="00A54891"/>
    <w:rsid w:val="00A54F41"/>
    <w:rsid w:val="00A558D4"/>
    <w:rsid w:val="00A55A62"/>
    <w:rsid w:val="00A55B1A"/>
    <w:rsid w:val="00A55BEB"/>
    <w:rsid w:val="00A55E66"/>
    <w:rsid w:val="00A5663A"/>
    <w:rsid w:val="00A57CB3"/>
    <w:rsid w:val="00A60042"/>
    <w:rsid w:val="00A600CC"/>
    <w:rsid w:val="00A6056A"/>
    <w:rsid w:val="00A60759"/>
    <w:rsid w:val="00A6083C"/>
    <w:rsid w:val="00A6119C"/>
    <w:rsid w:val="00A612DF"/>
    <w:rsid w:val="00A618B1"/>
    <w:rsid w:val="00A619B5"/>
    <w:rsid w:val="00A61FED"/>
    <w:rsid w:val="00A62372"/>
    <w:rsid w:val="00A6266C"/>
    <w:rsid w:val="00A62F9E"/>
    <w:rsid w:val="00A63A60"/>
    <w:rsid w:val="00A6476A"/>
    <w:rsid w:val="00A64B56"/>
    <w:rsid w:val="00A65141"/>
    <w:rsid w:val="00A651F2"/>
    <w:rsid w:val="00A656C0"/>
    <w:rsid w:val="00A66055"/>
    <w:rsid w:val="00A663E2"/>
    <w:rsid w:val="00A6678D"/>
    <w:rsid w:val="00A673B7"/>
    <w:rsid w:val="00A67D83"/>
    <w:rsid w:val="00A67FC2"/>
    <w:rsid w:val="00A706F4"/>
    <w:rsid w:val="00A706FB"/>
    <w:rsid w:val="00A715A9"/>
    <w:rsid w:val="00A7192F"/>
    <w:rsid w:val="00A71A07"/>
    <w:rsid w:val="00A71DB7"/>
    <w:rsid w:val="00A7215D"/>
    <w:rsid w:val="00A722F4"/>
    <w:rsid w:val="00A725DA"/>
    <w:rsid w:val="00A73A68"/>
    <w:rsid w:val="00A73A77"/>
    <w:rsid w:val="00A73ABC"/>
    <w:rsid w:val="00A73C6D"/>
    <w:rsid w:val="00A73E50"/>
    <w:rsid w:val="00A73F80"/>
    <w:rsid w:val="00A748BA"/>
    <w:rsid w:val="00A74A26"/>
    <w:rsid w:val="00A74CF7"/>
    <w:rsid w:val="00A763EC"/>
    <w:rsid w:val="00A77146"/>
    <w:rsid w:val="00A7764D"/>
    <w:rsid w:val="00A77B0E"/>
    <w:rsid w:val="00A77C5B"/>
    <w:rsid w:val="00A77CAA"/>
    <w:rsid w:val="00A80B31"/>
    <w:rsid w:val="00A80F41"/>
    <w:rsid w:val="00A81391"/>
    <w:rsid w:val="00A82001"/>
    <w:rsid w:val="00A825CE"/>
    <w:rsid w:val="00A82690"/>
    <w:rsid w:val="00A82E17"/>
    <w:rsid w:val="00A82F7A"/>
    <w:rsid w:val="00A830CD"/>
    <w:rsid w:val="00A83BB6"/>
    <w:rsid w:val="00A83F0B"/>
    <w:rsid w:val="00A841F3"/>
    <w:rsid w:val="00A8421C"/>
    <w:rsid w:val="00A84421"/>
    <w:rsid w:val="00A84682"/>
    <w:rsid w:val="00A85025"/>
    <w:rsid w:val="00A852B3"/>
    <w:rsid w:val="00A85454"/>
    <w:rsid w:val="00A85E66"/>
    <w:rsid w:val="00A86173"/>
    <w:rsid w:val="00A8630B"/>
    <w:rsid w:val="00A86396"/>
    <w:rsid w:val="00A86477"/>
    <w:rsid w:val="00A86523"/>
    <w:rsid w:val="00A86907"/>
    <w:rsid w:val="00A86EEF"/>
    <w:rsid w:val="00A87B36"/>
    <w:rsid w:val="00A87E42"/>
    <w:rsid w:val="00A89827"/>
    <w:rsid w:val="00A905B9"/>
    <w:rsid w:val="00A917B5"/>
    <w:rsid w:val="00A91B8D"/>
    <w:rsid w:val="00A91CDA"/>
    <w:rsid w:val="00A91FDB"/>
    <w:rsid w:val="00A92226"/>
    <w:rsid w:val="00A92BD1"/>
    <w:rsid w:val="00A93C0D"/>
    <w:rsid w:val="00A94547"/>
    <w:rsid w:val="00A94808"/>
    <w:rsid w:val="00A95379"/>
    <w:rsid w:val="00A9546C"/>
    <w:rsid w:val="00A95497"/>
    <w:rsid w:val="00A96768"/>
    <w:rsid w:val="00A971FC"/>
    <w:rsid w:val="00A972C2"/>
    <w:rsid w:val="00A973F9"/>
    <w:rsid w:val="00A97579"/>
    <w:rsid w:val="00A978AE"/>
    <w:rsid w:val="00AA069C"/>
    <w:rsid w:val="00AA0B0F"/>
    <w:rsid w:val="00AA0F42"/>
    <w:rsid w:val="00AA14BE"/>
    <w:rsid w:val="00AA1625"/>
    <w:rsid w:val="00AA1687"/>
    <w:rsid w:val="00AA17B3"/>
    <w:rsid w:val="00AA1831"/>
    <w:rsid w:val="00AA1888"/>
    <w:rsid w:val="00AA19CF"/>
    <w:rsid w:val="00AA20D1"/>
    <w:rsid w:val="00AA22A4"/>
    <w:rsid w:val="00AA2321"/>
    <w:rsid w:val="00AA2382"/>
    <w:rsid w:val="00AA2A1D"/>
    <w:rsid w:val="00AA2D4F"/>
    <w:rsid w:val="00AA3788"/>
    <w:rsid w:val="00AA399B"/>
    <w:rsid w:val="00AA3C37"/>
    <w:rsid w:val="00AA4870"/>
    <w:rsid w:val="00AA4B8E"/>
    <w:rsid w:val="00AA5BDB"/>
    <w:rsid w:val="00AA6787"/>
    <w:rsid w:val="00AA700F"/>
    <w:rsid w:val="00AA7873"/>
    <w:rsid w:val="00AA7D36"/>
    <w:rsid w:val="00AA7DC9"/>
    <w:rsid w:val="00AA7EDD"/>
    <w:rsid w:val="00AB03E4"/>
    <w:rsid w:val="00AB0AA4"/>
    <w:rsid w:val="00AB0E48"/>
    <w:rsid w:val="00AB1230"/>
    <w:rsid w:val="00AB1319"/>
    <w:rsid w:val="00AB1B8F"/>
    <w:rsid w:val="00AB2347"/>
    <w:rsid w:val="00AB2CFF"/>
    <w:rsid w:val="00AB3857"/>
    <w:rsid w:val="00AB41CE"/>
    <w:rsid w:val="00AB4AAA"/>
    <w:rsid w:val="00AB52EC"/>
    <w:rsid w:val="00AB5508"/>
    <w:rsid w:val="00AB57A8"/>
    <w:rsid w:val="00AB5833"/>
    <w:rsid w:val="00AB5C7E"/>
    <w:rsid w:val="00AB67F2"/>
    <w:rsid w:val="00AB6ECA"/>
    <w:rsid w:val="00AC008A"/>
    <w:rsid w:val="00AC013A"/>
    <w:rsid w:val="00AC01A8"/>
    <w:rsid w:val="00AC02D8"/>
    <w:rsid w:val="00AC033D"/>
    <w:rsid w:val="00AC0342"/>
    <w:rsid w:val="00AC0361"/>
    <w:rsid w:val="00AC0406"/>
    <w:rsid w:val="00AC1B69"/>
    <w:rsid w:val="00AC1F35"/>
    <w:rsid w:val="00AC203B"/>
    <w:rsid w:val="00AC2806"/>
    <w:rsid w:val="00AC2C02"/>
    <w:rsid w:val="00AC2C71"/>
    <w:rsid w:val="00AC2E3B"/>
    <w:rsid w:val="00AC30B2"/>
    <w:rsid w:val="00AC3167"/>
    <w:rsid w:val="00AC4464"/>
    <w:rsid w:val="00AC47CA"/>
    <w:rsid w:val="00AC49EE"/>
    <w:rsid w:val="00AC49FA"/>
    <w:rsid w:val="00AC616B"/>
    <w:rsid w:val="00AC6666"/>
    <w:rsid w:val="00AC66DF"/>
    <w:rsid w:val="00AC68A2"/>
    <w:rsid w:val="00AC6CFE"/>
    <w:rsid w:val="00AC6D17"/>
    <w:rsid w:val="00AC7136"/>
    <w:rsid w:val="00AC731B"/>
    <w:rsid w:val="00AC746A"/>
    <w:rsid w:val="00AC7D76"/>
    <w:rsid w:val="00AD0054"/>
    <w:rsid w:val="00AD0433"/>
    <w:rsid w:val="00AD05B7"/>
    <w:rsid w:val="00AD0E1D"/>
    <w:rsid w:val="00AD1745"/>
    <w:rsid w:val="00AD2726"/>
    <w:rsid w:val="00AD2B8D"/>
    <w:rsid w:val="00AD35D4"/>
    <w:rsid w:val="00AD3A59"/>
    <w:rsid w:val="00AD4509"/>
    <w:rsid w:val="00AD4872"/>
    <w:rsid w:val="00AD4CD8"/>
    <w:rsid w:val="00AD4D1C"/>
    <w:rsid w:val="00AD4FDE"/>
    <w:rsid w:val="00AD58E9"/>
    <w:rsid w:val="00AD5FDE"/>
    <w:rsid w:val="00AD6D1E"/>
    <w:rsid w:val="00AD6ED8"/>
    <w:rsid w:val="00AD794C"/>
    <w:rsid w:val="00AD7965"/>
    <w:rsid w:val="00AE0408"/>
    <w:rsid w:val="00AE09BE"/>
    <w:rsid w:val="00AE0E7B"/>
    <w:rsid w:val="00AE1009"/>
    <w:rsid w:val="00AE1D04"/>
    <w:rsid w:val="00AE1D38"/>
    <w:rsid w:val="00AE1D7E"/>
    <w:rsid w:val="00AE240F"/>
    <w:rsid w:val="00AE2554"/>
    <w:rsid w:val="00AE27BC"/>
    <w:rsid w:val="00AE2AD2"/>
    <w:rsid w:val="00AE3BAC"/>
    <w:rsid w:val="00AE523B"/>
    <w:rsid w:val="00AE6089"/>
    <w:rsid w:val="00AE73ED"/>
    <w:rsid w:val="00AE7CE3"/>
    <w:rsid w:val="00AF1012"/>
    <w:rsid w:val="00AF20EB"/>
    <w:rsid w:val="00AF272D"/>
    <w:rsid w:val="00AF27B4"/>
    <w:rsid w:val="00AF2B91"/>
    <w:rsid w:val="00AF3240"/>
    <w:rsid w:val="00AF3B8E"/>
    <w:rsid w:val="00AF3EE8"/>
    <w:rsid w:val="00AF504A"/>
    <w:rsid w:val="00AF58D8"/>
    <w:rsid w:val="00AF5FE0"/>
    <w:rsid w:val="00AF6248"/>
    <w:rsid w:val="00AF652F"/>
    <w:rsid w:val="00AF668A"/>
    <w:rsid w:val="00AF6A0B"/>
    <w:rsid w:val="00AF70A6"/>
    <w:rsid w:val="00AF7548"/>
    <w:rsid w:val="00AF75BC"/>
    <w:rsid w:val="00AF770A"/>
    <w:rsid w:val="00AF78F8"/>
    <w:rsid w:val="00B00056"/>
    <w:rsid w:val="00B002C7"/>
    <w:rsid w:val="00B006B1"/>
    <w:rsid w:val="00B00865"/>
    <w:rsid w:val="00B00AA6"/>
    <w:rsid w:val="00B0107D"/>
    <w:rsid w:val="00B02A1E"/>
    <w:rsid w:val="00B02B18"/>
    <w:rsid w:val="00B0360A"/>
    <w:rsid w:val="00B0366F"/>
    <w:rsid w:val="00B03744"/>
    <w:rsid w:val="00B04251"/>
    <w:rsid w:val="00B04252"/>
    <w:rsid w:val="00B04514"/>
    <w:rsid w:val="00B0490F"/>
    <w:rsid w:val="00B04B7C"/>
    <w:rsid w:val="00B055CF"/>
    <w:rsid w:val="00B05690"/>
    <w:rsid w:val="00B05860"/>
    <w:rsid w:val="00B05962"/>
    <w:rsid w:val="00B05B60"/>
    <w:rsid w:val="00B05F28"/>
    <w:rsid w:val="00B060F4"/>
    <w:rsid w:val="00B067AE"/>
    <w:rsid w:val="00B068FE"/>
    <w:rsid w:val="00B06B2D"/>
    <w:rsid w:val="00B0702D"/>
    <w:rsid w:val="00B079FC"/>
    <w:rsid w:val="00B10507"/>
    <w:rsid w:val="00B10A95"/>
    <w:rsid w:val="00B10B22"/>
    <w:rsid w:val="00B11164"/>
    <w:rsid w:val="00B11540"/>
    <w:rsid w:val="00B12297"/>
    <w:rsid w:val="00B12705"/>
    <w:rsid w:val="00B12C85"/>
    <w:rsid w:val="00B13117"/>
    <w:rsid w:val="00B135A2"/>
    <w:rsid w:val="00B1377D"/>
    <w:rsid w:val="00B13D8A"/>
    <w:rsid w:val="00B1420C"/>
    <w:rsid w:val="00B14612"/>
    <w:rsid w:val="00B14725"/>
    <w:rsid w:val="00B14B10"/>
    <w:rsid w:val="00B157DE"/>
    <w:rsid w:val="00B1603A"/>
    <w:rsid w:val="00B1647B"/>
    <w:rsid w:val="00B16F67"/>
    <w:rsid w:val="00B17443"/>
    <w:rsid w:val="00B17646"/>
    <w:rsid w:val="00B177EA"/>
    <w:rsid w:val="00B17CA9"/>
    <w:rsid w:val="00B20374"/>
    <w:rsid w:val="00B218F8"/>
    <w:rsid w:val="00B220E2"/>
    <w:rsid w:val="00B22AEF"/>
    <w:rsid w:val="00B22C3A"/>
    <w:rsid w:val="00B22E14"/>
    <w:rsid w:val="00B2351E"/>
    <w:rsid w:val="00B23A37"/>
    <w:rsid w:val="00B23B31"/>
    <w:rsid w:val="00B23D8A"/>
    <w:rsid w:val="00B2406A"/>
    <w:rsid w:val="00B24116"/>
    <w:rsid w:val="00B24510"/>
    <w:rsid w:val="00B2498C"/>
    <w:rsid w:val="00B24B81"/>
    <w:rsid w:val="00B24BB5"/>
    <w:rsid w:val="00B25285"/>
    <w:rsid w:val="00B254D8"/>
    <w:rsid w:val="00B25706"/>
    <w:rsid w:val="00B26518"/>
    <w:rsid w:val="00B265AD"/>
    <w:rsid w:val="00B2733B"/>
    <w:rsid w:val="00B30F00"/>
    <w:rsid w:val="00B3153C"/>
    <w:rsid w:val="00B319D1"/>
    <w:rsid w:val="00B32BEC"/>
    <w:rsid w:val="00B32C19"/>
    <w:rsid w:val="00B32F17"/>
    <w:rsid w:val="00B33B56"/>
    <w:rsid w:val="00B34146"/>
    <w:rsid w:val="00B3479A"/>
    <w:rsid w:val="00B34DF8"/>
    <w:rsid w:val="00B351A5"/>
    <w:rsid w:val="00B353EB"/>
    <w:rsid w:val="00B35865"/>
    <w:rsid w:val="00B35A48"/>
    <w:rsid w:val="00B35A9F"/>
    <w:rsid w:val="00B35AB9"/>
    <w:rsid w:val="00B35B1E"/>
    <w:rsid w:val="00B35B36"/>
    <w:rsid w:val="00B35BC2"/>
    <w:rsid w:val="00B364C3"/>
    <w:rsid w:val="00B37473"/>
    <w:rsid w:val="00B378E1"/>
    <w:rsid w:val="00B37EFA"/>
    <w:rsid w:val="00B403F4"/>
    <w:rsid w:val="00B40708"/>
    <w:rsid w:val="00B40850"/>
    <w:rsid w:val="00B4091A"/>
    <w:rsid w:val="00B40D67"/>
    <w:rsid w:val="00B40ED1"/>
    <w:rsid w:val="00B40F7E"/>
    <w:rsid w:val="00B41373"/>
    <w:rsid w:val="00B417F0"/>
    <w:rsid w:val="00B41ACB"/>
    <w:rsid w:val="00B41C9C"/>
    <w:rsid w:val="00B4265B"/>
    <w:rsid w:val="00B42A63"/>
    <w:rsid w:val="00B42CBF"/>
    <w:rsid w:val="00B4308D"/>
    <w:rsid w:val="00B4385E"/>
    <w:rsid w:val="00B438DB"/>
    <w:rsid w:val="00B43C21"/>
    <w:rsid w:val="00B44102"/>
    <w:rsid w:val="00B4441B"/>
    <w:rsid w:val="00B445BA"/>
    <w:rsid w:val="00B44897"/>
    <w:rsid w:val="00B44BA5"/>
    <w:rsid w:val="00B460FB"/>
    <w:rsid w:val="00B46526"/>
    <w:rsid w:val="00B466F3"/>
    <w:rsid w:val="00B467FF"/>
    <w:rsid w:val="00B46889"/>
    <w:rsid w:val="00B47311"/>
    <w:rsid w:val="00B47604"/>
    <w:rsid w:val="00B47B3C"/>
    <w:rsid w:val="00B50244"/>
    <w:rsid w:val="00B50B46"/>
    <w:rsid w:val="00B50BB8"/>
    <w:rsid w:val="00B50F48"/>
    <w:rsid w:val="00B51B4F"/>
    <w:rsid w:val="00B52307"/>
    <w:rsid w:val="00B5277A"/>
    <w:rsid w:val="00B52AB5"/>
    <w:rsid w:val="00B52E54"/>
    <w:rsid w:val="00B5351D"/>
    <w:rsid w:val="00B536E1"/>
    <w:rsid w:val="00B541BA"/>
    <w:rsid w:val="00B549ED"/>
    <w:rsid w:val="00B55124"/>
    <w:rsid w:val="00B55454"/>
    <w:rsid w:val="00B55463"/>
    <w:rsid w:val="00B55860"/>
    <w:rsid w:val="00B55BBB"/>
    <w:rsid w:val="00B55BC6"/>
    <w:rsid w:val="00B55DAE"/>
    <w:rsid w:val="00B56956"/>
    <w:rsid w:val="00B56B3E"/>
    <w:rsid w:val="00B56BD2"/>
    <w:rsid w:val="00B57140"/>
    <w:rsid w:val="00B61A9D"/>
    <w:rsid w:val="00B624A0"/>
    <w:rsid w:val="00B62C9B"/>
    <w:rsid w:val="00B62E09"/>
    <w:rsid w:val="00B6321D"/>
    <w:rsid w:val="00B640A2"/>
    <w:rsid w:val="00B64204"/>
    <w:rsid w:val="00B646ED"/>
    <w:rsid w:val="00B6497A"/>
    <w:rsid w:val="00B64AD6"/>
    <w:rsid w:val="00B650EF"/>
    <w:rsid w:val="00B65676"/>
    <w:rsid w:val="00B65721"/>
    <w:rsid w:val="00B66010"/>
    <w:rsid w:val="00B66257"/>
    <w:rsid w:val="00B664CB"/>
    <w:rsid w:val="00B706B6"/>
    <w:rsid w:val="00B709DA"/>
    <w:rsid w:val="00B713AF"/>
    <w:rsid w:val="00B7187E"/>
    <w:rsid w:val="00B726CE"/>
    <w:rsid w:val="00B72C07"/>
    <w:rsid w:val="00B7316C"/>
    <w:rsid w:val="00B73830"/>
    <w:rsid w:val="00B739B3"/>
    <w:rsid w:val="00B73B46"/>
    <w:rsid w:val="00B73C55"/>
    <w:rsid w:val="00B74227"/>
    <w:rsid w:val="00B7443F"/>
    <w:rsid w:val="00B74EA3"/>
    <w:rsid w:val="00B75003"/>
    <w:rsid w:val="00B75102"/>
    <w:rsid w:val="00B75258"/>
    <w:rsid w:val="00B758D7"/>
    <w:rsid w:val="00B760CE"/>
    <w:rsid w:val="00B7613B"/>
    <w:rsid w:val="00B763C5"/>
    <w:rsid w:val="00B7653D"/>
    <w:rsid w:val="00B76659"/>
    <w:rsid w:val="00B76F7F"/>
    <w:rsid w:val="00B77354"/>
    <w:rsid w:val="00B77A04"/>
    <w:rsid w:val="00B80653"/>
    <w:rsid w:val="00B80AF6"/>
    <w:rsid w:val="00B80D95"/>
    <w:rsid w:val="00B80DC3"/>
    <w:rsid w:val="00B80FC3"/>
    <w:rsid w:val="00B8143E"/>
    <w:rsid w:val="00B8169B"/>
    <w:rsid w:val="00B81BBA"/>
    <w:rsid w:val="00B81CE5"/>
    <w:rsid w:val="00B82E76"/>
    <w:rsid w:val="00B84377"/>
    <w:rsid w:val="00B84472"/>
    <w:rsid w:val="00B8454B"/>
    <w:rsid w:val="00B84853"/>
    <w:rsid w:val="00B84B38"/>
    <w:rsid w:val="00B851A9"/>
    <w:rsid w:val="00B853F2"/>
    <w:rsid w:val="00B8604F"/>
    <w:rsid w:val="00B86BE5"/>
    <w:rsid w:val="00B86D07"/>
    <w:rsid w:val="00B86D55"/>
    <w:rsid w:val="00B86F51"/>
    <w:rsid w:val="00B86F99"/>
    <w:rsid w:val="00B87705"/>
    <w:rsid w:val="00B87B64"/>
    <w:rsid w:val="00B905AE"/>
    <w:rsid w:val="00B9092B"/>
    <w:rsid w:val="00B9191C"/>
    <w:rsid w:val="00B92260"/>
    <w:rsid w:val="00B9283E"/>
    <w:rsid w:val="00B92EC2"/>
    <w:rsid w:val="00B93068"/>
    <w:rsid w:val="00B9348A"/>
    <w:rsid w:val="00B94567"/>
    <w:rsid w:val="00B945C6"/>
    <w:rsid w:val="00B948F2"/>
    <w:rsid w:val="00B950B0"/>
    <w:rsid w:val="00B9522F"/>
    <w:rsid w:val="00B95285"/>
    <w:rsid w:val="00B95653"/>
    <w:rsid w:val="00B956F5"/>
    <w:rsid w:val="00B957B3"/>
    <w:rsid w:val="00B96141"/>
    <w:rsid w:val="00B963A9"/>
    <w:rsid w:val="00B96E7C"/>
    <w:rsid w:val="00B974A8"/>
    <w:rsid w:val="00BA016A"/>
    <w:rsid w:val="00BA0196"/>
    <w:rsid w:val="00BA074E"/>
    <w:rsid w:val="00BA0CC6"/>
    <w:rsid w:val="00BA0CF1"/>
    <w:rsid w:val="00BA16DA"/>
    <w:rsid w:val="00BA1893"/>
    <w:rsid w:val="00BA18C7"/>
    <w:rsid w:val="00BA1C21"/>
    <w:rsid w:val="00BA1D9D"/>
    <w:rsid w:val="00BA232C"/>
    <w:rsid w:val="00BA24DB"/>
    <w:rsid w:val="00BA253D"/>
    <w:rsid w:val="00BA2591"/>
    <w:rsid w:val="00BA2878"/>
    <w:rsid w:val="00BA2C48"/>
    <w:rsid w:val="00BA39DC"/>
    <w:rsid w:val="00BA4049"/>
    <w:rsid w:val="00BA4076"/>
    <w:rsid w:val="00BA4201"/>
    <w:rsid w:val="00BA4A0E"/>
    <w:rsid w:val="00BA4D63"/>
    <w:rsid w:val="00BA4E62"/>
    <w:rsid w:val="00BA5287"/>
    <w:rsid w:val="00BA5E63"/>
    <w:rsid w:val="00BA5F65"/>
    <w:rsid w:val="00BA6470"/>
    <w:rsid w:val="00BA6828"/>
    <w:rsid w:val="00BA6D2E"/>
    <w:rsid w:val="00BA6FA1"/>
    <w:rsid w:val="00BA712E"/>
    <w:rsid w:val="00BA7178"/>
    <w:rsid w:val="00BA7299"/>
    <w:rsid w:val="00BA7373"/>
    <w:rsid w:val="00BA76B8"/>
    <w:rsid w:val="00BB047A"/>
    <w:rsid w:val="00BB101A"/>
    <w:rsid w:val="00BB1744"/>
    <w:rsid w:val="00BB1826"/>
    <w:rsid w:val="00BB1AB1"/>
    <w:rsid w:val="00BB1FA8"/>
    <w:rsid w:val="00BB29B5"/>
    <w:rsid w:val="00BB2C51"/>
    <w:rsid w:val="00BB39CB"/>
    <w:rsid w:val="00BB419D"/>
    <w:rsid w:val="00BB4704"/>
    <w:rsid w:val="00BB48D7"/>
    <w:rsid w:val="00BB4EF3"/>
    <w:rsid w:val="00BB5028"/>
    <w:rsid w:val="00BB518E"/>
    <w:rsid w:val="00BB5197"/>
    <w:rsid w:val="00BB6056"/>
    <w:rsid w:val="00BB621B"/>
    <w:rsid w:val="00BB69CF"/>
    <w:rsid w:val="00BB6EB9"/>
    <w:rsid w:val="00BB7908"/>
    <w:rsid w:val="00BB7D06"/>
    <w:rsid w:val="00BB7D08"/>
    <w:rsid w:val="00BC14E1"/>
    <w:rsid w:val="00BC18DE"/>
    <w:rsid w:val="00BC1D7F"/>
    <w:rsid w:val="00BC22DB"/>
    <w:rsid w:val="00BC2720"/>
    <w:rsid w:val="00BC2F8D"/>
    <w:rsid w:val="00BC2FFD"/>
    <w:rsid w:val="00BC34DF"/>
    <w:rsid w:val="00BC3967"/>
    <w:rsid w:val="00BC3AFD"/>
    <w:rsid w:val="00BC4A9B"/>
    <w:rsid w:val="00BC4CDC"/>
    <w:rsid w:val="00BC4F87"/>
    <w:rsid w:val="00BC5893"/>
    <w:rsid w:val="00BC5B45"/>
    <w:rsid w:val="00BC6034"/>
    <w:rsid w:val="00BC63D2"/>
    <w:rsid w:val="00BC6794"/>
    <w:rsid w:val="00BC6888"/>
    <w:rsid w:val="00BC6F2F"/>
    <w:rsid w:val="00BC7029"/>
    <w:rsid w:val="00BC73D6"/>
    <w:rsid w:val="00BC7F3F"/>
    <w:rsid w:val="00BD0500"/>
    <w:rsid w:val="00BD07D1"/>
    <w:rsid w:val="00BD0F6B"/>
    <w:rsid w:val="00BD1D71"/>
    <w:rsid w:val="00BD1DA6"/>
    <w:rsid w:val="00BD216A"/>
    <w:rsid w:val="00BD21B4"/>
    <w:rsid w:val="00BD22C5"/>
    <w:rsid w:val="00BD2505"/>
    <w:rsid w:val="00BD2B71"/>
    <w:rsid w:val="00BD3240"/>
    <w:rsid w:val="00BD3906"/>
    <w:rsid w:val="00BD3C58"/>
    <w:rsid w:val="00BD470C"/>
    <w:rsid w:val="00BD472C"/>
    <w:rsid w:val="00BD523F"/>
    <w:rsid w:val="00BD5F6F"/>
    <w:rsid w:val="00BD6224"/>
    <w:rsid w:val="00BD6E45"/>
    <w:rsid w:val="00BD74CA"/>
    <w:rsid w:val="00BD7F50"/>
    <w:rsid w:val="00BE07A3"/>
    <w:rsid w:val="00BE084E"/>
    <w:rsid w:val="00BE0E33"/>
    <w:rsid w:val="00BE1074"/>
    <w:rsid w:val="00BE181F"/>
    <w:rsid w:val="00BE24E4"/>
    <w:rsid w:val="00BE285F"/>
    <w:rsid w:val="00BE28B1"/>
    <w:rsid w:val="00BE2E68"/>
    <w:rsid w:val="00BE2F8E"/>
    <w:rsid w:val="00BE31F3"/>
    <w:rsid w:val="00BE3DF8"/>
    <w:rsid w:val="00BE4D7E"/>
    <w:rsid w:val="00BE4E21"/>
    <w:rsid w:val="00BE5607"/>
    <w:rsid w:val="00BE5A22"/>
    <w:rsid w:val="00BE5B14"/>
    <w:rsid w:val="00BE5C47"/>
    <w:rsid w:val="00BE5CBD"/>
    <w:rsid w:val="00BE5F75"/>
    <w:rsid w:val="00BE6169"/>
    <w:rsid w:val="00BE6628"/>
    <w:rsid w:val="00BE6E27"/>
    <w:rsid w:val="00BE7119"/>
    <w:rsid w:val="00BE7B31"/>
    <w:rsid w:val="00BE7EEA"/>
    <w:rsid w:val="00BF07A0"/>
    <w:rsid w:val="00BF0842"/>
    <w:rsid w:val="00BF1224"/>
    <w:rsid w:val="00BF1260"/>
    <w:rsid w:val="00BF1963"/>
    <w:rsid w:val="00BF382B"/>
    <w:rsid w:val="00BF3A97"/>
    <w:rsid w:val="00BF3EC9"/>
    <w:rsid w:val="00BF3F07"/>
    <w:rsid w:val="00BF43B3"/>
    <w:rsid w:val="00BF4C0F"/>
    <w:rsid w:val="00BF4C92"/>
    <w:rsid w:val="00BF5170"/>
    <w:rsid w:val="00BF65B1"/>
    <w:rsid w:val="00BF67B0"/>
    <w:rsid w:val="00BF6A33"/>
    <w:rsid w:val="00BF6C6A"/>
    <w:rsid w:val="00C00B8E"/>
    <w:rsid w:val="00C013A5"/>
    <w:rsid w:val="00C021BE"/>
    <w:rsid w:val="00C02A99"/>
    <w:rsid w:val="00C03503"/>
    <w:rsid w:val="00C03F9D"/>
    <w:rsid w:val="00C04B25"/>
    <w:rsid w:val="00C04B3A"/>
    <w:rsid w:val="00C05046"/>
    <w:rsid w:val="00C0516F"/>
    <w:rsid w:val="00C05243"/>
    <w:rsid w:val="00C05909"/>
    <w:rsid w:val="00C059C6"/>
    <w:rsid w:val="00C05B1E"/>
    <w:rsid w:val="00C05C0D"/>
    <w:rsid w:val="00C06316"/>
    <w:rsid w:val="00C06C4F"/>
    <w:rsid w:val="00C0783A"/>
    <w:rsid w:val="00C07B6C"/>
    <w:rsid w:val="00C07CD1"/>
    <w:rsid w:val="00C07ECA"/>
    <w:rsid w:val="00C07ECC"/>
    <w:rsid w:val="00C103E2"/>
    <w:rsid w:val="00C11026"/>
    <w:rsid w:val="00C1108C"/>
    <w:rsid w:val="00C111E7"/>
    <w:rsid w:val="00C116E3"/>
    <w:rsid w:val="00C11781"/>
    <w:rsid w:val="00C11F87"/>
    <w:rsid w:val="00C137F5"/>
    <w:rsid w:val="00C138DA"/>
    <w:rsid w:val="00C13C6D"/>
    <w:rsid w:val="00C13D12"/>
    <w:rsid w:val="00C14CF6"/>
    <w:rsid w:val="00C154EB"/>
    <w:rsid w:val="00C15CEC"/>
    <w:rsid w:val="00C162DA"/>
    <w:rsid w:val="00C16FC9"/>
    <w:rsid w:val="00C17CC0"/>
    <w:rsid w:val="00C20158"/>
    <w:rsid w:val="00C2043A"/>
    <w:rsid w:val="00C20502"/>
    <w:rsid w:val="00C209CB"/>
    <w:rsid w:val="00C20DC0"/>
    <w:rsid w:val="00C216B8"/>
    <w:rsid w:val="00C22332"/>
    <w:rsid w:val="00C2303B"/>
    <w:rsid w:val="00C230DD"/>
    <w:rsid w:val="00C234D9"/>
    <w:rsid w:val="00C24453"/>
    <w:rsid w:val="00C245D0"/>
    <w:rsid w:val="00C24AD8"/>
    <w:rsid w:val="00C24CB8"/>
    <w:rsid w:val="00C24D79"/>
    <w:rsid w:val="00C250C2"/>
    <w:rsid w:val="00C2580B"/>
    <w:rsid w:val="00C25B57"/>
    <w:rsid w:val="00C268C1"/>
    <w:rsid w:val="00C268D9"/>
    <w:rsid w:val="00C26D53"/>
    <w:rsid w:val="00C3001E"/>
    <w:rsid w:val="00C30806"/>
    <w:rsid w:val="00C309C8"/>
    <w:rsid w:val="00C3106E"/>
    <w:rsid w:val="00C32BF1"/>
    <w:rsid w:val="00C33322"/>
    <w:rsid w:val="00C333D1"/>
    <w:rsid w:val="00C344C0"/>
    <w:rsid w:val="00C34A27"/>
    <w:rsid w:val="00C34B64"/>
    <w:rsid w:val="00C34FDA"/>
    <w:rsid w:val="00C35613"/>
    <w:rsid w:val="00C356BA"/>
    <w:rsid w:val="00C35BA7"/>
    <w:rsid w:val="00C362CC"/>
    <w:rsid w:val="00C36939"/>
    <w:rsid w:val="00C37CA2"/>
    <w:rsid w:val="00C37CB3"/>
    <w:rsid w:val="00C40136"/>
    <w:rsid w:val="00C4084F"/>
    <w:rsid w:val="00C418D2"/>
    <w:rsid w:val="00C4191B"/>
    <w:rsid w:val="00C41FC4"/>
    <w:rsid w:val="00C42445"/>
    <w:rsid w:val="00C4300B"/>
    <w:rsid w:val="00C430C1"/>
    <w:rsid w:val="00C43105"/>
    <w:rsid w:val="00C43786"/>
    <w:rsid w:val="00C442D2"/>
    <w:rsid w:val="00C443F8"/>
    <w:rsid w:val="00C45115"/>
    <w:rsid w:val="00C45786"/>
    <w:rsid w:val="00C45B01"/>
    <w:rsid w:val="00C468D1"/>
    <w:rsid w:val="00C46A3C"/>
    <w:rsid w:val="00C46A8F"/>
    <w:rsid w:val="00C47225"/>
    <w:rsid w:val="00C4732F"/>
    <w:rsid w:val="00C47957"/>
    <w:rsid w:val="00C50C55"/>
    <w:rsid w:val="00C50C5B"/>
    <w:rsid w:val="00C50E99"/>
    <w:rsid w:val="00C510AB"/>
    <w:rsid w:val="00C51456"/>
    <w:rsid w:val="00C51C4C"/>
    <w:rsid w:val="00C52449"/>
    <w:rsid w:val="00C53134"/>
    <w:rsid w:val="00C53BBC"/>
    <w:rsid w:val="00C53F13"/>
    <w:rsid w:val="00C5433F"/>
    <w:rsid w:val="00C54DB3"/>
    <w:rsid w:val="00C5502C"/>
    <w:rsid w:val="00C556D2"/>
    <w:rsid w:val="00C55902"/>
    <w:rsid w:val="00C55A25"/>
    <w:rsid w:val="00C55F98"/>
    <w:rsid w:val="00C56B0C"/>
    <w:rsid w:val="00C56D0D"/>
    <w:rsid w:val="00C56E92"/>
    <w:rsid w:val="00C578D3"/>
    <w:rsid w:val="00C6003C"/>
    <w:rsid w:val="00C607E8"/>
    <w:rsid w:val="00C60EB1"/>
    <w:rsid w:val="00C6130F"/>
    <w:rsid w:val="00C6144E"/>
    <w:rsid w:val="00C61559"/>
    <w:rsid w:val="00C6156E"/>
    <w:rsid w:val="00C621FD"/>
    <w:rsid w:val="00C62465"/>
    <w:rsid w:val="00C6248E"/>
    <w:rsid w:val="00C62621"/>
    <w:rsid w:val="00C62D82"/>
    <w:rsid w:val="00C6305A"/>
    <w:rsid w:val="00C631DB"/>
    <w:rsid w:val="00C6339A"/>
    <w:rsid w:val="00C6353C"/>
    <w:rsid w:val="00C6411C"/>
    <w:rsid w:val="00C641BB"/>
    <w:rsid w:val="00C6429E"/>
    <w:rsid w:val="00C65584"/>
    <w:rsid w:val="00C662DF"/>
    <w:rsid w:val="00C66842"/>
    <w:rsid w:val="00C67B2B"/>
    <w:rsid w:val="00C67FB7"/>
    <w:rsid w:val="00C7001F"/>
    <w:rsid w:val="00C70A82"/>
    <w:rsid w:val="00C7150B"/>
    <w:rsid w:val="00C71C18"/>
    <w:rsid w:val="00C72392"/>
    <w:rsid w:val="00C728DE"/>
    <w:rsid w:val="00C7296D"/>
    <w:rsid w:val="00C72B0D"/>
    <w:rsid w:val="00C73658"/>
    <w:rsid w:val="00C7458E"/>
    <w:rsid w:val="00C74763"/>
    <w:rsid w:val="00C75070"/>
    <w:rsid w:val="00C7599E"/>
    <w:rsid w:val="00C75E73"/>
    <w:rsid w:val="00C7627E"/>
    <w:rsid w:val="00C77031"/>
    <w:rsid w:val="00C7711C"/>
    <w:rsid w:val="00C77206"/>
    <w:rsid w:val="00C77C06"/>
    <w:rsid w:val="00C77C0F"/>
    <w:rsid w:val="00C77D07"/>
    <w:rsid w:val="00C77DE3"/>
    <w:rsid w:val="00C80413"/>
    <w:rsid w:val="00C8063F"/>
    <w:rsid w:val="00C8080A"/>
    <w:rsid w:val="00C81206"/>
    <w:rsid w:val="00C81671"/>
    <w:rsid w:val="00C81F7C"/>
    <w:rsid w:val="00C81FB5"/>
    <w:rsid w:val="00C820FE"/>
    <w:rsid w:val="00C821F0"/>
    <w:rsid w:val="00C82760"/>
    <w:rsid w:val="00C835D4"/>
    <w:rsid w:val="00C83CC7"/>
    <w:rsid w:val="00C8420A"/>
    <w:rsid w:val="00C849E6"/>
    <w:rsid w:val="00C85394"/>
    <w:rsid w:val="00C85749"/>
    <w:rsid w:val="00C85F7C"/>
    <w:rsid w:val="00C863CF"/>
    <w:rsid w:val="00C86DE9"/>
    <w:rsid w:val="00C874DC"/>
    <w:rsid w:val="00C90113"/>
    <w:rsid w:val="00C9030B"/>
    <w:rsid w:val="00C908E3"/>
    <w:rsid w:val="00C909B1"/>
    <w:rsid w:val="00C90BEE"/>
    <w:rsid w:val="00C919BA"/>
    <w:rsid w:val="00C919FE"/>
    <w:rsid w:val="00C91B85"/>
    <w:rsid w:val="00C91C08"/>
    <w:rsid w:val="00C91C1F"/>
    <w:rsid w:val="00C9247B"/>
    <w:rsid w:val="00C92607"/>
    <w:rsid w:val="00C92B04"/>
    <w:rsid w:val="00C92EA5"/>
    <w:rsid w:val="00C9343F"/>
    <w:rsid w:val="00C935A4"/>
    <w:rsid w:val="00C93770"/>
    <w:rsid w:val="00C93D70"/>
    <w:rsid w:val="00C94691"/>
    <w:rsid w:val="00C946CD"/>
    <w:rsid w:val="00C94884"/>
    <w:rsid w:val="00C94AAC"/>
    <w:rsid w:val="00C94D93"/>
    <w:rsid w:val="00C94E77"/>
    <w:rsid w:val="00C94E8F"/>
    <w:rsid w:val="00C95114"/>
    <w:rsid w:val="00C953F2"/>
    <w:rsid w:val="00C9560A"/>
    <w:rsid w:val="00C9577B"/>
    <w:rsid w:val="00C957CB"/>
    <w:rsid w:val="00C961E6"/>
    <w:rsid w:val="00C96402"/>
    <w:rsid w:val="00C9696B"/>
    <w:rsid w:val="00C96B1A"/>
    <w:rsid w:val="00C96D20"/>
    <w:rsid w:val="00C975D6"/>
    <w:rsid w:val="00C97EF8"/>
    <w:rsid w:val="00CA044D"/>
    <w:rsid w:val="00CA059B"/>
    <w:rsid w:val="00CA0888"/>
    <w:rsid w:val="00CA0C47"/>
    <w:rsid w:val="00CA0C9C"/>
    <w:rsid w:val="00CA13BA"/>
    <w:rsid w:val="00CA161E"/>
    <w:rsid w:val="00CA16A1"/>
    <w:rsid w:val="00CA1AE9"/>
    <w:rsid w:val="00CA246F"/>
    <w:rsid w:val="00CA2492"/>
    <w:rsid w:val="00CA2BF0"/>
    <w:rsid w:val="00CA2F57"/>
    <w:rsid w:val="00CA3663"/>
    <w:rsid w:val="00CA45A6"/>
    <w:rsid w:val="00CA617D"/>
    <w:rsid w:val="00CA7C3D"/>
    <w:rsid w:val="00CB0152"/>
    <w:rsid w:val="00CB0346"/>
    <w:rsid w:val="00CB068A"/>
    <w:rsid w:val="00CB0A39"/>
    <w:rsid w:val="00CB18B7"/>
    <w:rsid w:val="00CB1B39"/>
    <w:rsid w:val="00CB1D77"/>
    <w:rsid w:val="00CB1EBD"/>
    <w:rsid w:val="00CB263D"/>
    <w:rsid w:val="00CB32E5"/>
    <w:rsid w:val="00CB363C"/>
    <w:rsid w:val="00CB43AB"/>
    <w:rsid w:val="00CB4942"/>
    <w:rsid w:val="00CB600A"/>
    <w:rsid w:val="00CB62A2"/>
    <w:rsid w:val="00CB6617"/>
    <w:rsid w:val="00CB67FE"/>
    <w:rsid w:val="00CB692D"/>
    <w:rsid w:val="00CB6CCF"/>
    <w:rsid w:val="00CB70E3"/>
    <w:rsid w:val="00CB7CFF"/>
    <w:rsid w:val="00CC0504"/>
    <w:rsid w:val="00CC074A"/>
    <w:rsid w:val="00CC094F"/>
    <w:rsid w:val="00CC17E9"/>
    <w:rsid w:val="00CC1F75"/>
    <w:rsid w:val="00CC2175"/>
    <w:rsid w:val="00CC3224"/>
    <w:rsid w:val="00CC39B4"/>
    <w:rsid w:val="00CC3CF6"/>
    <w:rsid w:val="00CC4189"/>
    <w:rsid w:val="00CC47BF"/>
    <w:rsid w:val="00CC497A"/>
    <w:rsid w:val="00CC51E1"/>
    <w:rsid w:val="00CC529D"/>
    <w:rsid w:val="00CC5A87"/>
    <w:rsid w:val="00CC5E8D"/>
    <w:rsid w:val="00CC6FCE"/>
    <w:rsid w:val="00CC71FB"/>
    <w:rsid w:val="00CC75D6"/>
    <w:rsid w:val="00CC7851"/>
    <w:rsid w:val="00CC7E13"/>
    <w:rsid w:val="00CC7E67"/>
    <w:rsid w:val="00CD0633"/>
    <w:rsid w:val="00CD1B81"/>
    <w:rsid w:val="00CD1FF5"/>
    <w:rsid w:val="00CD21E5"/>
    <w:rsid w:val="00CD2663"/>
    <w:rsid w:val="00CD2759"/>
    <w:rsid w:val="00CD29D9"/>
    <w:rsid w:val="00CD319E"/>
    <w:rsid w:val="00CD3A71"/>
    <w:rsid w:val="00CD41B6"/>
    <w:rsid w:val="00CD48DD"/>
    <w:rsid w:val="00CD4C3B"/>
    <w:rsid w:val="00CD51C2"/>
    <w:rsid w:val="00CD63EB"/>
    <w:rsid w:val="00CD6764"/>
    <w:rsid w:val="00CD6F25"/>
    <w:rsid w:val="00CE027A"/>
    <w:rsid w:val="00CE0597"/>
    <w:rsid w:val="00CE06D0"/>
    <w:rsid w:val="00CE0F76"/>
    <w:rsid w:val="00CE1D9A"/>
    <w:rsid w:val="00CE244B"/>
    <w:rsid w:val="00CE25B4"/>
    <w:rsid w:val="00CE2801"/>
    <w:rsid w:val="00CE2D6A"/>
    <w:rsid w:val="00CE2DE7"/>
    <w:rsid w:val="00CE334F"/>
    <w:rsid w:val="00CE3694"/>
    <w:rsid w:val="00CE37BD"/>
    <w:rsid w:val="00CE3AF0"/>
    <w:rsid w:val="00CE3BC0"/>
    <w:rsid w:val="00CE40E3"/>
    <w:rsid w:val="00CE4CE2"/>
    <w:rsid w:val="00CE4E5B"/>
    <w:rsid w:val="00CE55EF"/>
    <w:rsid w:val="00CE63CA"/>
    <w:rsid w:val="00CE649F"/>
    <w:rsid w:val="00CE6DF5"/>
    <w:rsid w:val="00CE7AC8"/>
    <w:rsid w:val="00CE7FF1"/>
    <w:rsid w:val="00CF0206"/>
    <w:rsid w:val="00CF0386"/>
    <w:rsid w:val="00CF0705"/>
    <w:rsid w:val="00CF190B"/>
    <w:rsid w:val="00CF39D6"/>
    <w:rsid w:val="00CF3D09"/>
    <w:rsid w:val="00CF3D36"/>
    <w:rsid w:val="00CF4702"/>
    <w:rsid w:val="00CF4AC8"/>
    <w:rsid w:val="00CF4C4C"/>
    <w:rsid w:val="00CF4D8A"/>
    <w:rsid w:val="00CF4F68"/>
    <w:rsid w:val="00CF5C2C"/>
    <w:rsid w:val="00CF6165"/>
    <w:rsid w:val="00CF743D"/>
    <w:rsid w:val="00CF7F8A"/>
    <w:rsid w:val="00D0012A"/>
    <w:rsid w:val="00D011A2"/>
    <w:rsid w:val="00D01684"/>
    <w:rsid w:val="00D01723"/>
    <w:rsid w:val="00D019A1"/>
    <w:rsid w:val="00D01B9F"/>
    <w:rsid w:val="00D023C0"/>
    <w:rsid w:val="00D02790"/>
    <w:rsid w:val="00D03042"/>
    <w:rsid w:val="00D0331F"/>
    <w:rsid w:val="00D035C7"/>
    <w:rsid w:val="00D0360F"/>
    <w:rsid w:val="00D037CE"/>
    <w:rsid w:val="00D03EFF"/>
    <w:rsid w:val="00D04233"/>
    <w:rsid w:val="00D05584"/>
    <w:rsid w:val="00D056C7"/>
    <w:rsid w:val="00D0574F"/>
    <w:rsid w:val="00D0652A"/>
    <w:rsid w:val="00D07AE0"/>
    <w:rsid w:val="00D07B6C"/>
    <w:rsid w:val="00D07FE2"/>
    <w:rsid w:val="00D10844"/>
    <w:rsid w:val="00D10C58"/>
    <w:rsid w:val="00D10EB5"/>
    <w:rsid w:val="00D11213"/>
    <w:rsid w:val="00D119D8"/>
    <w:rsid w:val="00D11B85"/>
    <w:rsid w:val="00D11ED9"/>
    <w:rsid w:val="00D11F34"/>
    <w:rsid w:val="00D1220C"/>
    <w:rsid w:val="00D122CC"/>
    <w:rsid w:val="00D123A0"/>
    <w:rsid w:val="00D124B9"/>
    <w:rsid w:val="00D12EE5"/>
    <w:rsid w:val="00D1315C"/>
    <w:rsid w:val="00D144E0"/>
    <w:rsid w:val="00D14622"/>
    <w:rsid w:val="00D15439"/>
    <w:rsid w:val="00D15597"/>
    <w:rsid w:val="00D15B81"/>
    <w:rsid w:val="00D15CC0"/>
    <w:rsid w:val="00D15D78"/>
    <w:rsid w:val="00D15E4A"/>
    <w:rsid w:val="00D1669C"/>
    <w:rsid w:val="00D166BF"/>
    <w:rsid w:val="00D16800"/>
    <w:rsid w:val="00D16F8B"/>
    <w:rsid w:val="00D17458"/>
    <w:rsid w:val="00D17497"/>
    <w:rsid w:val="00D177FB"/>
    <w:rsid w:val="00D2045C"/>
    <w:rsid w:val="00D20A21"/>
    <w:rsid w:val="00D20C08"/>
    <w:rsid w:val="00D21BAE"/>
    <w:rsid w:val="00D21DC7"/>
    <w:rsid w:val="00D22E1E"/>
    <w:rsid w:val="00D236FC"/>
    <w:rsid w:val="00D23A37"/>
    <w:rsid w:val="00D24724"/>
    <w:rsid w:val="00D24CEF"/>
    <w:rsid w:val="00D25371"/>
    <w:rsid w:val="00D25555"/>
    <w:rsid w:val="00D25A75"/>
    <w:rsid w:val="00D25A9A"/>
    <w:rsid w:val="00D25C96"/>
    <w:rsid w:val="00D27003"/>
    <w:rsid w:val="00D274D7"/>
    <w:rsid w:val="00D2764A"/>
    <w:rsid w:val="00D27C88"/>
    <w:rsid w:val="00D27D96"/>
    <w:rsid w:val="00D305FE"/>
    <w:rsid w:val="00D314A8"/>
    <w:rsid w:val="00D31ED2"/>
    <w:rsid w:val="00D31F88"/>
    <w:rsid w:val="00D32372"/>
    <w:rsid w:val="00D3280E"/>
    <w:rsid w:val="00D3330D"/>
    <w:rsid w:val="00D33FC7"/>
    <w:rsid w:val="00D34868"/>
    <w:rsid w:val="00D35A3B"/>
    <w:rsid w:val="00D361F0"/>
    <w:rsid w:val="00D3646A"/>
    <w:rsid w:val="00D367DE"/>
    <w:rsid w:val="00D36948"/>
    <w:rsid w:val="00D36AC2"/>
    <w:rsid w:val="00D36C3D"/>
    <w:rsid w:val="00D36F60"/>
    <w:rsid w:val="00D40005"/>
    <w:rsid w:val="00D40DDE"/>
    <w:rsid w:val="00D41DA1"/>
    <w:rsid w:val="00D41F0D"/>
    <w:rsid w:val="00D42CA7"/>
    <w:rsid w:val="00D43C07"/>
    <w:rsid w:val="00D43F2C"/>
    <w:rsid w:val="00D444C1"/>
    <w:rsid w:val="00D446AB"/>
    <w:rsid w:val="00D44ED0"/>
    <w:rsid w:val="00D45844"/>
    <w:rsid w:val="00D45C6F"/>
    <w:rsid w:val="00D46052"/>
    <w:rsid w:val="00D46513"/>
    <w:rsid w:val="00D468CD"/>
    <w:rsid w:val="00D46B67"/>
    <w:rsid w:val="00D470D2"/>
    <w:rsid w:val="00D47408"/>
    <w:rsid w:val="00D47562"/>
    <w:rsid w:val="00D47A5E"/>
    <w:rsid w:val="00D50688"/>
    <w:rsid w:val="00D508ED"/>
    <w:rsid w:val="00D50CAF"/>
    <w:rsid w:val="00D51156"/>
    <w:rsid w:val="00D51509"/>
    <w:rsid w:val="00D5201D"/>
    <w:rsid w:val="00D52285"/>
    <w:rsid w:val="00D5280D"/>
    <w:rsid w:val="00D52A18"/>
    <w:rsid w:val="00D52A73"/>
    <w:rsid w:val="00D54BE2"/>
    <w:rsid w:val="00D55082"/>
    <w:rsid w:val="00D553A6"/>
    <w:rsid w:val="00D55413"/>
    <w:rsid w:val="00D5580A"/>
    <w:rsid w:val="00D562E1"/>
    <w:rsid w:val="00D5638A"/>
    <w:rsid w:val="00D56523"/>
    <w:rsid w:val="00D5653F"/>
    <w:rsid w:val="00D56813"/>
    <w:rsid w:val="00D577C2"/>
    <w:rsid w:val="00D60304"/>
    <w:rsid w:val="00D60479"/>
    <w:rsid w:val="00D608F5"/>
    <w:rsid w:val="00D60B62"/>
    <w:rsid w:val="00D60F38"/>
    <w:rsid w:val="00D613AF"/>
    <w:rsid w:val="00D619BA"/>
    <w:rsid w:val="00D62005"/>
    <w:rsid w:val="00D62175"/>
    <w:rsid w:val="00D6272F"/>
    <w:rsid w:val="00D6293E"/>
    <w:rsid w:val="00D62FC7"/>
    <w:rsid w:val="00D630FE"/>
    <w:rsid w:val="00D6314B"/>
    <w:rsid w:val="00D6407A"/>
    <w:rsid w:val="00D64228"/>
    <w:rsid w:val="00D65067"/>
    <w:rsid w:val="00D6534C"/>
    <w:rsid w:val="00D65CA2"/>
    <w:rsid w:val="00D6632C"/>
    <w:rsid w:val="00D66ED2"/>
    <w:rsid w:val="00D67DAD"/>
    <w:rsid w:val="00D67FB6"/>
    <w:rsid w:val="00D70352"/>
    <w:rsid w:val="00D7075E"/>
    <w:rsid w:val="00D70F46"/>
    <w:rsid w:val="00D7124D"/>
    <w:rsid w:val="00D713ED"/>
    <w:rsid w:val="00D71552"/>
    <w:rsid w:val="00D7170B"/>
    <w:rsid w:val="00D71F7E"/>
    <w:rsid w:val="00D7214F"/>
    <w:rsid w:val="00D72C29"/>
    <w:rsid w:val="00D73563"/>
    <w:rsid w:val="00D73F4D"/>
    <w:rsid w:val="00D745AE"/>
    <w:rsid w:val="00D746A3"/>
    <w:rsid w:val="00D74B72"/>
    <w:rsid w:val="00D74DF8"/>
    <w:rsid w:val="00D74F1B"/>
    <w:rsid w:val="00D75373"/>
    <w:rsid w:val="00D75597"/>
    <w:rsid w:val="00D75D68"/>
    <w:rsid w:val="00D75DE8"/>
    <w:rsid w:val="00D76D14"/>
    <w:rsid w:val="00D77193"/>
    <w:rsid w:val="00D77B2C"/>
    <w:rsid w:val="00D801DD"/>
    <w:rsid w:val="00D815AA"/>
    <w:rsid w:val="00D81701"/>
    <w:rsid w:val="00D8194A"/>
    <w:rsid w:val="00D81A3E"/>
    <w:rsid w:val="00D81D4E"/>
    <w:rsid w:val="00D82819"/>
    <w:rsid w:val="00D82B84"/>
    <w:rsid w:val="00D82B8A"/>
    <w:rsid w:val="00D82DAB"/>
    <w:rsid w:val="00D82E54"/>
    <w:rsid w:val="00D83FA8"/>
    <w:rsid w:val="00D843FA"/>
    <w:rsid w:val="00D845A5"/>
    <w:rsid w:val="00D84724"/>
    <w:rsid w:val="00D850F4"/>
    <w:rsid w:val="00D851FC"/>
    <w:rsid w:val="00D857C6"/>
    <w:rsid w:val="00D85CB4"/>
    <w:rsid w:val="00D866F3"/>
    <w:rsid w:val="00D86C6C"/>
    <w:rsid w:val="00D871C6"/>
    <w:rsid w:val="00D87518"/>
    <w:rsid w:val="00D87FC6"/>
    <w:rsid w:val="00D90E93"/>
    <w:rsid w:val="00D91583"/>
    <w:rsid w:val="00D91F7B"/>
    <w:rsid w:val="00D92071"/>
    <w:rsid w:val="00D92372"/>
    <w:rsid w:val="00D925FC"/>
    <w:rsid w:val="00D93509"/>
    <w:rsid w:val="00D93B6E"/>
    <w:rsid w:val="00D93C10"/>
    <w:rsid w:val="00D94285"/>
    <w:rsid w:val="00D9482B"/>
    <w:rsid w:val="00D9482E"/>
    <w:rsid w:val="00D94EC3"/>
    <w:rsid w:val="00D950E2"/>
    <w:rsid w:val="00D951BF"/>
    <w:rsid w:val="00D954C0"/>
    <w:rsid w:val="00D957A5"/>
    <w:rsid w:val="00D960BE"/>
    <w:rsid w:val="00D964AB"/>
    <w:rsid w:val="00D966C1"/>
    <w:rsid w:val="00D97E8A"/>
    <w:rsid w:val="00DA0731"/>
    <w:rsid w:val="00DA1548"/>
    <w:rsid w:val="00DA1E3B"/>
    <w:rsid w:val="00DA21C2"/>
    <w:rsid w:val="00DA2600"/>
    <w:rsid w:val="00DA261A"/>
    <w:rsid w:val="00DA28AA"/>
    <w:rsid w:val="00DA28EE"/>
    <w:rsid w:val="00DA2A5B"/>
    <w:rsid w:val="00DA3330"/>
    <w:rsid w:val="00DA337C"/>
    <w:rsid w:val="00DA34AF"/>
    <w:rsid w:val="00DA369C"/>
    <w:rsid w:val="00DA3B33"/>
    <w:rsid w:val="00DA4083"/>
    <w:rsid w:val="00DA426C"/>
    <w:rsid w:val="00DA4791"/>
    <w:rsid w:val="00DA536A"/>
    <w:rsid w:val="00DA5386"/>
    <w:rsid w:val="00DA57DF"/>
    <w:rsid w:val="00DA5D8A"/>
    <w:rsid w:val="00DA5D8C"/>
    <w:rsid w:val="00DA6E66"/>
    <w:rsid w:val="00DA788B"/>
    <w:rsid w:val="00DB01C3"/>
    <w:rsid w:val="00DB089A"/>
    <w:rsid w:val="00DB0A4C"/>
    <w:rsid w:val="00DB0D88"/>
    <w:rsid w:val="00DB1860"/>
    <w:rsid w:val="00DB1DFC"/>
    <w:rsid w:val="00DB2390"/>
    <w:rsid w:val="00DB2758"/>
    <w:rsid w:val="00DB29FE"/>
    <w:rsid w:val="00DB2C34"/>
    <w:rsid w:val="00DB3651"/>
    <w:rsid w:val="00DB393C"/>
    <w:rsid w:val="00DB3997"/>
    <w:rsid w:val="00DB4B1B"/>
    <w:rsid w:val="00DB54C2"/>
    <w:rsid w:val="00DB5891"/>
    <w:rsid w:val="00DB5ABD"/>
    <w:rsid w:val="00DB623B"/>
    <w:rsid w:val="00DB63ED"/>
    <w:rsid w:val="00DB64CD"/>
    <w:rsid w:val="00DB689B"/>
    <w:rsid w:val="00DB757E"/>
    <w:rsid w:val="00DC0209"/>
    <w:rsid w:val="00DC0501"/>
    <w:rsid w:val="00DC0F5F"/>
    <w:rsid w:val="00DC1468"/>
    <w:rsid w:val="00DC1E51"/>
    <w:rsid w:val="00DC280B"/>
    <w:rsid w:val="00DC29A4"/>
    <w:rsid w:val="00DC2D56"/>
    <w:rsid w:val="00DC2DE0"/>
    <w:rsid w:val="00DC369F"/>
    <w:rsid w:val="00DC3BCF"/>
    <w:rsid w:val="00DC4475"/>
    <w:rsid w:val="00DC5F37"/>
    <w:rsid w:val="00DC60F4"/>
    <w:rsid w:val="00DC6127"/>
    <w:rsid w:val="00DC6907"/>
    <w:rsid w:val="00DC6C62"/>
    <w:rsid w:val="00DC7261"/>
    <w:rsid w:val="00DC7402"/>
    <w:rsid w:val="00DC77B5"/>
    <w:rsid w:val="00DC789E"/>
    <w:rsid w:val="00DC7A1A"/>
    <w:rsid w:val="00DD0411"/>
    <w:rsid w:val="00DD0873"/>
    <w:rsid w:val="00DD15BF"/>
    <w:rsid w:val="00DD1C59"/>
    <w:rsid w:val="00DD1D5C"/>
    <w:rsid w:val="00DD1DD1"/>
    <w:rsid w:val="00DD2313"/>
    <w:rsid w:val="00DD2399"/>
    <w:rsid w:val="00DD293A"/>
    <w:rsid w:val="00DD2CF4"/>
    <w:rsid w:val="00DD3170"/>
    <w:rsid w:val="00DD319B"/>
    <w:rsid w:val="00DD3849"/>
    <w:rsid w:val="00DD47E4"/>
    <w:rsid w:val="00DD50D4"/>
    <w:rsid w:val="00DD542F"/>
    <w:rsid w:val="00DD5BCA"/>
    <w:rsid w:val="00DD6561"/>
    <w:rsid w:val="00DD65E9"/>
    <w:rsid w:val="00DD6C91"/>
    <w:rsid w:val="00DE021E"/>
    <w:rsid w:val="00DE0BCD"/>
    <w:rsid w:val="00DE0F42"/>
    <w:rsid w:val="00DE161F"/>
    <w:rsid w:val="00DE1C97"/>
    <w:rsid w:val="00DE1E91"/>
    <w:rsid w:val="00DE2855"/>
    <w:rsid w:val="00DE3728"/>
    <w:rsid w:val="00DE379B"/>
    <w:rsid w:val="00DE38EC"/>
    <w:rsid w:val="00DE39FD"/>
    <w:rsid w:val="00DE4157"/>
    <w:rsid w:val="00DE46F0"/>
    <w:rsid w:val="00DE4F56"/>
    <w:rsid w:val="00DE5093"/>
    <w:rsid w:val="00DE5760"/>
    <w:rsid w:val="00DE5BCC"/>
    <w:rsid w:val="00DE5C16"/>
    <w:rsid w:val="00DE5D1A"/>
    <w:rsid w:val="00DE5F20"/>
    <w:rsid w:val="00DE66CC"/>
    <w:rsid w:val="00DE6737"/>
    <w:rsid w:val="00DE6C93"/>
    <w:rsid w:val="00DE6FDE"/>
    <w:rsid w:val="00DE715D"/>
    <w:rsid w:val="00DE71FD"/>
    <w:rsid w:val="00DE7284"/>
    <w:rsid w:val="00DE72F9"/>
    <w:rsid w:val="00DE7767"/>
    <w:rsid w:val="00DE7A60"/>
    <w:rsid w:val="00DF0166"/>
    <w:rsid w:val="00DF042E"/>
    <w:rsid w:val="00DF10FB"/>
    <w:rsid w:val="00DF1DD3"/>
    <w:rsid w:val="00DF21CC"/>
    <w:rsid w:val="00DF23E7"/>
    <w:rsid w:val="00DF2637"/>
    <w:rsid w:val="00DF287F"/>
    <w:rsid w:val="00DF34DD"/>
    <w:rsid w:val="00DF3A5F"/>
    <w:rsid w:val="00DF4636"/>
    <w:rsid w:val="00DF49CB"/>
    <w:rsid w:val="00DF50D4"/>
    <w:rsid w:val="00DF519F"/>
    <w:rsid w:val="00DF58ED"/>
    <w:rsid w:val="00DF5A46"/>
    <w:rsid w:val="00DF62A6"/>
    <w:rsid w:val="00DF634B"/>
    <w:rsid w:val="00DF6590"/>
    <w:rsid w:val="00DF6901"/>
    <w:rsid w:val="00DF6DC7"/>
    <w:rsid w:val="00DF7124"/>
    <w:rsid w:val="00DF7220"/>
    <w:rsid w:val="00DF7395"/>
    <w:rsid w:val="00DF7C8B"/>
    <w:rsid w:val="00E00527"/>
    <w:rsid w:val="00E00934"/>
    <w:rsid w:val="00E00B72"/>
    <w:rsid w:val="00E0150E"/>
    <w:rsid w:val="00E01DB3"/>
    <w:rsid w:val="00E02077"/>
    <w:rsid w:val="00E0226A"/>
    <w:rsid w:val="00E02AB3"/>
    <w:rsid w:val="00E02B67"/>
    <w:rsid w:val="00E02B73"/>
    <w:rsid w:val="00E02DB0"/>
    <w:rsid w:val="00E03615"/>
    <w:rsid w:val="00E037C3"/>
    <w:rsid w:val="00E03802"/>
    <w:rsid w:val="00E03F3F"/>
    <w:rsid w:val="00E04720"/>
    <w:rsid w:val="00E05299"/>
    <w:rsid w:val="00E053F9"/>
    <w:rsid w:val="00E05CB0"/>
    <w:rsid w:val="00E05E44"/>
    <w:rsid w:val="00E05E96"/>
    <w:rsid w:val="00E05F16"/>
    <w:rsid w:val="00E0664B"/>
    <w:rsid w:val="00E069F3"/>
    <w:rsid w:val="00E06C53"/>
    <w:rsid w:val="00E07497"/>
    <w:rsid w:val="00E07BFD"/>
    <w:rsid w:val="00E07CC2"/>
    <w:rsid w:val="00E102CF"/>
    <w:rsid w:val="00E10630"/>
    <w:rsid w:val="00E10648"/>
    <w:rsid w:val="00E10B03"/>
    <w:rsid w:val="00E1156B"/>
    <w:rsid w:val="00E11BA3"/>
    <w:rsid w:val="00E1229E"/>
    <w:rsid w:val="00E128FF"/>
    <w:rsid w:val="00E12AD0"/>
    <w:rsid w:val="00E13562"/>
    <w:rsid w:val="00E13A80"/>
    <w:rsid w:val="00E13D28"/>
    <w:rsid w:val="00E13DD8"/>
    <w:rsid w:val="00E14A24"/>
    <w:rsid w:val="00E154AF"/>
    <w:rsid w:val="00E15673"/>
    <w:rsid w:val="00E1568D"/>
    <w:rsid w:val="00E15969"/>
    <w:rsid w:val="00E163AA"/>
    <w:rsid w:val="00E16910"/>
    <w:rsid w:val="00E16F67"/>
    <w:rsid w:val="00E17514"/>
    <w:rsid w:val="00E201F0"/>
    <w:rsid w:val="00E2067C"/>
    <w:rsid w:val="00E20CC6"/>
    <w:rsid w:val="00E20D85"/>
    <w:rsid w:val="00E21146"/>
    <w:rsid w:val="00E2194E"/>
    <w:rsid w:val="00E222DC"/>
    <w:rsid w:val="00E22472"/>
    <w:rsid w:val="00E224C7"/>
    <w:rsid w:val="00E225FA"/>
    <w:rsid w:val="00E226E6"/>
    <w:rsid w:val="00E227F8"/>
    <w:rsid w:val="00E22ABB"/>
    <w:rsid w:val="00E23170"/>
    <w:rsid w:val="00E23BDD"/>
    <w:rsid w:val="00E24262"/>
    <w:rsid w:val="00E24359"/>
    <w:rsid w:val="00E254BF"/>
    <w:rsid w:val="00E2619B"/>
    <w:rsid w:val="00E2669D"/>
    <w:rsid w:val="00E26CEA"/>
    <w:rsid w:val="00E27C54"/>
    <w:rsid w:val="00E27CBF"/>
    <w:rsid w:val="00E27F36"/>
    <w:rsid w:val="00E30245"/>
    <w:rsid w:val="00E30492"/>
    <w:rsid w:val="00E304D7"/>
    <w:rsid w:val="00E30F76"/>
    <w:rsid w:val="00E3163B"/>
    <w:rsid w:val="00E32111"/>
    <w:rsid w:val="00E323CB"/>
    <w:rsid w:val="00E33299"/>
    <w:rsid w:val="00E33FD3"/>
    <w:rsid w:val="00E3433A"/>
    <w:rsid w:val="00E35016"/>
    <w:rsid w:val="00E3527F"/>
    <w:rsid w:val="00E35850"/>
    <w:rsid w:val="00E3595C"/>
    <w:rsid w:val="00E35CB6"/>
    <w:rsid w:val="00E37287"/>
    <w:rsid w:val="00E373E0"/>
    <w:rsid w:val="00E37820"/>
    <w:rsid w:val="00E378C8"/>
    <w:rsid w:val="00E40260"/>
    <w:rsid w:val="00E40934"/>
    <w:rsid w:val="00E40BED"/>
    <w:rsid w:val="00E4189A"/>
    <w:rsid w:val="00E42021"/>
    <w:rsid w:val="00E42180"/>
    <w:rsid w:val="00E434C1"/>
    <w:rsid w:val="00E43C64"/>
    <w:rsid w:val="00E43CAC"/>
    <w:rsid w:val="00E44689"/>
    <w:rsid w:val="00E44804"/>
    <w:rsid w:val="00E44F26"/>
    <w:rsid w:val="00E45EBC"/>
    <w:rsid w:val="00E46641"/>
    <w:rsid w:val="00E46876"/>
    <w:rsid w:val="00E472BC"/>
    <w:rsid w:val="00E47301"/>
    <w:rsid w:val="00E477A2"/>
    <w:rsid w:val="00E47B06"/>
    <w:rsid w:val="00E47C17"/>
    <w:rsid w:val="00E50B42"/>
    <w:rsid w:val="00E5152D"/>
    <w:rsid w:val="00E515D6"/>
    <w:rsid w:val="00E51791"/>
    <w:rsid w:val="00E51997"/>
    <w:rsid w:val="00E51C12"/>
    <w:rsid w:val="00E51DB6"/>
    <w:rsid w:val="00E51E1F"/>
    <w:rsid w:val="00E52E26"/>
    <w:rsid w:val="00E53BA4"/>
    <w:rsid w:val="00E54AB3"/>
    <w:rsid w:val="00E54C46"/>
    <w:rsid w:val="00E550F6"/>
    <w:rsid w:val="00E5544A"/>
    <w:rsid w:val="00E5591A"/>
    <w:rsid w:val="00E55BB1"/>
    <w:rsid w:val="00E5676F"/>
    <w:rsid w:val="00E57764"/>
    <w:rsid w:val="00E578BA"/>
    <w:rsid w:val="00E57CB1"/>
    <w:rsid w:val="00E60184"/>
    <w:rsid w:val="00E604F8"/>
    <w:rsid w:val="00E60EB3"/>
    <w:rsid w:val="00E61825"/>
    <w:rsid w:val="00E61916"/>
    <w:rsid w:val="00E61BB7"/>
    <w:rsid w:val="00E6218C"/>
    <w:rsid w:val="00E6233D"/>
    <w:rsid w:val="00E625A7"/>
    <w:rsid w:val="00E6329D"/>
    <w:rsid w:val="00E63A75"/>
    <w:rsid w:val="00E63C4E"/>
    <w:rsid w:val="00E641E1"/>
    <w:rsid w:val="00E64D87"/>
    <w:rsid w:val="00E651B5"/>
    <w:rsid w:val="00E655EE"/>
    <w:rsid w:val="00E657CD"/>
    <w:rsid w:val="00E65986"/>
    <w:rsid w:val="00E66322"/>
    <w:rsid w:val="00E66378"/>
    <w:rsid w:val="00E66755"/>
    <w:rsid w:val="00E668AC"/>
    <w:rsid w:val="00E66BFD"/>
    <w:rsid w:val="00E67093"/>
    <w:rsid w:val="00E7063B"/>
    <w:rsid w:val="00E71047"/>
    <w:rsid w:val="00E71D8A"/>
    <w:rsid w:val="00E71FA6"/>
    <w:rsid w:val="00E7209A"/>
    <w:rsid w:val="00E725BD"/>
    <w:rsid w:val="00E726C5"/>
    <w:rsid w:val="00E72787"/>
    <w:rsid w:val="00E72AAD"/>
    <w:rsid w:val="00E72C71"/>
    <w:rsid w:val="00E72E59"/>
    <w:rsid w:val="00E72FBC"/>
    <w:rsid w:val="00E737A7"/>
    <w:rsid w:val="00E737B5"/>
    <w:rsid w:val="00E73BD8"/>
    <w:rsid w:val="00E73E3F"/>
    <w:rsid w:val="00E74607"/>
    <w:rsid w:val="00E756C3"/>
    <w:rsid w:val="00E7667F"/>
    <w:rsid w:val="00E76994"/>
    <w:rsid w:val="00E77C5A"/>
    <w:rsid w:val="00E77D68"/>
    <w:rsid w:val="00E77F34"/>
    <w:rsid w:val="00E77F97"/>
    <w:rsid w:val="00E805A2"/>
    <w:rsid w:val="00E8091C"/>
    <w:rsid w:val="00E817FB"/>
    <w:rsid w:val="00E81B2F"/>
    <w:rsid w:val="00E8219D"/>
    <w:rsid w:val="00E82517"/>
    <w:rsid w:val="00E82AEA"/>
    <w:rsid w:val="00E832A6"/>
    <w:rsid w:val="00E83919"/>
    <w:rsid w:val="00E8454C"/>
    <w:rsid w:val="00E84F9B"/>
    <w:rsid w:val="00E8539E"/>
    <w:rsid w:val="00E85A9D"/>
    <w:rsid w:val="00E85C0F"/>
    <w:rsid w:val="00E85CD0"/>
    <w:rsid w:val="00E85EE7"/>
    <w:rsid w:val="00E8630A"/>
    <w:rsid w:val="00E8642E"/>
    <w:rsid w:val="00E86922"/>
    <w:rsid w:val="00E872EF"/>
    <w:rsid w:val="00E906FA"/>
    <w:rsid w:val="00E908B2"/>
    <w:rsid w:val="00E91B2A"/>
    <w:rsid w:val="00E9218E"/>
    <w:rsid w:val="00E9234B"/>
    <w:rsid w:val="00E9238E"/>
    <w:rsid w:val="00E9277A"/>
    <w:rsid w:val="00E943D9"/>
    <w:rsid w:val="00E946CA"/>
    <w:rsid w:val="00E95327"/>
    <w:rsid w:val="00E95A36"/>
    <w:rsid w:val="00E95A58"/>
    <w:rsid w:val="00E95F12"/>
    <w:rsid w:val="00E966AD"/>
    <w:rsid w:val="00E96CF2"/>
    <w:rsid w:val="00E974C0"/>
    <w:rsid w:val="00E97899"/>
    <w:rsid w:val="00E979D1"/>
    <w:rsid w:val="00E97F96"/>
    <w:rsid w:val="00EA0918"/>
    <w:rsid w:val="00EA0AD6"/>
    <w:rsid w:val="00EA163A"/>
    <w:rsid w:val="00EA1FB3"/>
    <w:rsid w:val="00EA2462"/>
    <w:rsid w:val="00EA2D62"/>
    <w:rsid w:val="00EA2F20"/>
    <w:rsid w:val="00EA3E4F"/>
    <w:rsid w:val="00EA3F95"/>
    <w:rsid w:val="00EA40B8"/>
    <w:rsid w:val="00EA42FD"/>
    <w:rsid w:val="00EA468E"/>
    <w:rsid w:val="00EA4783"/>
    <w:rsid w:val="00EA4945"/>
    <w:rsid w:val="00EA4AAF"/>
    <w:rsid w:val="00EA520D"/>
    <w:rsid w:val="00EA5335"/>
    <w:rsid w:val="00EA5794"/>
    <w:rsid w:val="00EA58DF"/>
    <w:rsid w:val="00EA59FC"/>
    <w:rsid w:val="00EA6834"/>
    <w:rsid w:val="00EA6929"/>
    <w:rsid w:val="00EA71CB"/>
    <w:rsid w:val="00EA73B8"/>
    <w:rsid w:val="00EA73FD"/>
    <w:rsid w:val="00EA77D3"/>
    <w:rsid w:val="00EB0179"/>
    <w:rsid w:val="00EB023D"/>
    <w:rsid w:val="00EB041A"/>
    <w:rsid w:val="00EB0605"/>
    <w:rsid w:val="00EB0C91"/>
    <w:rsid w:val="00EB0E87"/>
    <w:rsid w:val="00EB154F"/>
    <w:rsid w:val="00EB1AAF"/>
    <w:rsid w:val="00EB1AB0"/>
    <w:rsid w:val="00EB1DA2"/>
    <w:rsid w:val="00EB20D7"/>
    <w:rsid w:val="00EB26A8"/>
    <w:rsid w:val="00EB2AF1"/>
    <w:rsid w:val="00EB2E76"/>
    <w:rsid w:val="00EB2FE7"/>
    <w:rsid w:val="00EB303C"/>
    <w:rsid w:val="00EB340C"/>
    <w:rsid w:val="00EB39D5"/>
    <w:rsid w:val="00EB3EE9"/>
    <w:rsid w:val="00EB4F23"/>
    <w:rsid w:val="00EB509A"/>
    <w:rsid w:val="00EB5940"/>
    <w:rsid w:val="00EB6315"/>
    <w:rsid w:val="00EB64DE"/>
    <w:rsid w:val="00EB68B7"/>
    <w:rsid w:val="00EB6E9B"/>
    <w:rsid w:val="00EB75BC"/>
    <w:rsid w:val="00EB7CF3"/>
    <w:rsid w:val="00EC03A1"/>
    <w:rsid w:val="00EC09D7"/>
    <w:rsid w:val="00EC0DAD"/>
    <w:rsid w:val="00EC0DCE"/>
    <w:rsid w:val="00EC0DEC"/>
    <w:rsid w:val="00EC0F0B"/>
    <w:rsid w:val="00EC1175"/>
    <w:rsid w:val="00EC1BB0"/>
    <w:rsid w:val="00EC1BFF"/>
    <w:rsid w:val="00EC3317"/>
    <w:rsid w:val="00EC35BB"/>
    <w:rsid w:val="00EC37F3"/>
    <w:rsid w:val="00EC40B3"/>
    <w:rsid w:val="00EC4A9B"/>
    <w:rsid w:val="00EC4B80"/>
    <w:rsid w:val="00EC4D43"/>
    <w:rsid w:val="00EC54A0"/>
    <w:rsid w:val="00EC55D4"/>
    <w:rsid w:val="00EC62AB"/>
    <w:rsid w:val="00EC6ABC"/>
    <w:rsid w:val="00EC6C7C"/>
    <w:rsid w:val="00EC713A"/>
    <w:rsid w:val="00EC7228"/>
    <w:rsid w:val="00EC75A6"/>
    <w:rsid w:val="00EC7957"/>
    <w:rsid w:val="00ED0427"/>
    <w:rsid w:val="00ED05CB"/>
    <w:rsid w:val="00ED0DD2"/>
    <w:rsid w:val="00ED1691"/>
    <w:rsid w:val="00ED27BE"/>
    <w:rsid w:val="00ED2D1F"/>
    <w:rsid w:val="00ED2E8F"/>
    <w:rsid w:val="00ED33A1"/>
    <w:rsid w:val="00ED34FD"/>
    <w:rsid w:val="00ED3671"/>
    <w:rsid w:val="00ED3CB1"/>
    <w:rsid w:val="00ED44E4"/>
    <w:rsid w:val="00ED471D"/>
    <w:rsid w:val="00ED6040"/>
    <w:rsid w:val="00ED6100"/>
    <w:rsid w:val="00ED6804"/>
    <w:rsid w:val="00ED6D8E"/>
    <w:rsid w:val="00ED78C9"/>
    <w:rsid w:val="00EE0485"/>
    <w:rsid w:val="00EE048F"/>
    <w:rsid w:val="00EE1294"/>
    <w:rsid w:val="00EE1496"/>
    <w:rsid w:val="00EE1A39"/>
    <w:rsid w:val="00EE1F46"/>
    <w:rsid w:val="00EE2623"/>
    <w:rsid w:val="00EE3002"/>
    <w:rsid w:val="00EE30C4"/>
    <w:rsid w:val="00EE3B22"/>
    <w:rsid w:val="00EE427C"/>
    <w:rsid w:val="00EE48AC"/>
    <w:rsid w:val="00EE5686"/>
    <w:rsid w:val="00EE5963"/>
    <w:rsid w:val="00EE5BBF"/>
    <w:rsid w:val="00EE5E72"/>
    <w:rsid w:val="00EE5EE0"/>
    <w:rsid w:val="00EE6A91"/>
    <w:rsid w:val="00EE6F30"/>
    <w:rsid w:val="00EE7242"/>
    <w:rsid w:val="00EE7E38"/>
    <w:rsid w:val="00EF00A7"/>
    <w:rsid w:val="00EF0E08"/>
    <w:rsid w:val="00EF10B2"/>
    <w:rsid w:val="00EF1F55"/>
    <w:rsid w:val="00EF20AC"/>
    <w:rsid w:val="00EF20E3"/>
    <w:rsid w:val="00EF21E4"/>
    <w:rsid w:val="00EF22F9"/>
    <w:rsid w:val="00EF25F4"/>
    <w:rsid w:val="00EF30D6"/>
    <w:rsid w:val="00EF3487"/>
    <w:rsid w:val="00EF34A6"/>
    <w:rsid w:val="00EF40AD"/>
    <w:rsid w:val="00EF52C2"/>
    <w:rsid w:val="00EF5A9D"/>
    <w:rsid w:val="00EF5AAD"/>
    <w:rsid w:val="00EF66E2"/>
    <w:rsid w:val="00EF6D1A"/>
    <w:rsid w:val="00EF6DC2"/>
    <w:rsid w:val="00EF6F59"/>
    <w:rsid w:val="00EF70D7"/>
    <w:rsid w:val="00EF7540"/>
    <w:rsid w:val="00EF754D"/>
    <w:rsid w:val="00F000A9"/>
    <w:rsid w:val="00F00B1D"/>
    <w:rsid w:val="00F00B5E"/>
    <w:rsid w:val="00F00BCC"/>
    <w:rsid w:val="00F01AE2"/>
    <w:rsid w:val="00F02098"/>
    <w:rsid w:val="00F020E1"/>
    <w:rsid w:val="00F02B95"/>
    <w:rsid w:val="00F03A20"/>
    <w:rsid w:val="00F03C17"/>
    <w:rsid w:val="00F04396"/>
    <w:rsid w:val="00F04422"/>
    <w:rsid w:val="00F04996"/>
    <w:rsid w:val="00F04CCE"/>
    <w:rsid w:val="00F04D7A"/>
    <w:rsid w:val="00F05150"/>
    <w:rsid w:val="00F05388"/>
    <w:rsid w:val="00F06464"/>
    <w:rsid w:val="00F072F2"/>
    <w:rsid w:val="00F07496"/>
    <w:rsid w:val="00F0758F"/>
    <w:rsid w:val="00F077CD"/>
    <w:rsid w:val="00F07AAE"/>
    <w:rsid w:val="00F07F82"/>
    <w:rsid w:val="00F10396"/>
    <w:rsid w:val="00F10420"/>
    <w:rsid w:val="00F1089C"/>
    <w:rsid w:val="00F1091E"/>
    <w:rsid w:val="00F10F0E"/>
    <w:rsid w:val="00F11659"/>
    <w:rsid w:val="00F12A88"/>
    <w:rsid w:val="00F12C64"/>
    <w:rsid w:val="00F12EC6"/>
    <w:rsid w:val="00F14401"/>
    <w:rsid w:val="00F14410"/>
    <w:rsid w:val="00F14415"/>
    <w:rsid w:val="00F14B45"/>
    <w:rsid w:val="00F14BDF"/>
    <w:rsid w:val="00F1542F"/>
    <w:rsid w:val="00F1577D"/>
    <w:rsid w:val="00F15F5F"/>
    <w:rsid w:val="00F16528"/>
    <w:rsid w:val="00F16ADB"/>
    <w:rsid w:val="00F16EB5"/>
    <w:rsid w:val="00F17294"/>
    <w:rsid w:val="00F1778B"/>
    <w:rsid w:val="00F20116"/>
    <w:rsid w:val="00F2045E"/>
    <w:rsid w:val="00F20988"/>
    <w:rsid w:val="00F209D2"/>
    <w:rsid w:val="00F218C6"/>
    <w:rsid w:val="00F21F01"/>
    <w:rsid w:val="00F22382"/>
    <w:rsid w:val="00F2246A"/>
    <w:rsid w:val="00F2248C"/>
    <w:rsid w:val="00F232EF"/>
    <w:rsid w:val="00F236ED"/>
    <w:rsid w:val="00F23789"/>
    <w:rsid w:val="00F23D5E"/>
    <w:rsid w:val="00F23E01"/>
    <w:rsid w:val="00F24816"/>
    <w:rsid w:val="00F261A6"/>
    <w:rsid w:val="00F26659"/>
    <w:rsid w:val="00F266FA"/>
    <w:rsid w:val="00F271DE"/>
    <w:rsid w:val="00F27A7B"/>
    <w:rsid w:val="00F27AFE"/>
    <w:rsid w:val="00F30006"/>
    <w:rsid w:val="00F305DC"/>
    <w:rsid w:val="00F30F38"/>
    <w:rsid w:val="00F313E1"/>
    <w:rsid w:val="00F3164F"/>
    <w:rsid w:val="00F3182B"/>
    <w:rsid w:val="00F32E60"/>
    <w:rsid w:val="00F32E6D"/>
    <w:rsid w:val="00F32F95"/>
    <w:rsid w:val="00F33983"/>
    <w:rsid w:val="00F340DE"/>
    <w:rsid w:val="00F342B6"/>
    <w:rsid w:val="00F34526"/>
    <w:rsid w:val="00F34D3E"/>
    <w:rsid w:val="00F34DF0"/>
    <w:rsid w:val="00F35824"/>
    <w:rsid w:val="00F3633F"/>
    <w:rsid w:val="00F3685D"/>
    <w:rsid w:val="00F36DAC"/>
    <w:rsid w:val="00F36DC9"/>
    <w:rsid w:val="00F3718C"/>
    <w:rsid w:val="00F4013A"/>
    <w:rsid w:val="00F40D97"/>
    <w:rsid w:val="00F40DCD"/>
    <w:rsid w:val="00F40EAC"/>
    <w:rsid w:val="00F410B5"/>
    <w:rsid w:val="00F416B6"/>
    <w:rsid w:val="00F4182F"/>
    <w:rsid w:val="00F426B4"/>
    <w:rsid w:val="00F42B18"/>
    <w:rsid w:val="00F43203"/>
    <w:rsid w:val="00F438C9"/>
    <w:rsid w:val="00F438ED"/>
    <w:rsid w:val="00F43D82"/>
    <w:rsid w:val="00F44761"/>
    <w:rsid w:val="00F4494C"/>
    <w:rsid w:val="00F44B59"/>
    <w:rsid w:val="00F454FD"/>
    <w:rsid w:val="00F45C94"/>
    <w:rsid w:val="00F45EF3"/>
    <w:rsid w:val="00F46016"/>
    <w:rsid w:val="00F4693B"/>
    <w:rsid w:val="00F46D9D"/>
    <w:rsid w:val="00F46DAE"/>
    <w:rsid w:val="00F470FB"/>
    <w:rsid w:val="00F474AE"/>
    <w:rsid w:val="00F478B8"/>
    <w:rsid w:val="00F47BFE"/>
    <w:rsid w:val="00F47CF4"/>
    <w:rsid w:val="00F47E1B"/>
    <w:rsid w:val="00F5031B"/>
    <w:rsid w:val="00F504DC"/>
    <w:rsid w:val="00F5069C"/>
    <w:rsid w:val="00F50851"/>
    <w:rsid w:val="00F51298"/>
    <w:rsid w:val="00F51722"/>
    <w:rsid w:val="00F51E19"/>
    <w:rsid w:val="00F51F73"/>
    <w:rsid w:val="00F530F6"/>
    <w:rsid w:val="00F547BB"/>
    <w:rsid w:val="00F54FA0"/>
    <w:rsid w:val="00F553E7"/>
    <w:rsid w:val="00F553FE"/>
    <w:rsid w:val="00F55A48"/>
    <w:rsid w:val="00F56B37"/>
    <w:rsid w:val="00F57118"/>
    <w:rsid w:val="00F577B4"/>
    <w:rsid w:val="00F579B9"/>
    <w:rsid w:val="00F57B42"/>
    <w:rsid w:val="00F57F1E"/>
    <w:rsid w:val="00F604AA"/>
    <w:rsid w:val="00F60977"/>
    <w:rsid w:val="00F60A7A"/>
    <w:rsid w:val="00F60CAE"/>
    <w:rsid w:val="00F6103B"/>
    <w:rsid w:val="00F61E95"/>
    <w:rsid w:val="00F62380"/>
    <w:rsid w:val="00F635F8"/>
    <w:rsid w:val="00F63C7A"/>
    <w:rsid w:val="00F63ECE"/>
    <w:rsid w:val="00F64511"/>
    <w:rsid w:val="00F647D6"/>
    <w:rsid w:val="00F64940"/>
    <w:rsid w:val="00F6547F"/>
    <w:rsid w:val="00F65BB5"/>
    <w:rsid w:val="00F65C0A"/>
    <w:rsid w:val="00F66936"/>
    <w:rsid w:val="00F66FEF"/>
    <w:rsid w:val="00F67045"/>
    <w:rsid w:val="00F67B49"/>
    <w:rsid w:val="00F7061E"/>
    <w:rsid w:val="00F7069B"/>
    <w:rsid w:val="00F70B37"/>
    <w:rsid w:val="00F70CE0"/>
    <w:rsid w:val="00F7176A"/>
    <w:rsid w:val="00F71A92"/>
    <w:rsid w:val="00F7270B"/>
    <w:rsid w:val="00F72BF0"/>
    <w:rsid w:val="00F730EF"/>
    <w:rsid w:val="00F7352A"/>
    <w:rsid w:val="00F743C3"/>
    <w:rsid w:val="00F75CC9"/>
    <w:rsid w:val="00F7668B"/>
    <w:rsid w:val="00F769B2"/>
    <w:rsid w:val="00F76F03"/>
    <w:rsid w:val="00F77545"/>
    <w:rsid w:val="00F77B03"/>
    <w:rsid w:val="00F77DD0"/>
    <w:rsid w:val="00F8026C"/>
    <w:rsid w:val="00F8045A"/>
    <w:rsid w:val="00F81C3D"/>
    <w:rsid w:val="00F81D76"/>
    <w:rsid w:val="00F81E93"/>
    <w:rsid w:val="00F82228"/>
    <w:rsid w:val="00F82268"/>
    <w:rsid w:val="00F8236C"/>
    <w:rsid w:val="00F82771"/>
    <w:rsid w:val="00F8375F"/>
    <w:rsid w:val="00F83BAC"/>
    <w:rsid w:val="00F842EC"/>
    <w:rsid w:val="00F850FF"/>
    <w:rsid w:val="00F855A6"/>
    <w:rsid w:val="00F85B6F"/>
    <w:rsid w:val="00F86808"/>
    <w:rsid w:val="00F868E3"/>
    <w:rsid w:val="00F877EA"/>
    <w:rsid w:val="00F87928"/>
    <w:rsid w:val="00F87B66"/>
    <w:rsid w:val="00F87BBE"/>
    <w:rsid w:val="00F87CAA"/>
    <w:rsid w:val="00F87EB7"/>
    <w:rsid w:val="00F90409"/>
    <w:rsid w:val="00F90B2D"/>
    <w:rsid w:val="00F91224"/>
    <w:rsid w:val="00F914FA"/>
    <w:rsid w:val="00F919E0"/>
    <w:rsid w:val="00F91B7A"/>
    <w:rsid w:val="00F91B83"/>
    <w:rsid w:val="00F91D48"/>
    <w:rsid w:val="00F9232F"/>
    <w:rsid w:val="00F925BD"/>
    <w:rsid w:val="00F9286E"/>
    <w:rsid w:val="00F92BB8"/>
    <w:rsid w:val="00F93415"/>
    <w:rsid w:val="00F937E0"/>
    <w:rsid w:val="00F93FC8"/>
    <w:rsid w:val="00F94028"/>
    <w:rsid w:val="00F94076"/>
    <w:rsid w:val="00F941B8"/>
    <w:rsid w:val="00F9422C"/>
    <w:rsid w:val="00F949EC"/>
    <w:rsid w:val="00F94B7F"/>
    <w:rsid w:val="00F951E7"/>
    <w:rsid w:val="00F95222"/>
    <w:rsid w:val="00F95E9F"/>
    <w:rsid w:val="00F9675C"/>
    <w:rsid w:val="00F9686A"/>
    <w:rsid w:val="00F9785B"/>
    <w:rsid w:val="00FA0F96"/>
    <w:rsid w:val="00FA11C5"/>
    <w:rsid w:val="00FA13FC"/>
    <w:rsid w:val="00FA14F4"/>
    <w:rsid w:val="00FA1B01"/>
    <w:rsid w:val="00FA1EA9"/>
    <w:rsid w:val="00FA273A"/>
    <w:rsid w:val="00FA28DB"/>
    <w:rsid w:val="00FA28FF"/>
    <w:rsid w:val="00FA2DA9"/>
    <w:rsid w:val="00FA3098"/>
    <w:rsid w:val="00FA30D4"/>
    <w:rsid w:val="00FA315C"/>
    <w:rsid w:val="00FA386F"/>
    <w:rsid w:val="00FA39AC"/>
    <w:rsid w:val="00FA3FED"/>
    <w:rsid w:val="00FA42D6"/>
    <w:rsid w:val="00FA5065"/>
    <w:rsid w:val="00FA5214"/>
    <w:rsid w:val="00FA5CBA"/>
    <w:rsid w:val="00FA5FD4"/>
    <w:rsid w:val="00FA6170"/>
    <w:rsid w:val="00FA7E53"/>
    <w:rsid w:val="00FB05E6"/>
    <w:rsid w:val="00FB0BBA"/>
    <w:rsid w:val="00FB13B5"/>
    <w:rsid w:val="00FB1760"/>
    <w:rsid w:val="00FB1D7A"/>
    <w:rsid w:val="00FB2868"/>
    <w:rsid w:val="00FB31FD"/>
    <w:rsid w:val="00FB3763"/>
    <w:rsid w:val="00FB3A65"/>
    <w:rsid w:val="00FB3EBB"/>
    <w:rsid w:val="00FB3FB0"/>
    <w:rsid w:val="00FB4553"/>
    <w:rsid w:val="00FB455E"/>
    <w:rsid w:val="00FB531E"/>
    <w:rsid w:val="00FB5D79"/>
    <w:rsid w:val="00FB5EB7"/>
    <w:rsid w:val="00FB6189"/>
    <w:rsid w:val="00FB6598"/>
    <w:rsid w:val="00FB6A48"/>
    <w:rsid w:val="00FB6B07"/>
    <w:rsid w:val="00FB6DC7"/>
    <w:rsid w:val="00FB7E27"/>
    <w:rsid w:val="00FB7F1A"/>
    <w:rsid w:val="00FC02BF"/>
    <w:rsid w:val="00FC03E2"/>
    <w:rsid w:val="00FC05CE"/>
    <w:rsid w:val="00FC06D9"/>
    <w:rsid w:val="00FC12D4"/>
    <w:rsid w:val="00FC1FFF"/>
    <w:rsid w:val="00FC2ECE"/>
    <w:rsid w:val="00FC2F1F"/>
    <w:rsid w:val="00FC2F4F"/>
    <w:rsid w:val="00FC33E3"/>
    <w:rsid w:val="00FC3ACA"/>
    <w:rsid w:val="00FC3D90"/>
    <w:rsid w:val="00FC3E33"/>
    <w:rsid w:val="00FC4919"/>
    <w:rsid w:val="00FC4B8C"/>
    <w:rsid w:val="00FC4D31"/>
    <w:rsid w:val="00FC51F1"/>
    <w:rsid w:val="00FC55D3"/>
    <w:rsid w:val="00FC6129"/>
    <w:rsid w:val="00FC6416"/>
    <w:rsid w:val="00FC6C80"/>
    <w:rsid w:val="00FC75E1"/>
    <w:rsid w:val="00FC7A06"/>
    <w:rsid w:val="00FC7B19"/>
    <w:rsid w:val="00FD0087"/>
    <w:rsid w:val="00FD0C2F"/>
    <w:rsid w:val="00FD0C4B"/>
    <w:rsid w:val="00FD0C81"/>
    <w:rsid w:val="00FD0E8F"/>
    <w:rsid w:val="00FD11C3"/>
    <w:rsid w:val="00FD126F"/>
    <w:rsid w:val="00FD1F6F"/>
    <w:rsid w:val="00FD22C6"/>
    <w:rsid w:val="00FD3536"/>
    <w:rsid w:val="00FD3C8D"/>
    <w:rsid w:val="00FD4931"/>
    <w:rsid w:val="00FD49C7"/>
    <w:rsid w:val="00FD4A84"/>
    <w:rsid w:val="00FD4BEC"/>
    <w:rsid w:val="00FD5E18"/>
    <w:rsid w:val="00FD62DF"/>
    <w:rsid w:val="00FD679E"/>
    <w:rsid w:val="00FD6B94"/>
    <w:rsid w:val="00FD6E79"/>
    <w:rsid w:val="00FD7487"/>
    <w:rsid w:val="00FD755D"/>
    <w:rsid w:val="00FD79A5"/>
    <w:rsid w:val="00FE047E"/>
    <w:rsid w:val="00FE079C"/>
    <w:rsid w:val="00FE0815"/>
    <w:rsid w:val="00FE0ED8"/>
    <w:rsid w:val="00FE1722"/>
    <w:rsid w:val="00FE1B76"/>
    <w:rsid w:val="00FE1DD5"/>
    <w:rsid w:val="00FE20B2"/>
    <w:rsid w:val="00FE219A"/>
    <w:rsid w:val="00FE2450"/>
    <w:rsid w:val="00FE26BC"/>
    <w:rsid w:val="00FE32A2"/>
    <w:rsid w:val="00FE3731"/>
    <w:rsid w:val="00FE3B73"/>
    <w:rsid w:val="00FE4015"/>
    <w:rsid w:val="00FE424E"/>
    <w:rsid w:val="00FE42F0"/>
    <w:rsid w:val="00FE4673"/>
    <w:rsid w:val="00FE4A0E"/>
    <w:rsid w:val="00FE595A"/>
    <w:rsid w:val="00FE60AF"/>
    <w:rsid w:val="00FE629E"/>
    <w:rsid w:val="00FE7693"/>
    <w:rsid w:val="00FE7A45"/>
    <w:rsid w:val="00FF084C"/>
    <w:rsid w:val="00FF0F78"/>
    <w:rsid w:val="00FF125D"/>
    <w:rsid w:val="00FF164C"/>
    <w:rsid w:val="00FF23E7"/>
    <w:rsid w:val="00FF259C"/>
    <w:rsid w:val="00FF30F4"/>
    <w:rsid w:val="00FF33E3"/>
    <w:rsid w:val="00FF36E0"/>
    <w:rsid w:val="00FF37FE"/>
    <w:rsid w:val="00FF3E97"/>
    <w:rsid w:val="00FF4189"/>
    <w:rsid w:val="00FF4C3A"/>
    <w:rsid w:val="00FF5145"/>
    <w:rsid w:val="00FF5D38"/>
    <w:rsid w:val="00FF6564"/>
    <w:rsid w:val="00FF70A8"/>
    <w:rsid w:val="00FF7B3B"/>
    <w:rsid w:val="00FF7F63"/>
    <w:rsid w:val="0123AB1C"/>
    <w:rsid w:val="013A14E7"/>
    <w:rsid w:val="018C4F9E"/>
    <w:rsid w:val="01F266C5"/>
    <w:rsid w:val="02FA6DA4"/>
    <w:rsid w:val="034E6B9E"/>
    <w:rsid w:val="03594E17"/>
    <w:rsid w:val="03C2124F"/>
    <w:rsid w:val="03EB7979"/>
    <w:rsid w:val="03F27CC0"/>
    <w:rsid w:val="0450F100"/>
    <w:rsid w:val="045AA7E5"/>
    <w:rsid w:val="04821EA4"/>
    <w:rsid w:val="0489ED35"/>
    <w:rsid w:val="050A751B"/>
    <w:rsid w:val="0520FA9F"/>
    <w:rsid w:val="052E72A4"/>
    <w:rsid w:val="05D0938C"/>
    <w:rsid w:val="06381FA1"/>
    <w:rsid w:val="063D13C1"/>
    <w:rsid w:val="06D0571E"/>
    <w:rsid w:val="06E2F6FB"/>
    <w:rsid w:val="0774410B"/>
    <w:rsid w:val="07C4F724"/>
    <w:rsid w:val="08284E90"/>
    <w:rsid w:val="08974727"/>
    <w:rsid w:val="08A6149F"/>
    <w:rsid w:val="08A6FC86"/>
    <w:rsid w:val="08EAFF58"/>
    <w:rsid w:val="096730AC"/>
    <w:rsid w:val="09AA6D8E"/>
    <w:rsid w:val="0A136786"/>
    <w:rsid w:val="0A1B9A86"/>
    <w:rsid w:val="0AD4A644"/>
    <w:rsid w:val="0B3391C6"/>
    <w:rsid w:val="0B676B51"/>
    <w:rsid w:val="0B8FBC16"/>
    <w:rsid w:val="0B933824"/>
    <w:rsid w:val="0BB9F443"/>
    <w:rsid w:val="0C1DC90A"/>
    <w:rsid w:val="0C9A58B3"/>
    <w:rsid w:val="0CA86D91"/>
    <w:rsid w:val="0CBBBF95"/>
    <w:rsid w:val="0CF10F06"/>
    <w:rsid w:val="0DD85062"/>
    <w:rsid w:val="0E0E65CC"/>
    <w:rsid w:val="0E42FC1E"/>
    <w:rsid w:val="0E5459B1"/>
    <w:rsid w:val="0E6CC6C7"/>
    <w:rsid w:val="0F23C4C4"/>
    <w:rsid w:val="0FE89A42"/>
    <w:rsid w:val="107C3DC4"/>
    <w:rsid w:val="109BD8EC"/>
    <w:rsid w:val="119F1193"/>
    <w:rsid w:val="122D854D"/>
    <w:rsid w:val="129E9482"/>
    <w:rsid w:val="13948B4E"/>
    <w:rsid w:val="13970A90"/>
    <w:rsid w:val="144A27A2"/>
    <w:rsid w:val="14652664"/>
    <w:rsid w:val="1496B8BF"/>
    <w:rsid w:val="14AD7F89"/>
    <w:rsid w:val="14B0B4DA"/>
    <w:rsid w:val="156A4295"/>
    <w:rsid w:val="158F5661"/>
    <w:rsid w:val="15BC3682"/>
    <w:rsid w:val="16096C1C"/>
    <w:rsid w:val="166DC7BD"/>
    <w:rsid w:val="16C702F7"/>
    <w:rsid w:val="174C3D1E"/>
    <w:rsid w:val="179C1690"/>
    <w:rsid w:val="17E8BD06"/>
    <w:rsid w:val="184BB43F"/>
    <w:rsid w:val="18C448E8"/>
    <w:rsid w:val="19CD6B90"/>
    <w:rsid w:val="19F68CD6"/>
    <w:rsid w:val="1A354C3C"/>
    <w:rsid w:val="1A8A79D9"/>
    <w:rsid w:val="1AB9D9D8"/>
    <w:rsid w:val="1B9AF944"/>
    <w:rsid w:val="1BB3F232"/>
    <w:rsid w:val="1C1E74F1"/>
    <w:rsid w:val="1C249429"/>
    <w:rsid w:val="1CC0F962"/>
    <w:rsid w:val="1D591206"/>
    <w:rsid w:val="1E3F8DCA"/>
    <w:rsid w:val="1EF18419"/>
    <w:rsid w:val="1F5E2BE1"/>
    <w:rsid w:val="1F86DADE"/>
    <w:rsid w:val="1FB5E601"/>
    <w:rsid w:val="1FD79854"/>
    <w:rsid w:val="20DC0B05"/>
    <w:rsid w:val="217C956E"/>
    <w:rsid w:val="219B8BD8"/>
    <w:rsid w:val="21F9A544"/>
    <w:rsid w:val="2206C0B8"/>
    <w:rsid w:val="224B8126"/>
    <w:rsid w:val="225CB32D"/>
    <w:rsid w:val="227A146E"/>
    <w:rsid w:val="22F45F87"/>
    <w:rsid w:val="234BEADA"/>
    <w:rsid w:val="23B0A0C1"/>
    <w:rsid w:val="23D2C909"/>
    <w:rsid w:val="2473074C"/>
    <w:rsid w:val="2538FA03"/>
    <w:rsid w:val="257F2537"/>
    <w:rsid w:val="25AFE268"/>
    <w:rsid w:val="25FA4BCF"/>
    <w:rsid w:val="26696254"/>
    <w:rsid w:val="273B52D7"/>
    <w:rsid w:val="275C4AA4"/>
    <w:rsid w:val="2789742F"/>
    <w:rsid w:val="285F108F"/>
    <w:rsid w:val="28E7D6E5"/>
    <w:rsid w:val="2A512DAA"/>
    <w:rsid w:val="2AB25645"/>
    <w:rsid w:val="2B0AFB07"/>
    <w:rsid w:val="2B382AA2"/>
    <w:rsid w:val="2B779DCC"/>
    <w:rsid w:val="2C353C01"/>
    <w:rsid w:val="2C47047A"/>
    <w:rsid w:val="2CA07E72"/>
    <w:rsid w:val="2CAC05E0"/>
    <w:rsid w:val="2CB9F870"/>
    <w:rsid w:val="2CBD0FC4"/>
    <w:rsid w:val="2CE61D03"/>
    <w:rsid w:val="2DCC7017"/>
    <w:rsid w:val="2DDA3D1E"/>
    <w:rsid w:val="2DE33772"/>
    <w:rsid w:val="2EA3AD03"/>
    <w:rsid w:val="2F3C9AE5"/>
    <w:rsid w:val="2F7AA5DA"/>
    <w:rsid w:val="2FC36AA2"/>
    <w:rsid w:val="2FC6FF09"/>
    <w:rsid w:val="2FD4C904"/>
    <w:rsid w:val="2FFB4246"/>
    <w:rsid w:val="302DE507"/>
    <w:rsid w:val="30A3D180"/>
    <w:rsid w:val="312F5C84"/>
    <w:rsid w:val="313FD0A9"/>
    <w:rsid w:val="31985B13"/>
    <w:rsid w:val="31ADC075"/>
    <w:rsid w:val="3251B50A"/>
    <w:rsid w:val="32E21FA2"/>
    <w:rsid w:val="33BAAFE6"/>
    <w:rsid w:val="33BF5C64"/>
    <w:rsid w:val="346269D5"/>
    <w:rsid w:val="3523388F"/>
    <w:rsid w:val="3563D1CF"/>
    <w:rsid w:val="3606D455"/>
    <w:rsid w:val="3637BF0B"/>
    <w:rsid w:val="371C21F3"/>
    <w:rsid w:val="37CDF557"/>
    <w:rsid w:val="383108F5"/>
    <w:rsid w:val="3898447A"/>
    <w:rsid w:val="38B3ECEE"/>
    <w:rsid w:val="38C10223"/>
    <w:rsid w:val="38CF5CD1"/>
    <w:rsid w:val="38DA5E53"/>
    <w:rsid w:val="3900BCCF"/>
    <w:rsid w:val="3959FD4F"/>
    <w:rsid w:val="39CA7AD1"/>
    <w:rsid w:val="3A484857"/>
    <w:rsid w:val="3B53AFBD"/>
    <w:rsid w:val="3BB882B0"/>
    <w:rsid w:val="3BC2EA4D"/>
    <w:rsid w:val="3C35F35C"/>
    <w:rsid w:val="3C4CA4DE"/>
    <w:rsid w:val="3D42647B"/>
    <w:rsid w:val="3D709FEE"/>
    <w:rsid w:val="3E995613"/>
    <w:rsid w:val="3ED2601D"/>
    <w:rsid w:val="3EFA4842"/>
    <w:rsid w:val="3F3D4CF0"/>
    <w:rsid w:val="3F491473"/>
    <w:rsid w:val="3FD960D7"/>
    <w:rsid w:val="3FF3A560"/>
    <w:rsid w:val="3FF4EDEC"/>
    <w:rsid w:val="40E421F7"/>
    <w:rsid w:val="412B34B0"/>
    <w:rsid w:val="41BE1098"/>
    <w:rsid w:val="4253BB81"/>
    <w:rsid w:val="429A9AD3"/>
    <w:rsid w:val="43D83C91"/>
    <w:rsid w:val="445497D4"/>
    <w:rsid w:val="44C76BF5"/>
    <w:rsid w:val="45714243"/>
    <w:rsid w:val="45735E78"/>
    <w:rsid w:val="458DC7A3"/>
    <w:rsid w:val="458E1B20"/>
    <w:rsid w:val="479FA8EA"/>
    <w:rsid w:val="47B8CBFF"/>
    <w:rsid w:val="47BCB0A9"/>
    <w:rsid w:val="49485BE1"/>
    <w:rsid w:val="495E8FAE"/>
    <w:rsid w:val="497519B6"/>
    <w:rsid w:val="49816B52"/>
    <w:rsid w:val="49A1BB20"/>
    <w:rsid w:val="4A287330"/>
    <w:rsid w:val="4AAA0B1A"/>
    <w:rsid w:val="4AB49B0A"/>
    <w:rsid w:val="4AE82719"/>
    <w:rsid w:val="4B8986B5"/>
    <w:rsid w:val="4BA48F6A"/>
    <w:rsid w:val="4C132B82"/>
    <w:rsid w:val="4D0BCA31"/>
    <w:rsid w:val="4D0DF6C4"/>
    <w:rsid w:val="4D123E05"/>
    <w:rsid w:val="4E41769D"/>
    <w:rsid w:val="4E708E7E"/>
    <w:rsid w:val="4E84BD3D"/>
    <w:rsid w:val="4F210466"/>
    <w:rsid w:val="50747526"/>
    <w:rsid w:val="508441E0"/>
    <w:rsid w:val="5123AC59"/>
    <w:rsid w:val="5190A4E1"/>
    <w:rsid w:val="5194DEA9"/>
    <w:rsid w:val="52BC68CB"/>
    <w:rsid w:val="52CC95E1"/>
    <w:rsid w:val="53284E1E"/>
    <w:rsid w:val="5365D8E2"/>
    <w:rsid w:val="53D44C4C"/>
    <w:rsid w:val="5430A39F"/>
    <w:rsid w:val="545E9361"/>
    <w:rsid w:val="5483EC99"/>
    <w:rsid w:val="54AAE4F5"/>
    <w:rsid w:val="54B48A9A"/>
    <w:rsid w:val="54BA53FE"/>
    <w:rsid w:val="550C8A0D"/>
    <w:rsid w:val="5527F41E"/>
    <w:rsid w:val="55614EBA"/>
    <w:rsid w:val="55920324"/>
    <w:rsid w:val="55F5D719"/>
    <w:rsid w:val="560AE4C7"/>
    <w:rsid w:val="56298D15"/>
    <w:rsid w:val="569FB8FE"/>
    <w:rsid w:val="57581B17"/>
    <w:rsid w:val="5786BCCB"/>
    <w:rsid w:val="580E4F9D"/>
    <w:rsid w:val="582069CB"/>
    <w:rsid w:val="58AB22B8"/>
    <w:rsid w:val="58AEF6E7"/>
    <w:rsid w:val="590F4803"/>
    <w:rsid w:val="591FBB0E"/>
    <w:rsid w:val="5A119C6B"/>
    <w:rsid w:val="5A1949AA"/>
    <w:rsid w:val="5A1DD606"/>
    <w:rsid w:val="5A6377DD"/>
    <w:rsid w:val="5A6BD9ED"/>
    <w:rsid w:val="5B362EAF"/>
    <w:rsid w:val="5B55D183"/>
    <w:rsid w:val="5B5E3E57"/>
    <w:rsid w:val="5B767A77"/>
    <w:rsid w:val="5BE9E5B0"/>
    <w:rsid w:val="5C2665A8"/>
    <w:rsid w:val="5C53AA5B"/>
    <w:rsid w:val="5C7E641F"/>
    <w:rsid w:val="5CB467CE"/>
    <w:rsid w:val="5D4CD800"/>
    <w:rsid w:val="5F2FAEB7"/>
    <w:rsid w:val="606E867D"/>
    <w:rsid w:val="60A42D1C"/>
    <w:rsid w:val="60DF9633"/>
    <w:rsid w:val="614700E2"/>
    <w:rsid w:val="615529A4"/>
    <w:rsid w:val="617D3CF1"/>
    <w:rsid w:val="62185CAC"/>
    <w:rsid w:val="62AF1937"/>
    <w:rsid w:val="6357F58F"/>
    <w:rsid w:val="642108D5"/>
    <w:rsid w:val="643423F9"/>
    <w:rsid w:val="64EF9E4A"/>
    <w:rsid w:val="6517AD28"/>
    <w:rsid w:val="651A29E9"/>
    <w:rsid w:val="65EC8E9F"/>
    <w:rsid w:val="6614585D"/>
    <w:rsid w:val="66B0A9FC"/>
    <w:rsid w:val="66FC3BAD"/>
    <w:rsid w:val="67098E40"/>
    <w:rsid w:val="671DB85D"/>
    <w:rsid w:val="677CB91F"/>
    <w:rsid w:val="67A3A9EA"/>
    <w:rsid w:val="68E1D162"/>
    <w:rsid w:val="6913D04B"/>
    <w:rsid w:val="694500E6"/>
    <w:rsid w:val="6A1A6F82"/>
    <w:rsid w:val="6A8C9A20"/>
    <w:rsid w:val="6AE6A1C5"/>
    <w:rsid w:val="6AFB8F8F"/>
    <w:rsid w:val="6B2583CD"/>
    <w:rsid w:val="6B65C15F"/>
    <w:rsid w:val="6BBBCCF4"/>
    <w:rsid w:val="6BE40151"/>
    <w:rsid w:val="6D010CC1"/>
    <w:rsid w:val="6D0B2EE1"/>
    <w:rsid w:val="6E46B419"/>
    <w:rsid w:val="6E7F5BF1"/>
    <w:rsid w:val="6E873227"/>
    <w:rsid w:val="6E96F5B5"/>
    <w:rsid w:val="6F42EF0F"/>
    <w:rsid w:val="6F9BDBF6"/>
    <w:rsid w:val="6FDD610D"/>
    <w:rsid w:val="7049EFD5"/>
    <w:rsid w:val="70908FAF"/>
    <w:rsid w:val="70D33F8C"/>
    <w:rsid w:val="713089F0"/>
    <w:rsid w:val="713B2804"/>
    <w:rsid w:val="7141AE01"/>
    <w:rsid w:val="71B6B511"/>
    <w:rsid w:val="720051FF"/>
    <w:rsid w:val="72C8E04D"/>
    <w:rsid w:val="73135100"/>
    <w:rsid w:val="73A43040"/>
    <w:rsid w:val="742E3330"/>
    <w:rsid w:val="74526F9B"/>
    <w:rsid w:val="747683E9"/>
    <w:rsid w:val="751F241A"/>
    <w:rsid w:val="75718C14"/>
    <w:rsid w:val="76353263"/>
    <w:rsid w:val="767A7F3C"/>
    <w:rsid w:val="76AFD044"/>
    <w:rsid w:val="76B28A51"/>
    <w:rsid w:val="787D0377"/>
    <w:rsid w:val="7885B2C3"/>
    <w:rsid w:val="7899036A"/>
    <w:rsid w:val="789A9784"/>
    <w:rsid w:val="7901AFBE"/>
    <w:rsid w:val="79341D18"/>
    <w:rsid w:val="79CCC9DD"/>
    <w:rsid w:val="79F836EE"/>
    <w:rsid w:val="7A4100A8"/>
    <w:rsid w:val="7AEF5204"/>
    <w:rsid w:val="7AF386EA"/>
    <w:rsid w:val="7B30F9EE"/>
    <w:rsid w:val="7BB91716"/>
    <w:rsid w:val="7BCDC629"/>
    <w:rsid w:val="7C466ABC"/>
    <w:rsid w:val="7C5B7149"/>
    <w:rsid w:val="7D089CDE"/>
    <w:rsid w:val="7DD0C1FC"/>
    <w:rsid w:val="7E01542D"/>
    <w:rsid w:val="7E082EA6"/>
    <w:rsid w:val="7EAEA1E3"/>
    <w:rsid w:val="7F1EE9B8"/>
    <w:rsid w:val="7F9DC379"/>
    <w:rsid w:val="7FF49D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968D"/>
  <w15:chartTrackingRefBased/>
  <w15:docId w15:val="{6FC64E44-B032-4CE1-B1EE-91DCFB93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A77"/>
    <w:pPr>
      <w:spacing w:after="0" w:line="276" w:lineRule="auto"/>
    </w:pPr>
    <w:rPr>
      <w:rFonts w:ascii="adobe-notdef" w:hAnsi="adobe-notdef"/>
      <w:color w:val="000000"/>
      <w:sz w:val="24"/>
      <w:szCs w:val="24"/>
      <w:shd w:val="clear" w:color="auto" w:fill="FFFFFF"/>
    </w:rPr>
  </w:style>
  <w:style w:type="paragraph" w:styleId="Heading1">
    <w:name w:val="heading 1"/>
    <w:basedOn w:val="Normal"/>
    <w:next w:val="Normal"/>
    <w:link w:val="Heading1Char"/>
    <w:uiPriority w:val="9"/>
    <w:qFormat/>
    <w:rsid w:val="00F07496"/>
    <w:pPr>
      <w:spacing w:after="120"/>
      <w:outlineLvl w:val="0"/>
    </w:pPr>
    <w:rPr>
      <w:rFonts w:ascii="Times New Roman" w:hAnsi="Times New Roman"/>
      <w:b/>
      <w:bCs/>
      <w:sz w:val="36"/>
      <w:szCs w:val="32"/>
    </w:rPr>
  </w:style>
  <w:style w:type="paragraph" w:styleId="Heading2">
    <w:name w:val="heading 2"/>
    <w:basedOn w:val="Normal"/>
    <w:next w:val="Normal"/>
    <w:link w:val="Heading2Char"/>
    <w:uiPriority w:val="9"/>
    <w:unhideWhenUsed/>
    <w:qFormat/>
    <w:rsid w:val="0022510C"/>
    <w:pPr>
      <w:spacing w:after="120"/>
      <w:outlineLvl w:val="1"/>
    </w:pPr>
    <w:rPr>
      <w:rFonts w:ascii="Times New Roman" w:hAnsi="Times New Roman"/>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basedOn w:val="Heading1"/>
    <w:next w:val="Normal"/>
    <w:link w:val="Heading4Char"/>
    <w:uiPriority w:val="9"/>
    <w:unhideWhenUsed/>
    <w:qFormat/>
    <w:rsid w:val="00F70B37"/>
    <w:pPr>
      <w:outlineLvl w:val="3"/>
    </w:p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7496"/>
    <w:rPr>
      <w:rFonts w:ascii="Times New Roman" w:hAnsi="Times New Roman"/>
      <w:b/>
      <w:bCs/>
      <w:color w:val="000000"/>
      <w:sz w:val="36"/>
      <w:szCs w:val="32"/>
    </w:rPr>
  </w:style>
  <w:style w:type="character" w:styleId="Heading2Char" w:customStyle="1">
    <w:name w:val="Heading 2 Char"/>
    <w:basedOn w:val="DefaultParagraphFont"/>
    <w:link w:val="Heading2"/>
    <w:uiPriority w:val="9"/>
    <w:rsid w:val="0022510C"/>
    <w:rPr>
      <w:rFonts w:ascii="Times New Roman" w:hAnsi="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hAnsiTheme="majorHAnsi" w:eastAsiaTheme="majorEastAsia"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5D5616"/>
    <w:pPr>
      <w:tabs>
        <w:tab w:val="right" w:leader="dot" w:pos="9350"/>
      </w:tabs>
      <w:spacing w:after="100"/>
    </w:pPr>
    <w:rPr>
      <w:b/>
      <w:bCs/>
      <w:noProof/>
    </w:rPr>
  </w:style>
  <w:style w:type="paragraph" w:styleId="TOC2">
    <w:name w:val="toc 2"/>
    <w:basedOn w:val="Normal"/>
    <w:next w:val="Normal"/>
    <w:autoRedefine/>
    <w:uiPriority w:val="39"/>
    <w:unhideWhenUsed/>
    <w:rsid w:val="005D5616"/>
    <w:pPr>
      <w:spacing w:after="100"/>
      <w:ind w:left="240"/>
    </w:pPr>
  </w:style>
  <w:style w:type="character" w:styleId="Hyperlink">
    <w:name w:val="Hyperlink"/>
    <w:basedOn w:val="DefaultParagraphFont"/>
    <w:uiPriority w:val="99"/>
    <w:unhideWhenUsed/>
    <w:rsid w:val="005D5616"/>
    <w:rPr>
      <w:color w:val="0563C1" w:themeColor="hyperlink"/>
      <w:u w:val="single"/>
    </w:rPr>
  </w:style>
  <w:style w:type="character" w:styleId="Heading3Char" w:customStyle="1">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rsid w:val="009B4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20CF9"/>
    <w:pPr>
      <w:spacing w:before="100" w:beforeAutospacing="1" w:after="100" w:afterAutospacing="1" w:line="240" w:lineRule="auto"/>
    </w:pPr>
    <w:rPr>
      <w:rFonts w:ascii="Times New Roman" w:hAnsi="Times New Roman" w:eastAsia="Times New Roman" w:cs="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pPr>
      <w:spacing w:line="240" w:lineRule="auto"/>
    </w:pPr>
    <w:rPr>
      <w:sz w:val="20"/>
      <w:szCs w:val="20"/>
    </w:rPr>
  </w:style>
  <w:style w:type="character" w:styleId="CommentTextChar" w:customStyle="1">
    <w:name w:val="Comment Text Char"/>
    <w:basedOn w:val="DefaultParagraphFont"/>
    <w:link w:val="CommentText"/>
    <w:uiPriority w:val="99"/>
    <w:rsid w:val="00D2045C"/>
    <w:rPr>
      <w:rFonts w:ascii="adobe-notdef" w:hAnsi="adobe-notdef"/>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styleId="CommentSubjectChar" w:customStyle="1">
    <w:name w:val="Comment Subject Char"/>
    <w:basedOn w:val="CommentTextChar"/>
    <w:link w:val="CommentSubject"/>
    <w:uiPriority w:val="99"/>
    <w:semiHidden/>
    <w:rsid w:val="00D2045C"/>
    <w:rPr>
      <w:rFonts w:ascii="adobe-notdef" w:hAnsi="adobe-notdef"/>
      <w:b/>
      <w:bCs/>
      <w:color w:val="000000"/>
      <w:sz w:val="20"/>
      <w:szCs w:val="20"/>
    </w:rPr>
  </w:style>
  <w:style w:type="character" w:styleId="Heading4Char" w:customStyle="1">
    <w:name w:val="Heading 4 Char"/>
    <w:basedOn w:val="DefaultParagraphFont"/>
    <w:link w:val="Heading4"/>
    <w:uiPriority w:val="9"/>
    <w:rsid w:val="00F70B37"/>
    <w:rPr>
      <w:rFonts w:ascii="adobe-notdef" w:hAnsi="adobe-notdef"/>
      <w:b/>
      <w:bCs/>
      <w:color w:val="000000"/>
      <w:sz w:val="28"/>
      <w:szCs w:val="32"/>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uiPriority w:val="34"/>
    <w:qFormat/>
    <w:rsid w:val="00C53BBC"/>
    <w:pPr>
      <w:ind w:left="720"/>
      <w:contextualSpacing/>
    </w:p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styleId="normaltextrun" w:customStyle="1">
    <w:name w:val="normaltextrun"/>
    <w:basedOn w:val="DefaultParagraphFont"/>
    <w:rsid w:val="00BD0500"/>
  </w:style>
  <w:style w:type="character" w:styleId="scxw19063709" w:customStyle="1">
    <w:name w:val="scxw19063709"/>
    <w:basedOn w:val="DefaultParagraphFont"/>
    <w:rsid w:val="00BD0500"/>
  </w:style>
  <w:style w:type="character" w:styleId="findhit" w:customStyle="1">
    <w:name w:val="findhit"/>
    <w:basedOn w:val="DefaultParagraphFont"/>
    <w:rsid w:val="000D6F1D"/>
  </w:style>
  <w:style w:type="character" w:styleId="eop" w:customStyle="1">
    <w:name w:val="eop"/>
    <w:basedOn w:val="DefaultParagraphFont"/>
    <w:rsid w:val="000D6F1D"/>
  </w:style>
  <w:style w:type="paragraph" w:styleId="paragraph" w:customStyle="1">
    <w:name w:val="paragraph"/>
    <w:basedOn w:val="Normal"/>
    <w:rsid w:val="00FC03E2"/>
    <w:pPr>
      <w:spacing w:before="100" w:beforeAutospacing="1" w:after="100" w:afterAutospacing="1" w:line="240" w:lineRule="auto"/>
    </w:pPr>
    <w:rPr>
      <w:rFonts w:ascii="Times New Roman" w:hAnsi="Times New Roman" w:eastAsia="Times New Roman" w:cs="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f01" w:customStyle="1">
    <w:name w:val="cf01"/>
    <w:basedOn w:val="DefaultParagraphFont"/>
    <w:rsid w:val="005815A5"/>
    <w:rPr>
      <w:rFonts w:hint="default" w:ascii="Segoe UI" w:hAnsi="Segoe UI" w:cs="Segoe UI"/>
      <w:sz w:val="18"/>
      <w:szCs w:val="18"/>
    </w:rPr>
  </w:style>
  <w:style w:type="character" w:styleId="scxw149732751" w:customStyle="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styleId="Heading5Char" w:customStyle="1">
    <w:name w:val="Heading 5 Char"/>
    <w:basedOn w:val="DefaultParagraphFont"/>
    <w:link w:val="Heading5"/>
    <w:uiPriority w:val="9"/>
    <w:semiHidden/>
    <w:rsid w:val="00BA6FA1"/>
    <w:rPr>
      <w:rFonts w:asciiTheme="majorHAnsi" w:hAnsiTheme="majorHAnsi" w:eastAsiaTheme="majorEastAsia" w:cstheme="majorBidi"/>
      <w:color w:val="2F5496" w:themeColor="accent1" w:themeShade="BF"/>
      <w:sz w:val="24"/>
      <w:szCs w:val="24"/>
    </w:rPr>
  </w:style>
  <w:style w:type="paragraph" w:styleId="Title">
    <w:name w:val="Title"/>
    <w:basedOn w:val="Normal"/>
    <w:next w:val="Normal"/>
    <w:link w:val="TitleChar"/>
    <w:uiPriority w:val="10"/>
    <w:qFormat/>
    <w:rsid w:val="00BA6FA1"/>
    <w:pPr>
      <w:spacing w:line="240" w:lineRule="auto"/>
      <w:contextualSpacing/>
    </w:pPr>
    <w:rPr>
      <w:rFonts w:asciiTheme="majorHAnsi" w:hAnsiTheme="majorHAnsi" w:eastAsiaTheme="majorEastAsia" w:cstheme="majorBidi"/>
      <w:color w:val="4472C4" w:themeColor="accent1"/>
      <w:spacing w:val="-10"/>
      <w:kern w:val="28"/>
      <w:szCs w:val="56"/>
      <w:shd w:val="clear" w:color="auto" w:fill="auto"/>
    </w:rPr>
  </w:style>
  <w:style w:type="character" w:styleId="TitleChar" w:customStyle="1">
    <w:name w:val="Title Char"/>
    <w:basedOn w:val="DefaultParagraphFont"/>
    <w:link w:val="Title"/>
    <w:uiPriority w:val="10"/>
    <w:rsid w:val="00BA6FA1"/>
    <w:rPr>
      <w:rFonts w:asciiTheme="majorHAnsi" w:hAnsiTheme="majorHAnsi" w:eastAsiaTheme="majorEastAsia" w:cstheme="majorBidi"/>
      <w:color w:val="4472C4" w:themeColor="accent1"/>
      <w:spacing w:val="-10"/>
      <w:kern w:val="28"/>
      <w:sz w:val="24"/>
      <w:szCs w:val="56"/>
    </w:rPr>
  </w:style>
  <w:style w:type="paragraph" w:styleId="BodyText">
    <w:name w:val="Body Text"/>
    <w:basedOn w:val="Normal"/>
    <w:link w:val="BodyTextChar"/>
    <w:uiPriority w:val="1"/>
    <w:qFormat/>
    <w:rsid w:val="00BA6FA1"/>
    <w:pPr>
      <w:widowControl w:val="0"/>
      <w:autoSpaceDE w:val="0"/>
      <w:autoSpaceDN w:val="0"/>
      <w:spacing w:line="240" w:lineRule="auto"/>
    </w:pPr>
    <w:rPr>
      <w:rFonts w:ascii="Trebuchet MS" w:hAnsi="Trebuchet MS" w:eastAsia="Trebuchet MS" w:cs="Trebuchet MS"/>
      <w:color w:val="auto"/>
      <w:kern w:val="0"/>
      <w:sz w:val="22"/>
      <w:szCs w:val="22"/>
      <w:shd w:val="clear" w:color="auto" w:fill="auto"/>
      <w14:ligatures w14:val="none"/>
    </w:rPr>
  </w:style>
  <w:style w:type="character" w:styleId="BodyTextChar" w:customStyle="1">
    <w:name w:val="Body Text Char"/>
    <w:basedOn w:val="DefaultParagraphFont"/>
    <w:link w:val="BodyText"/>
    <w:uiPriority w:val="1"/>
    <w:rsid w:val="00BA6FA1"/>
    <w:rPr>
      <w:rFonts w:ascii="Trebuchet MS" w:hAnsi="Trebuchet MS" w:eastAsia="Trebuchet MS" w:cs="Trebuchet MS"/>
      <w:kern w:val="0"/>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styleId="TableText" w:customStyle="1">
    <w:name w:val="Table Text"/>
    <w:basedOn w:val="Normal"/>
    <w:link w:val="TableTextChar"/>
    <w:qFormat/>
    <w:locked/>
    <w:rsid w:val="00305C90"/>
    <w:pPr>
      <w:spacing w:line="240" w:lineRule="auto"/>
    </w:pPr>
    <w:rPr>
      <w:rFonts w:eastAsia="Times New Roman" w:cs="Times New Roman" w:asciiTheme="minorHAnsi" w:hAnsiTheme="minorHAnsi"/>
      <w:color w:val="auto"/>
      <w:kern w:val="0"/>
      <w:szCs w:val="20"/>
      <w:shd w:val="clear" w:color="auto" w:fill="auto"/>
      <w14:ligatures w14:val="none"/>
    </w:rPr>
  </w:style>
  <w:style w:type="character" w:styleId="TableTextChar" w:customStyle="1">
    <w:name w:val="Table Text Char"/>
    <w:basedOn w:val="DefaultParagraphFont"/>
    <w:link w:val="TableText"/>
    <w:rsid w:val="00305C90"/>
    <w:rPr>
      <w:rFonts w:eastAsia="Times New Roman" w:cs="Times New Roman"/>
      <w:kern w:val="0"/>
      <w:sz w:val="24"/>
      <w:szCs w:val="20"/>
      <w14:ligatures w14:val="none"/>
    </w:rPr>
  </w:style>
  <w:style w:type="table" w:styleId="TableGrid1" w:customStyle="1">
    <w:name w:val="Table Grid1"/>
    <w:basedOn w:val="TableNormal"/>
    <w:next w:val="TableGrid"/>
    <w:uiPriority w:val="39"/>
    <w:locked/>
    <w:rsid w:val="00305C90"/>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er" w:customStyle="1">
    <w:name w:val="Table Header"/>
    <w:basedOn w:val="Normal"/>
    <w:next w:val="Normal"/>
    <w:link w:val="TableHeaderChar"/>
    <w:qFormat/>
    <w:locked/>
    <w:rsid w:val="00305C90"/>
    <w:pPr>
      <w:spacing w:before="8" w:line="240" w:lineRule="auto"/>
    </w:pPr>
    <w:rPr>
      <w:rFonts w:ascii="Segoe UI" w:hAnsi="Segoe UI" w:eastAsia="Arial" w:cs="Arial"/>
      <w:b/>
      <w:color w:val="auto"/>
      <w:kern w:val="0"/>
      <w:sz w:val="22"/>
      <w:shd w:val="clear" w:color="auto" w:fill="auto"/>
      <w14:ligatures w14:val="none"/>
    </w:rPr>
  </w:style>
  <w:style w:type="character" w:styleId="TableHeaderChar" w:customStyle="1">
    <w:name w:val="Table Header Char"/>
    <w:basedOn w:val="DefaultParagraphFont"/>
    <w:link w:val="TableHeader"/>
    <w:rsid w:val="00305C90"/>
    <w:rPr>
      <w:rFonts w:ascii="Segoe UI" w:hAnsi="Segoe UI" w:eastAsia="Arial" w:cs="Arial"/>
      <w:b/>
      <w:kern w:val="0"/>
      <w:szCs w:val="24"/>
      <w14:ligatures w14:val="none"/>
    </w:rPr>
  </w:style>
  <w:style w:type="paragraph" w:styleId="ListBullet">
    <w:name w:val="List Bullet"/>
    <w:basedOn w:val="Normal"/>
    <w:uiPriority w:val="99"/>
    <w:unhideWhenUsed/>
    <w:rsid w:val="00305C90"/>
    <w:pPr>
      <w:numPr>
        <w:numId w:val="2"/>
      </w:numPr>
      <w:spacing w:before="240" w:line="240" w:lineRule="auto"/>
      <w:contextualSpacing/>
    </w:pPr>
    <w:rPr>
      <w:rFonts w:ascii="Times New Roman" w:hAnsi="Times New Roman" w:eastAsia="Times New Roman" w:cs="Times New Roman"/>
      <w:color w:val="auto"/>
      <w:kern w:val="0"/>
      <w:shd w:val="clear" w:color="auto" w:fill="auto"/>
      <w14:ligatures w14:val="none"/>
    </w:rPr>
  </w:style>
  <w:style w:type="paragraph" w:styleId="pf1" w:customStyle="1">
    <w:name w:val="pf1"/>
    <w:basedOn w:val="Normal"/>
    <w:rsid w:val="00721F3F"/>
    <w:pPr>
      <w:spacing w:before="100" w:beforeAutospacing="1" w:after="100" w:afterAutospacing="1" w:line="240" w:lineRule="auto"/>
      <w:ind w:left="60"/>
    </w:pPr>
    <w:rPr>
      <w:rFonts w:ascii="Times New Roman" w:hAnsi="Times New Roman" w:eastAsia="Times New Roman" w:cs="Times New Roman"/>
      <w:color w:val="auto"/>
      <w:kern w:val="0"/>
      <w:shd w:val="clear" w:color="auto" w:fill="auto"/>
      <w14:ligatures w14:val="none"/>
    </w:rPr>
  </w:style>
  <w:style w:type="paragraph" w:styleId="pf0" w:customStyle="1">
    <w:name w:val="pf0"/>
    <w:basedOn w:val="Normal"/>
    <w:rsid w:val="00721F3F"/>
    <w:pPr>
      <w:spacing w:before="100" w:beforeAutospacing="1" w:after="100" w:afterAutospacing="1" w:line="240" w:lineRule="auto"/>
    </w:pPr>
    <w:rPr>
      <w:rFonts w:ascii="Times New Roman" w:hAnsi="Times New Roman" w:eastAsia="Times New Roman" w:cs="Times New Roman"/>
      <w:color w:val="auto"/>
      <w:kern w:val="0"/>
      <w:shd w:val="clear" w:color="auto" w:fill="auto"/>
      <w14:ligatures w14:val="none"/>
    </w:rPr>
  </w:style>
  <w:style w:type="character" w:styleId="cf21" w:customStyle="1">
    <w:name w:val="cf21"/>
    <w:basedOn w:val="DefaultParagraphFont"/>
    <w:rsid w:val="00721F3F"/>
    <w:rPr>
      <w:rFonts w:hint="default" w:ascii="Segoe UI" w:hAnsi="Segoe UI" w:cs="Segoe UI"/>
      <w:color w:val="00B050"/>
      <w:sz w:val="18"/>
      <w:szCs w:val="18"/>
      <w:u w:val="single"/>
    </w:rPr>
  </w:style>
  <w:style w:type="character" w:styleId="cf31" w:customStyle="1">
    <w:name w:val="cf31"/>
    <w:basedOn w:val="DefaultParagraphFont"/>
    <w:rsid w:val="00721F3F"/>
    <w:rPr>
      <w:rFonts w:hint="default" w:ascii="Segoe UI" w:hAnsi="Segoe UI" w:cs="Segoe UI"/>
      <w:color w:val="00B050"/>
      <w:sz w:val="18"/>
      <w:szCs w:val="18"/>
    </w:rPr>
  </w:style>
  <w:style w:type="paragraph" w:styleId="Header">
    <w:name w:val="header"/>
    <w:basedOn w:val="Normal"/>
    <w:link w:val="HeaderChar"/>
    <w:uiPriority w:val="99"/>
    <w:unhideWhenUsed/>
    <w:rsid w:val="00AC0361"/>
    <w:pPr>
      <w:tabs>
        <w:tab w:val="center" w:pos="4680"/>
        <w:tab w:val="right" w:pos="9360"/>
      </w:tabs>
      <w:spacing w:line="240" w:lineRule="auto"/>
    </w:pPr>
  </w:style>
  <w:style w:type="character" w:styleId="HeaderChar" w:customStyle="1">
    <w:name w:val="Header Char"/>
    <w:basedOn w:val="DefaultParagraphFont"/>
    <w:link w:val="Header"/>
    <w:uiPriority w:val="99"/>
    <w:rsid w:val="00AC0361"/>
    <w:rPr>
      <w:rFonts w:ascii="adobe-notdef" w:hAnsi="adobe-notdef"/>
      <w:color w:val="000000"/>
      <w:sz w:val="24"/>
      <w:szCs w:val="24"/>
    </w:rPr>
  </w:style>
  <w:style w:type="paragraph" w:styleId="Footer">
    <w:name w:val="footer"/>
    <w:basedOn w:val="Normal"/>
    <w:link w:val="FooterChar"/>
    <w:uiPriority w:val="99"/>
    <w:unhideWhenUsed/>
    <w:rsid w:val="00AC0361"/>
    <w:pPr>
      <w:tabs>
        <w:tab w:val="center" w:pos="4680"/>
        <w:tab w:val="right" w:pos="9360"/>
      </w:tabs>
      <w:spacing w:line="240" w:lineRule="auto"/>
    </w:pPr>
  </w:style>
  <w:style w:type="character" w:styleId="FooterChar" w:customStyle="1">
    <w:name w:val="Footer Char"/>
    <w:basedOn w:val="DefaultParagraphFont"/>
    <w:link w:val="Footer"/>
    <w:uiPriority w:val="99"/>
    <w:rsid w:val="00AC0361"/>
    <w:rPr>
      <w:rFonts w:ascii="adobe-notdef" w:hAnsi="adobe-notdef"/>
      <w:color w:val="000000"/>
      <w:sz w:val="24"/>
      <w:szCs w:val="24"/>
    </w:rPr>
  </w:style>
  <w:style w:type="character" w:styleId="ui-provider" w:customStyle="1">
    <w:name w:val="ui-provider"/>
    <w:basedOn w:val="DefaultParagraphFont"/>
    <w:rsid w:val="00C11781"/>
  </w:style>
  <w:style w:type="paragraph" w:styleId="Default" w:customStyle="1">
    <w:name w:val="Default"/>
    <w:rsid w:val="0089465E"/>
    <w:pPr>
      <w:autoSpaceDE w:val="0"/>
      <w:autoSpaceDN w:val="0"/>
      <w:adjustRightInd w:val="0"/>
      <w:spacing w:after="0" w:line="240" w:lineRule="auto"/>
    </w:pPr>
    <w:rPr>
      <w:rFonts w:ascii="Times New Roman" w:hAnsi="Times New Roman" w:eastAsia="Calibri" w:cs="Times New Roman"/>
      <w:color w:val="000000"/>
      <w:kern w:val="0"/>
      <w:sz w:val="24"/>
      <w:szCs w:val="24"/>
      <w14:ligatures w14:val="none"/>
    </w:rPr>
  </w:style>
  <w:style w:type="paragraph" w:styleId="CM65" w:customStyle="1">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hAnsi="Calibri" w:eastAsia="Calibri" w:cs="Calibri"/>
      <w:color w:val="000000"/>
      <w:kern w:val="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hAnsi="Calibri" w:eastAsia="Calibri" w:cs="Calibri"/>
      <w:color w:val="000000"/>
      <w:kern w:val="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11" w:customStyle="1">
    <w:name w:val="cf11"/>
    <w:basedOn w:val="DefaultParagraphFont"/>
    <w:rsid w:val="008B5F60"/>
    <w:rPr>
      <w:rFonts w:hint="default" w:ascii="Segoe UI" w:hAnsi="Segoe UI" w:cs="Segoe UI"/>
      <w:sz w:val="18"/>
      <w:szCs w:val="18"/>
    </w:rPr>
  </w:style>
  <w:style w:type="paragraph" w:styleId="FootnoteText">
    <w:name w:val="footnote text"/>
    <w:basedOn w:val="Normal"/>
    <w:link w:val="FootnoteTextChar"/>
    <w:uiPriority w:val="99"/>
    <w:semiHidden/>
    <w:unhideWhenUsed/>
    <w:rsid w:val="00741C56"/>
    <w:pPr>
      <w:spacing w:line="240" w:lineRule="auto"/>
    </w:pPr>
    <w:rPr>
      <w:sz w:val="20"/>
      <w:szCs w:val="20"/>
    </w:rPr>
  </w:style>
  <w:style w:type="character" w:styleId="FootnoteTextChar" w:customStyle="1">
    <w:name w:val="Footnote Text Char"/>
    <w:basedOn w:val="DefaultParagraphFont"/>
    <w:link w:val="FootnoteText"/>
    <w:uiPriority w:val="99"/>
    <w:semiHidden/>
    <w:rsid w:val="00741C56"/>
    <w:rPr>
      <w:rFonts w:ascii="adobe-notdef" w:hAnsi="adobe-notdef"/>
      <w:color w:val="000000"/>
      <w:sz w:val="20"/>
      <w:szCs w:val="20"/>
    </w:rPr>
  </w:style>
  <w:style w:type="character" w:styleId="FootnoteReference">
    <w:name w:val="footnote reference"/>
    <w:basedOn w:val="DefaultParagraphFont"/>
    <w:uiPriority w:val="99"/>
    <w:semiHidden/>
    <w:unhideWhenUsed/>
    <w:rsid w:val="00741C56"/>
    <w:rPr>
      <w:vertAlign w:val="superscript"/>
    </w:rPr>
  </w:style>
  <w:style w:type="table" w:styleId="TableGrid11" w:customStyle="1">
    <w:name w:val="Table Grid11"/>
    <w:basedOn w:val="TableNormal"/>
    <w:next w:val="TableGrid"/>
    <w:uiPriority w:val="39"/>
    <w:locked/>
    <w:rsid w:val="004C6F87"/>
    <w:pPr>
      <w:spacing w:after="0" w:afterAutospacing="1"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E83919"/>
    <w:pPr>
      <w:spacing w:after="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47752C"/>
    <w:pPr>
      <w:spacing w:after="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locked/>
    <w:rsid w:val="00426EEB"/>
    <w:pPr>
      <w:spacing w:after="0" w:afterAutospacing="1"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15141682">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648902631">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sentinellandscapes.org/" TargetMode="External" Id="rId26" /><Relationship Type="http://schemas.openxmlformats.org/officeDocument/2006/relationships/diagramData" Target="diagrams/data1.xml" Id="rId21" /><Relationship Type="http://schemas.openxmlformats.org/officeDocument/2006/relationships/hyperlink" Target="https://apply07.grants.gov/apply/forms/sample/Individual_SF424B-V1.1.pdf" TargetMode="External" Id="rId42" /><Relationship Type="http://schemas.openxmlformats.org/officeDocument/2006/relationships/hyperlink" Target="https://repi.osd.mil/map/" TargetMode="External" Id="rId47" /><Relationship Type="http://schemas.openxmlformats.org/officeDocument/2006/relationships/hyperlink" Target="https://www.ecfr.gov/current/title-2/subtitle-A/chapter-I/part-184" TargetMode="External" Id="rId63" /><Relationship Type="http://schemas.openxmlformats.org/officeDocument/2006/relationships/hyperlink" Target="https://www.ecfr.gov/current/title-2/section-200.329" TargetMode="External" Id="rId68" /><Relationship Type="http://schemas.openxmlformats.org/officeDocument/2006/relationships/hyperlink" Target="https://uscode.house.gov/view.xhtml?req=granuleid:USC-2015-title10-section2684a&amp;num=0&amp;edition=2015" TargetMode="External" Id="rId16" /><Relationship Type="http://schemas.openxmlformats.org/officeDocument/2006/relationships/footer" Target="footer1.xml" Id="rId11" /><Relationship Type="http://schemas.openxmlformats.org/officeDocument/2006/relationships/diagramColors" Target="diagrams/colors1.xml" Id="rId24" /><Relationship Type="http://schemas.openxmlformats.org/officeDocument/2006/relationships/hyperlink" Target="https://sam.gov/content/entity-registration" TargetMode="External" Id="rId32" /><Relationship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 Id="rId37" /><Relationship Type="http://schemas.openxmlformats.org/officeDocument/2006/relationships/hyperlink" Target="https://apply07.grants.gov/apply/forms/sample/SF424_4_0-V4.0.pdf" TargetMode="External" Id="rId40" /><Relationship Type="http://schemas.openxmlformats.org/officeDocument/2006/relationships/hyperlink" Target="https://apply07.grants.gov/apply/forms/readonly/Project_AbstractSummary_2_0-V2.0.pdf" TargetMode="External" Id="rId45" /><Relationship Type="http://schemas.openxmlformats.org/officeDocument/2006/relationships/hyperlink" Target="https://harvester.census.gov/facides/Account/Login.aspx" TargetMode="External" Id="rId53" /><Relationship Type="http://schemas.openxmlformats.org/officeDocument/2006/relationships/hyperlink" Target="mailto:Support@grants.gov" TargetMode="External" Id="rId58" /><Relationship Type="http://schemas.openxmlformats.org/officeDocument/2006/relationships/hyperlink" Target="https://grants.gov/forms/forms-repository/post-award-reporting-forms" TargetMode="External" Id="rId66" /><Relationship Type="http://schemas.openxmlformats.org/officeDocument/2006/relationships/hyperlink" Target="http://www.ecfr.gov/cgi-bin/text-idx?SID=9c3f1f088a2ef78a524a9c28e4cd43b0&amp;mc=true&amp;node=ap2.1.200_1521.xii&amp;rgn=div9" TargetMode="External" Id="rId74" /><Relationship Type="http://schemas.microsoft.com/office/2020/10/relationships/intelligence" Target="intelligence2.xml" Id="rId79" /><Relationship Type="http://schemas.openxmlformats.org/officeDocument/2006/relationships/numbering" Target="numbering.xml" Id="rId5" /><Relationship Type="http://schemas.openxmlformats.org/officeDocument/2006/relationships/hyperlink" Target="https://www.ecfr.gov/current/title-2/section-200.458" TargetMode="External" Id="rId61" /><Relationship Type="http://schemas.openxmlformats.org/officeDocument/2006/relationships/hyperlink" Target="https://www.whitehouse.gov/presidential-actions/2025/07/establishing-the-presidents-make-america-beautiful-again-commission/" TargetMode="External" Id="rId19" /><Relationship Type="http://schemas.openxmlformats.org/officeDocument/2006/relationships/hyperlink" Target="mailto:RARI_Inquiries@nps.gov" TargetMode="External" Id="rId14" /><Relationship Type="http://schemas.openxmlformats.org/officeDocument/2006/relationships/diagramLayout" Target="diagrams/layout1.xml" Id="rId22" /><Relationship Type="http://schemas.openxmlformats.org/officeDocument/2006/relationships/hyperlink" Target="https://repi.osd.mil/map/" TargetMode="External" Id="rId27" /><Relationship Type="http://schemas.openxmlformats.org/officeDocument/2006/relationships/hyperlink" Target="https://www.repi.mil/Buffer-Projects/Project-List/" TargetMode="External" Id="rId30" /><Relationship Type="http://schemas.openxmlformats.org/officeDocument/2006/relationships/hyperlink" Target="https://www.whitehouse.gov/presidential-actions/2025/07/establishing-the-presidents-make-america-beautiful-again-commission/" TargetMode="External" Id="rId35" /><Relationship Type="http://schemas.openxmlformats.org/officeDocument/2006/relationships/hyperlink" Target="https://apply07.grants.gov/apply/forms/readonly/SF424C_2_0-V2.0.pdf" TargetMode="External" Id="rId43" /><Relationship Type="http://schemas.openxmlformats.org/officeDocument/2006/relationships/hyperlink" Target="https://www.ecfr.gov/current/title-2/part-200/subpart-E" TargetMode="External" Id="rId48" /><Relationship Type="http://schemas.openxmlformats.org/officeDocument/2006/relationships/hyperlink" Target="https://www.grants.gov/quick-start-guide/applicants" TargetMode="External" Id="rId56" /><Relationship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 Id="rId64" /><Relationship Type="http://schemas.openxmlformats.org/officeDocument/2006/relationships/hyperlink" Target="https://www.ecfr.gov/current/title-2/subtitle-B/chapter-XIV/part-1402/subpart-B/section-1402.112" TargetMode="External" Id="rId69" /><Relationship Type="http://schemas.openxmlformats.org/officeDocument/2006/relationships/theme" Target="theme/theme1.xml" Id="rId77" /><Relationship Type="http://schemas.openxmlformats.org/officeDocument/2006/relationships/webSettings" Target="webSettings.xml" Id="rId8" /><Relationship Type="http://schemas.openxmlformats.org/officeDocument/2006/relationships/hyperlink" Target="https://www.ecfr.gov/current/title-2/subtitle-A/chapter-II/part-200/subpart-B/section-200.112" TargetMode="External" Id="rId51" /><Relationship Type="http://schemas.openxmlformats.org/officeDocument/2006/relationships/hyperlink" Target="https://www.ecfr.gov/current/title-2/subtitle-A/chapter-II/part-200" TargetMode="External" Id="rId72" /><Relationship Type="http://schemas.openxmlformats.org/officeDocument/2006/relationships/customXml" Target="../customXml/item3.xml" Id="rId3" /><Relationship Type="http://schemas.openxmlformats.org/officeDocument/2006/relationships/footer" Target="footer2.xml" Id="rId12" /><Relationship Type="http://schemas.openxmlformats.org/officeDocument/2006/relationships/hyperlink" Target="https://www.bing.com/search?q=LWCF+Act&amp;PC=U531&amp;cvid=a72c0741b0614009bb53fc27cc9614c1&amp;FORM=ANAB01" TargetMode="External" Id="rId17" /><Relationship Type="http://schemas.microsoft.com/office/2007/relationships/diagramDrawing" Target="diagrams/drawing1.xml" Id="rId25" /><Relationship Type="http://schemas.openxmlformats.org/officeDocument/2006/relationships/hyperlink" Target="https://www.grants.gov/applicants/applicant-registration" TargetMode="External" Id="rId33" /><Relationship Type="http://schemas.openxmlformats.org/officeDocument/2006/relationships/hyperlink" Target="https://www.doi.gov/document-library/secretary-order" TargetMode="External" Id="rId38" /><Relationship Type="http://schemas.openxmlformats.org/officeDocument/2006/relationships/hyperlink" Target="https://sentinellandscapes.org/" TargetMode="External" Id="rId46" /><Relationship Type="http://schemas.openxmlformats.org/officeDocument/2006/relationships/hyperlink" Target="https://www.ecfr.gov/current/title-2/section-25.200" TargetMode="External" Id="rId59" /><Relationship Type="http://schemas.openxmlformats.org/officeDocument/2006/relationships/hyperlink" Target="https://www.ecfr.gov/current/title-2/section-200.329" TargetMode="External" Id="rId67" /><Relationship Type="http://schemas.openxmlformats.org/officeDocument/2006/relationships/hyperlink" Target="https://www.doi.gov/document-library/secretary-order/so-3442-land-and-water-conservation-fund-implementation-us" TargetMode="External" Id="rId20" /><Relationship Type="http://schemas.openxmlformats.org/officeDocument/2006/relationships/hyperlink" Target="https://apply07.grants.gov/apply/forms/sample/SF424A-V1.0.pdf" TargetMode="External" Id="rId41" /><Relationship Type="http://schemas.openxmlformats.org/officeDocument/2006/relationships/hyperlink" Target="https://www.grants.gov/support.html" TargetMode="External" Id="rId54" /><Relationship Type="http://schemas.openxmlformats.org/officeDocument/2006/relationships/hyperlink" Target="https://www.doi.gov/grants/doi-standard-terms-and-conditions" TargetMode="External" Id="rId62" /><Relationship Type="http://schemas.openxmlformats.org/officeDocument/2006/relationships/hyperlink" Target="https://www.ecfr.gov/current/title-2/subtitle-A/chapter-II/part-200/subpart-D/subject-group-ECFR36520e4111dce32/section-200.330" TargetMode="External" Id="rId70" /><Relationship Type="http://schemas.openxmlformats.org/officeDocument/2006/relationships/footer" Target="footer3.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epi.mil/" TargetMode="External" Id="rId15" /><Relationship Type="http://schemas.openxmlformats.org/officeDocument/2006/relationships/diagramQuickStyle" Target="diagrams/quickStyle1.xml" Id="rId23" /><Relationship Type="http://schemas.openxmlformats.org/officeDocument/2006/relationships/hyperlink" Target="https://www.ecfr.gov/current/title-2/section-200.306" TargetMode="External" Id="rId28" /><Relationship Type="http://schemas.openxmlformats.org/officeDocument/2006/relationships/hyperlink" Target="https://www.doi.gov/document-library/secretary-order/so-3442-land-and-water-conservation-fund-implementation-us" TargetMode="External" Id="rId36" /><Relationship Type="http://schemas.openxmlformats.org/officeDocument/2006/relationships/hyperlink" Target="https://apply07.grants.gov/apply/forms/instructions/SFLLL_1_2-V1.2-Instructions.pdf" TargetMode="External" Id="rId49" /><Relationship Type="http://schemas.openxmlformats.org/officeDocument/2006/relationships/hyperlink" Target="http://www.grants.gov/quick-start-guide/applicants" TargetMode="External" Id="rId57" /><Relationship Type="http://schemas.openxmlformats.org/officeDocument/2006/relationships/endnotes" Target="endnotes.xml" Id="rId10" /><Relationship Type="http://schemas.openxmlformats.org/officeDocument/2006/relationships/hyperlink" Target="https://www.repi.mil/Buffer-Projects/REPI-Challenge/" TargetMode="External" Id="rId31" /><Relationship Type="http://schemas.openxmlformats.org/officeDocument/2006/relationships/hyperlink" Target="https://apply07.grants.gov/apply/forms/sample/SF424D-V1.1.pdf" TargetMode="External" Id="rId44" /><Relationship Type="http://schemas.openxmlformats.org/officeDocument/2006/relationships/hyperlink" Target="https://www.ecfr.gov/current/title-2/subtitle-A/chapter-II/part-200/subpart-B/section-200.113" TargetMode="External" Id="rId52" /><Relationship Type="http://schemas.openxmlformats.org/officeDocument/2006/relationships/hyperlink" Target="https://www.ecfr.gov/current/title-2/section-200.211" TargetMode="External" Id="rId60" /><Relationship Type="http://schemas.openxmlformats.org/officeDocument/2006/relationships/hyperlink" Target="https://www.ecfr.gov/current/title-2/subtitle-A/chapter-II/part-200/subpart-D/subject-group-ECFR8feb98c2e3e5ad2/section-200.315" TargetMode="External" Id="rId65" /><Relationship Type="http://schemas.openxmlformats.org/officeDocument/2006/relationships/hyperlink" Target="https://www.ecfr.gov/current/title-43/subtitle-A/part-18" TargetMode="External" Id="rId73" /><Relationship Type="http://schemas.microsoft.com/office/2019/05/relationships/documenttasks" Target="documenttasks/documenttasks1.xml" Id="rId7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rchives.gov/federal-register/codification/executive-order/12372.html" TargetMode="External" Id="rId13" /><Relationship Type="http://schemas.openxmlformats.org/officeDocument/2006/relationships/hyperlink" Target="https://www.nps.gov/subjects/lwcf/lwcf-manual.htm" TargetMode="External" Id="rId18" /><Relationship Type="http://schemas.openxmlformats.org/officeDocument/2006/relationships/hyperlink" Target="https://www.grants.gov/forms/forms-repository.html" TargetMode="External" Id="rId39" /><Relationship Type="http://schemas.openxmlformats.org/officeDocument/2006/relationships/hyperlink" Target="https://www.grants.gov/applicants/applicant-registration" TargetMode="External" Id="rId34" /><Relationship Type="http://schemas.openxmlformats.org/officeDocument/2006/relationships/hyperlink" Target="https://www.ecfr.gov/current/title-2/subtitle-B/chapter-XIV/part-1402" TargetMode="External" Id="rId50" /><Relationship Type="http://schemas.openxmlformats.org/officeDocument/2006/relationships/hyperlink" Target="https://grants.gov/register" TargetMode="External" Id="rId55" /><Relationship Type="http://schemas.openxmlformats.org/officeDocument/2006/relationships/fontTable" Target="fontTable.xml" Id="rId76" /><Relationship Type="http://schemas.openxmlformats.org/officeDocument/2006/relationships/settings" Target="settings.xml" Id="rId7" /><Relationship Type="http://schemas.openxmlformats.org/officeDocument/2006/relationships/hyperlink" Target="https://www.ecfr.gov/current/title-2/subtitle-A/chapter-II/part-200/subpart-B/section-200.113" TargetMode="External" Id="rId71" /><Relationship Type="http://schemas.openxmlformats.org/officeDocument/2006/relationships/customXml" Target="../customXml/item2.xml" Id="rId2" /><Relationship Type="http://schemas.openxmlformats.org/officeDocument/2006/relationships/hyperlink" Target="https://repiprimers.org/repi101/" TargetMode="External" Id="rId29" /></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E2EDDA-D0CF-4087-AF1E-5CF04FA5AC63}" type="doc">
      <dgm:prSet loTypeId="urn:microsoft.com/office/officeart/2009/3/layout/StepUpProcess" loCatId="process" qsTypeId="urn:microsoft.com/office/officeart/2005/8/quickstyle/simple1" qsCatId="simple" csTypeId="urn:microsoft.com/office/officeart/2005/8/colors/accent6_3" csCatId="accent6" phldr="1"/>
      <dgm:spPr/>
      <dgm:t>
        <a:bodyPr/>
        <a:lstStyle/>
        <a:p>
          <a:endParaRPr lang="en-US"/>
        </a:p>
      </dgm:t>
    </dgm:pt>
    <dgm:pt modelId="{5546B0E4-57A1-43DB-8A69-B34AB787E8B0}">
      <dgm:prSet phldrT="[Text]" custT="1"/>
      <dgm:spPr/>
      <dgm:t>
        <a:bodyPr/>
        <a:lstStyle/>
        <a:p>
          <a:r>
            <a:rPr lang="en-US" sz="1050" b="1"/>
            <a:t>1 - Apply</a:t>
          </a:r>
        </a:p>
      </dgm:t>
    </dgm:pt>
    <dgm:pt modelId="{3A691EE8-8080-40A0-8E7F-A86389778085}" type="parTrans" cxnId="{EC76D67B-5044-46C2-B19D-0201A908D725}">
      <dgm:prSet/>
      <dgm:spPr/>
      <dgm:t>
        <a:bodyPr/>
        <a:lstStyle/>
        <a:p>
          <a:endParaRPr lang="en-US" sz="2800"/>
        </a:p>
      </dgm:t>
    </dgm:pt>
    <dgm:pt modelId="{89693F9B-D57A-464B-BAC2-5EE28793E0A9}" type="sibTrans" cxnId="{EC76D67B-5044-46C2-B19D-0201A908D725}">
      <dgm:prSet/>
      <dgm:spPr/>
      <dgm:t>
        <a:bodyPr/>
        <a:lstStyle/>
        <a:p>
          <a:endParaRPr lang="en-US" sz="2800"/>
        </a:p>
      </dgm:t>
    </dgm:pt>
    <dgm:pt modelId="{7B84E08B-80B3-428D-B674-F0F00C30CB46}">
      <dgm:prSet phldrT="[Text]" custT="1"/>
      <dgm:spPr/>
      <dgm:t>
        <a:bodyPr/>
        <a:lstStyle/>
        <a:p>
          <a:r>
            <a:rPr lang="en-US" sz="1050" b="1"/>
            <a:t>2 - Application Review</a:t>
          </a:r>
        </a:p>
      </dgm:t>
    </dgm:pt>
    <dgm:pt modelId="{CE1646AD-2C6B-43C5-B21D-71320D3F35D0}" type="parTrans" cxnId="{99ABF28B-62F5-4155-8B05-C07CBE624D27}">
      <dgm:prSet/>
      <dgm:spPr/>
      <dgm:t>
        <a:bodyPr/>
        <a:lstStyle/>
        <a:p>
          <a:endParaRPr lang="en-US" sz="2800"/>
        </a:p>
      </dgm:t>
    </dgm:pt>
    <dgm:pt modelId="{A5C94D03-716F-43A0-8610-A014B6FAC155}" type="sibTrans" cxnId="{99ABF28B-62F5-4155-8B05-C07CBE624D27}">
      <dgm:prSet/>
      <dgm:spPr/>
      <dgm:t>
        <a:bodyPr/>
        <a:lstStyle/>
        <a:p>
          <a:endParaRPr lang="en-US" sz="2800"/>
        </a:p>
      </dgm:t>
    </dgm:pt>
    <dgm:pt modelId="{09FB18D8-131D-4AE1-B5C3-C8935DD92F32}">
      <dgm:prSet phldrT="[Text]" custT="1"/>
      <dgm:spPr/>
      <dgm:t>
        <a:bodyPr/>
        <a:lstStyle/>
        <a:p>
          <a:r>
            <a:rPr lang="en-US" sz="1050" b="1"/>
            <a:t>3 - Selections Announcement </a:t>
          </a:r>
        </a:p>
        <a:p>
          <a:r>
            <a:rPr lang="en-US" sz="1050" b="1"/>
            <a:t>(Up to 6 months after application)</a:t>
          </a:r>
        </a:p>
      </dgm:t>
    </dgm:pt>
    <dgm:pt modelId="{6A309235-4BED-4778-8AA0-E89BD2F39F1C}" type="parTrans" cxnId="{4AA438EA-F704-4287-BF87-1F73C2522338}">
      <dgm:prSet/>
      <dgm:spPr/>
      <dgm:t>
        <a:bodyPr/>
        <a:lstStyle/>
        <a:p>
          <a:endParaRPr lang="en-US" sz="2800"/>
        </a:p>
      </dgm:t>
    </dgm:pt>
    <dgm:pt modelId="{EA7ADC2F-E958-4428-B5D5-873232E30640}" type="sibTrans" cxnId="{4AA438EA-F704-4287-BF87-1F73C2522338}">
      <dgm:prSet/>
      <dgm:spPr/>
      <dgm:t>
        <a:bodyPr/>
        <a:lstStyle/>
        <a:p>
          <a:endParaRPr lang="en-US" sz="2800"/>
        </a:p>
      </dgm:t>
    </dgm:pt>
    <dgm:pt modelId="{AE431FD3-A003-4D17-A20B-3572A4657E0B}">
      <dgm:prSet phldrT="[Text]" custT="1"/>
      <dgm:spPr/>
      <dgm:t>
        <a:bodyPr/>
        <a:lstStyle/>
        <a:p>
          <a:r>
            <a:rPr lang="en-US" sz="900"/>
            <a:t>Eligible applicants submit application in accordance with the NOFO and posted deadlines.</a:t>
          </a:r>
        </a:p>
      </dgm:t>
    </dgm:pt>
    <dgm:pt modelId="{FDF6410F-D052-4594-91AE-C16B781627CD}" type="parTrans" cxnId="{C3EB1C2C-7A0F-48EB-A8E4-B83C31AA7FB3}">
      <dgm:prSet/>
      <dgm:spPr/>
      <dgm:t>
        <a:bodyPr/>
        <a:lstStyle/>
        <a:p>
          <a:endParaRPr lang="en-US" sz="2800"/>
        </a:p>
      </dgm:t>
    </dgm:pt>
    <dgm:pt modelId="{C41B11DD-C721-4EA3-A7A6-93864147144A}" type="sibTrans" cxnId="{C3EB1C2C-7A0F-48EB-A8E4-B83C31AA7FB3}">
      <dgm:prSet/>
      <dgm:spPr/>
      <dgm:t>
        <a:bodyPr/>
        <a:lstStyle/>
        <a:p>
          <a:endParaRPr lang="en-US" sz="2800"/>
        </a:p>
      </dgm:t>
    </dgm:pt>
    <dgm:pt modelId="{6405F78F-82BE-4B18-93C5-AA1FC3D93776}">
      <dgm:prSet phldrT="[Text]" custT="1"/>
      <dgm:spPr/>
      <dgm:t>
        <a:bodyPr/>
        <a:lstStyle/>
        <a:p>
          <a:r>
            <a:rPr lang="en-US" sz="900"/>
            <a:t>An independent panel of outdoor recreation professionals review all applications.</a:t>
          </a:r>
        </a:p>
      </dgm:t>
    </dgm:pt>
    <dgm:pt modelId="{CDC23DEF-B93C-4F0E-88A4-8ABC4E524665}" type="parTrans" cxnId="{A5F8F8B4-1A50-49DE-9749-827702567151}">
      <dgm:prSet/>
      <dgm:spPr/>
      <dgm:t>
        <a:bodyPr/>
        <a:lstStyle/>
        <a:p>
          <a:endParaRPr lang="en-US" sz="2800"/>
        </a:p>
      </dgm:t>
    </dgm:pt>
    <dgm:pt modelId="{510BFA16-B5C9-4F31-97DE-459AC73700DA}" type="sibTrans" cxnId="{A5F8F8B4-1A50-49DE-9749-827702567151}">
      <dgm:prSet/>
      <dgm:spPr/>
      <dgm:t>
        <a:bodyPr/>
        <a:lstStyle/>
        <a:p>
          <a:endParaRPr lang="en-US" sz="2800"/>
        </a:p>
      </dgm:t>
    </dgm:pt>
    <dgm:pt modelId="{C6C0A5F9-DC1E-46D6-BAC2-C409423051A1}">
      <dgm:prSet phldrT="[Text]" custT="1"/>
      <dgm:spPr/>
      <dgm:t>
        <a:bodyPr/>
        <a:lstStyle/>
        <a:p>
          <a:r>
            <a:rPr lang="en-US" sz="900"/>
            <a:t>Projects are scored based on their alignment with RARI goals and merit review criteria.</a:t>
          </a:r>
        </a:p>
      </dgm:t>
    </dgm:pt>
    <dgm:pt modelId="{48200DCE-42C5-4446-8A65-05A59039DBF3}" type="parTrans" cxnId="{0EFC3CA7-B016-45FB-BAC9-7E8C4119FE6F}">
      <dgm:prSet/>
      <dgm:spPr/>
      <dgm:t>
        <a:bodyPr/>
        <a:lstStyle/>
        <a:p>
          <a:endParaRPr lang="en-US" sz="2800"/>
        </a:p>
      </dgm:t>
    </dgm:pt>
    <dgm:pt modelId="{33C23B51-B35B-41A3-AD64-FC7E0A0F7B67}" type="sibTrans" cxnId="{0EFC3CA7-B016-45FB-BAC9-7E8C4119FE6F}">
      <dgm:prSet/>
      <dgm:spPr/>
      <dgm:t>
        <a:bodyPr/>
        <a:lstStyle/>
        <a:p>
          <a:endParaRPr lang="en-US" sz="2800"/>
        </a:p>
      </dgm:t>
    </dgm:pt>
    <dgm:pt modelId="{5CAF3A5A-34BF-4771-81C4-3CBD90E4BAA7}">
      <dgm:prSet phldrT="[Text]" custT="1"/>
      <dgm:spPr/>
      <dgm:t>
        <a:bodyPr/>
        <a:lstStyle/>
        <a:p>
          <a:r>
            <a:rPr lang="en-US" sz="900"/>
            <a:t>The Secretary of the Department of the Interior announces selections.</a:t>
          </a:r>
        </a:p>
      </dgm:t>
    </dgm:pt>
    <dgm:pt modelId="{FB0376D5-A571-4712-832D-A3551F0C44AC}" type="parTrans" cxnId="{668F98C2-2B1E-4DAC-B2D0-21F7ED3C9470}">
      <dgm:prSet/>
      <dgm:spPr/>
      <dgm:t>
        <a:bodyPr/>
        <a:lstStyle/>
        <a:p>
          <a:endParaRPr lang="en-US" sz="2800"/>
        </a:p>
      </dgm:t>
    </dgm:pt>
    <dgm:pt modelId="{909252E2-AE0F-4AA0-A77E-89CF009F7DAF}" type="sibTrans" cxnId="{668F98C2-2B1E-4DAC-B2D0-21F7ED3C9470}">
      <dgm:prSet/>
      <dgm:spPr/>
      <dgm:t>
        <a:bodyPr/>
        <a:lstStyle/>
        <a:p>
          <a:endParaRPr lang="en-US" sz="2800"/>
        </a:p>
      </dgm:t>
    </dgm:pt>
    <dgm:pt modelId="{53B4BA10-45C0-4E6F-A24E-A232D8B1CF52}">
      <dgm:prSet phldrT="[Text]" custT="1"/>
      <dgm:spPr/>
      <dgm:t>
        <a:bodyPr/>
        <a:lstStyle/>
        <a:p>
          <a:r>
            <a:rPr lang="en-US" sz="900"/>
            <a:t>Applicants then have one year to finalize a grant agreement with the NPS.</a:t>
          </a:r>
        </a:p>
      </dgm:t>
    </dgm:pt>
    <dgm:pt modelId="{74FB98C5-4C99-4F1A-8B7A-81EE88AA725B}" type="parTrans" cxnId="{6941CE48-465F-4793-8D3E-F9A5B3F04096}">
      <dgm:prSet/>
      <dgm:spPr/>
      <dgm:t>
        <a:bodyPr/>
        <a:lstStyle/>
        <a:p>
          <a:endParaRPr lang="en-US" sz="2800"/>
        </a:p>
      </dgm:t>
    </dgm:pt>
    <dgm:pt modelId="{5F06D834-773C-4584-B923-ECC093D63A95}" type="sibTrans" cxnId="{6941CE48-465F-4793-8D3E-F9A5B3F04096}">
      <dgm:prSet/>
      <dgm:spPr/>
      <dgm:t>
        <a:bodyPr/>
        <a:lstStyle/>
        <a:p>
          <a:endParaRPr lang="en-US" sz="2800"/>
        </a:p>
      </dgm:t>
    </dgm:pt>
    <dgm:pt modelId="{07507449-1CE8-45C3-B7B5-E11D29292C5E}">
      <dgm:prSet phldrT="[Text]" custT="1"/>
      <dgm:spPr/>
      <dgm:t>
        <a:bodyPr/>
        <a:lstStyle/>
        <a:p>
          <a:r>
            <a:rPr lang="en-US" sz="1050" b="1"/>
            <a:t>4 - Financial Award </a:t>
          </a:r>
        </a:p>
        <a:p>
          <a:r>
            <a:rPr lang="en-US" sz="1050" b="1"/>
            <a:t>(Up to 1 year after selection)</a:t>
          </a:r>
        </a:p>
      </dgm:t>
    </dgm:pt>
    <dgm:pt modelId="{2D99D09C-5724-42B1-A72E-7EF6A657C9B1}" type="parTrans" cxnId="{2D19F0E9-48B6-48F1-8E8F-F827D06D7224}">
      <dgm:prSet/>
      <dgm:spPr/>
      <dgm:t>
        <a:bodyPr/>
        <a:lstStyle/>
        <a:p>
          <a:endParaRPr lang="en-US" sz="2800"/>
        </a:p>
      </dgm:t>
    </dgm:pt>
    <dgm:pt modelId="{F015C9D3-5616-4F2E-BC5A-1CAAD11DB45C}" type="sibTrans" cxnId="{2D19F0E9-48B6-48F1-8E8F-F827D06D7224}">
      <dgm:prSet/>
      <dgm:spPr/>
      <dgm:t>
        <a:bodyPr/>
        <a:lstStyle/>
        <a:p>
          <a:endParaRPr lang="en-US" sz="2800"/>
        </a:p>
      </dgm:t>
    </dgm:pt>
    <dgm:pt modelId="{7AD66195-EC41-42A5-B382-1F99D82A6728}">
      <dgm:prSet phldrT="[Text]" custT="1"/>
      <dgm:spPr/>
      <dgm:t>
        <a:bodyPr/>
        <a:lstStyle/>
        <a:p>
          <a:r>
            <a:rPr lang="en-US" sz="900"/>
            <a:t>Funds are accessible upon completion of the grant agreement.</a:t>
          </a:r>
        </a:p>
      </dgm:t>
    </dgm:pt>
    <dgm:pt modelId="{B8509FBE-0DFE-491A-BF75-8FDB652ABBDA}" type="parTrans" cxnId="{49B889ED-F7D1-4CCF-81E0-4BED35BCA007}">
      <dgm:prSet/>
      <dgm:spPr/>
      <dgm:t>
        <a:bodyPr/>
        <a:lstStyle/>
        <a:p>
          <a:endParaRPr lang="en-US" sz="2800"/>
        </a:p>
      </dgm:t>
    </dgm:pt>
    <dgm:pt modelId="{A214FF7A-E4BD-4AD1-B95E-DA726ADB4530}" type="sibTrans" cxnId="{49B889ED-F7D1-4CCF-81E0-4BED35BCA007}">
      <dgm:prSet/>
      <dgm:spPr/>
      <dgm:t>
        <a:bodyPr/>
        <a:lstStyle/>
        <a:p>
          <a:endParaRPr lang="en-US" sz="2800"/>
        </a:p>
      </dgm:t>
    </dgm:pt>
    <dgm:pt modelId="{3D2D4A24-3C82-439B-BCBC-E8C99B2824C5}">
      <dgm:prSet phldrT="[Text]" custT="1"/>
      <dgm:spPr/>
      <dgm:t>
        <a:bodyPr/>
        <a:lstStyle/>
        <a:p>
          <a:r>
            <a:rPr lang="en-US" sz="900"/>
            <a:t>Project work can begin and draw downs are accepted.</a:t>
          </a:r>
        </a:p>
      </dgm:t>
    </dgm:pt>
    <dgm:pt modelId="{EF9F8DC4-BF08-4959-A503-3FB4F8564634}" type="parTrans" cxnId="{66E1B14A-0C22-442C-86A7-C423BEDE6245}">
      <dgm:prSet/>
      <dgm:spPr/>
      <dgm:t>
        <a:bodyPr/>
        <a:lstStyle/>
        <a:p>
          <a:endParaRPr lang="en-US" sz="2800"/>
        </a:p>
      </dgm:t>
    </dgm:pt>
    <dgm:pt modelId="{9CCA0B51-ED76-4BEA-9622-64588EB08CC2}" type="sibTrans" cxnId="{66E1B14A-0C22-442C-86A7-C423BEDE6245}">
      <dgm:prSet/>
      <dgm:spPr/>
      <dgm:t>
        <a:bodyPr/>
        <a:lstStyle/>
        <a:p>
          <a:endParaRPr lang="en-US" sz="2800"/>
        </a:p>
      </dgm:t>
    </dgm:pt>
    <dgm:pt modelId="{0335FE9C-0A0E-4228-B61B-E174F49EF62D}" type="pres">
      <dgm:prSet presAssocID="{B0E2EDDA-D0CF-4087-AF1E-5CF04FA5AC63}" presName="rootnode" presStyleCnt="0">
        <dgm:presLayoutVars>
          <dgm:chMax/>
          <dgm:chPref/>
          <dgm:dir/>
          <dgm:animLvl val="lvl"/>
        </dgm:presLayoutVars>
      </dgm:prSet>
      <dgm:spPr/>
    </dgm:pt>
    <dgm:pt modelId="{D4D6B56B-40A1-4E5A-9CDD-57C3B09BE4B3}" type="pres">
      <dgm:prSet presAssocID="{5546B0E4-57A1-43DB-8A69-B34AB787E8B0}" presName="composite" presStyleCnt="0"/>
      <dgm:spPr/>
    </dgm:pt>
    <dgm:pt modelId="{37ED7586-3D58-4A46-9731-78C8FD0C1F33}" type="pres">
      <dgm:prSet presAssocID="{5546B0E4-57A1-43DB-8A69-B34AB787E8B0}" presName="LShape" presStyleLbl="alignNode1" presStyleIdx="0" presStyleCnt="7"/>
      <dgm:spPr/>
    </dgm:pt>
    <dgm:pt modelId="{5D317409-24EF-4D75-9A74-D964F6A6A1EE}" type="pres">
      <dgm:prSet presAssocID="{5546B0E4-57A1-43DB-8A69-B34AB787E8B0}" presName="ParentText" presStyleLbl="revTx" presStyleIdx="0" presStyleCnt="4">
        <dgm:presLayoutVars>
          <dgm:chMax val="0"/>
          <dgm:chPref val="0"/>
          <dgm:bulletEnabled val="1"/>
        </dgm:presLayoutVars>
      </dgm:prSet>
      <dgm:spPr/>
    </dgm:pt>
    <dgm:pt modelId="{42B601C1-A180-4723-B025-573F5C26E05E}" type="pres">
      <dgm:prSet presAssocID="{5546B0E4-57A1-43DB-8A69-B34AB787E8B0}" presName="Triangle" presStyleLbl="alignNode1" presStyleIdx="1" presStyleCnt="7"/>
      <dgm:spPr/>
    </dgm:pt>
    <dgm:pt modelId="{6C232FFF-FFE9-4BFC-B475-4C5ED34823A2}" type="pres">
      <dgm:prSet presAssocID="{89693F9B-D57A-464B-BAC2-5EE28793E0A9}" presName="sibTrans" presStyleCnt="0"/>
      <dgm:spPr/>
    </dgm:pt>
    <dgm:pt modelId="{422B0A9C-2CBE-40E0-8BB4-32CCE163D104}" type="pres">
      <dgm:prSet presAssocID="{89693F9B-D57A-464B-BAC2-5EE28793E0A9}" presName="space" presStyleCnt="0"/>
      <dgm:spPr/>
    </dgm:pt>
    <dgm:pt modelId="{A04FDAA1-D030-4C03-BE50-3B56F01D2122}" type="pres">
      <dgm:prSet presAssocID="{7B84E08B-80B3-428D-B674-F0F00C30CB46}" presName="composite" presStyleCnt="0"/>
      <dgm:spPr/>
    </dgm:pt>
    <dgm:pt modelId="{3A98841C-4BB4-4D07-9174-A326258A202D}" type="pres">
      <dgm:prSet presAssocID="{7B84E08B-80B3-428D-B674-F0F00C30CB46}" presName="LShape" presStyleLbl="alignNode1" presStyleIdx="2" presStyleCnt="7"/>
      <dgm:spPr/>
    </dgm:pt>
    <dgm:pt modelId="{8C18B8C8-0B93-4FCB-9358-24787F4ACA74}" type="pres">
      <dgm:prSet presAssocID="{7B84E08B-80B3-428D-B674-F0F00C30CB46}" presName="ParentText" presStyleLbl="revTx" presStyleIdx="1" presStyleCnt="4">
        <dgm:presLayoutVars>
          <dgm:chMax val="0"/>
          <dgm:chPref val="0"/>
          <dgm:bulletEnabled val="1"/>
        </dgm:presLayoutVars>
      </dgm:prSet>
      <dgm:spPr/>
    </dgm:pt>
    <dgm:pt modelId="{D230772B-118E-453A-92F8-AE997B44E5E0}" type="pres">
      <dgm:prSet presAssocID="{7B84E08B-80B3-428D-B674-F0F00C30CB46}" presName="Triangle" presStyleLbl="alignNode1" presStyleIdx="3" presStyleCnt="7"/>
      <dgm:spPr/>
    </dgm:pt>
    <dgm:pt modelId="{39F4390D-91E0-475E-9D0D-58D251C5D34D}" type="pres">
      <dgm:prSet presAssocID="{A5C94D03-716F-43A0-8610-A014B6FAC155}" presName="sibTrans" presStyleCnt="0"/>
      <dgm:spPr/>
    </dgm:pt>
    <dgm:pt modelId="{4763D260-3761-48BB-BF76-5DF1D7276835}" type="pres">
      <dgm:prSet presAssocID="{A5C94D03-716F-43A0-8610-A014B6FAC155}" presName="space" presStyleCnt="0"/>
      <dgm:spPr/>
    </dgm:pt>
    <dgm:pt modelId="{1E530887-35D0-4314-9733-70B2ACE3DB6C}" type="pres">
      <dgm:prSet presAssocID="{09FB18D8-131D-4AE1-B5C3-C8935DD92F32}" presName="composite" presStyleCnt="0"/>
      <dgm:spPr/>
    </dgm:pt>
    <dgm:pt modelId="{E718B74D-9A09-48BE-BC3A-FBDF9563555C}" type="pres">
      <dgm:prSet presAssocID="{09FB18D8-131D-4AE1-B5C3-C8935DD92F32}" presName="LShape" presStyleLbl="alignNode1" presStyleIdx="4" presStyleCnt="7"/>
      <dgm:spPr/>
    </dgm:pt>
    <dgm:pt modelId="{977B5F79-446D-4673-88EE-5515C78081EC}" type="pres">
      <dgm:prSet presAssocID="{09FB18D8-131D-4AE1-B5C3-C8935DD92F32}" presName="ParentText" presStyleLbl="revTx" presStyleIdx="2" presStyleCnt="4">
        <dgm:presLayoutVars>
          <dgm:chMax val="0"/>
          <dgm:chPref val="0"/>
          <dgm:bulletEnabled val="1"/>
        </dgm:presLayoutVars>
      </dgm:prSet>
      <dgm:spPr/>
    </dgm:pt>
    <dgm:pt modelId="{EA6F6F46-23A4-4275-A81B-CF5572210D54}" type="pres">
      <dgm:prSet presAssocID="{09FB18D8-131D-4AE1-B5C3-C8935DD92F32}" presName="Triangle" presStyleLbl="alignNode1" presStyleIdx="5" presStyleCnt="7"/>
      <dgm:spPr/>
    </dgm:pt>
    <dgm:pt modelId="{D76CD684-4AFB-4739-B2CF-381A5CF620D4}" type="pres">
      <dgm:prSet presAssocID="{EA7ADC2F-E958-4428-B5D5-873232E30640}" presName="sibTrans" presStyleCnt="0"/>
      <dgm:spPr/>
    </dgm:pt>
    <dgm:pt modelId="{CCD358CE-2301-49F9-B303-47C6F3EE9C69}" type="pres">
      <dgm:prSet presAssocID="{EA7ADC2F-E958-4428-B5D5-873232E30640}" presName="space" presStyleCnt="0"/>
      <dgm:spPr/>
    </dgm:pt>
    <dgm:pt modelId="{0B4DA3AC-3FC5-44A3-922E-676246C47963}" type="pres">
      <dgm:prSet presAssocID="{07507449-1CE8-45C3-B7B5-E11D29292C5E}" presName="composite" presStyleCnt="0"/>
      <dgm:spPr/>
    </dgm:pt>
    <dgm:pt modelId="{58235EA5-750F-411B-B4C7-9C8E3B7BBE09}" type="pres">
      <dgm:prSet presAssocID="{07507449-1CE8-45C3-B7B5-E11D29292C5E}" presName="LShape" presStyleLbl="alignNode1" presStyleIdx="6" presStyleCnt="7"/>
      <dgm:spPr/>
    </dgm:pt>
    <dgm:pt modelId="{FCC060C3-1B00-42BD-9E1F-F9812BC11BEC}" type="pres">
      <dgm:prSet presAssocID="{07507449-1CE8-45C3-B7B5-E11D29292C5E}" presName="ParentText" presStyleLbl="revTx" presStyleIdx="3" presStyleCnt="4">
        <dgm:presLayoutVars>
          <dgm:chMax val="0"/>
          <dgm:chPref val="0"/>
          <dgm:bulletEnabled val="1"/>
        </dgm:presLayoutVars>
      </dgm:prSet>
      <dgm:spPr/>
    </dgm:pt>
  </dgm:ptLst>
  <dgm:cxnLst>
    <dgm:cxn modelId="{665C0D25-037F-45E7-8863-1C095BD3E075}" type="presOf" srcId="{C6C0A5F9-DC1E-46D6-BAC2-C409423051A1}" destId="{8C18B8C8-0B93-4FCB-9358-24787F4ACA74}" srcOrd="0" destOrd="2" presId="urn:microsoft.com/office/officeart/2009/3/layout/StepUpProcess"/>
    <dgm:cxn modelId="{C3EB1C2C-7A0F-48EB-A8E4-B83C31AA7FB3}" srcId="{5546B0E4-57A1-43DB-8A69-B34AB787E8B0}" destId="{AE431FD3-A003-4D17-A20B-3572A4657E0B}" srcOrd="0" destOrd="0" parTransId="{FDF6410F-D052-4594-91AE-C16B781627CD}" sibTransId="{C41B11DD-C721-4EA3-A7A6-93864147144A}"/>
    <dgm:cxn modelId="{104F9C40-156B-49A9-9C7E-148FFAD51C61}" type="presOf" srcId="{07507449-1CE8-45C3-B7B5-E11D29292C5E}" destId="{FCC060C3-1B00-42BD-9E1F-F9812BC11BEC}" srcOrd="0" destOrd="0" presId="urn:microsoft.com/office/officeart/2009/3/layout/StepUpProcess"/>
    <dgm:cxn modelId="{87B27C5F-B360-476E-967E-F049F4F863BA}" type="presOf" srcId="{09FB18D8-131D-4AE1-B5C3-C8935DD92F32}" destId="{977B5F79-446D-4673-88EE-5515C78081EC}" srcOrd="0" destOrd="0" presId="urn:microsoft.com/office/officeart/2009/3/layout/StepUpProcess"/>
    <dgm:cxn modelId="{6941CE48-465F-4793-8D3E-F9A5B3F04096}" srcId="{09FB18D8-131D-4AE1-B5C3-C8935DD92F32}" destId="{53B4BA10-45C0-4E6F-A24E-A232D8B1CF52}" srcOrd="1" destOrd="0" parTransId="{74FB98C5-4C99-4F1A-8B7A-81EE88AA725B}" sibTransId="{5F06D834-773C-4584-B923-ECC093D63A95}"/>
    <dgm:cxn modelId="{66E1B14A-0C22-442C-86A7-C423BEDE6245}" srcId="{07507449-1CE8-45C3-B7B5-E11D29292C5E}" destId="{3D2D4A24-3C82-439B-BCBC-E8C99B2824C5}" srcOrd="1" destOrd="0" parTransId="{EF9F8DC4-BF08-4959-A503-3FB4F8564634}" sibTransId="{9CCA0B51-ED76-4BEA-9622-64588EB08CC2}"/>
    <dgm:cxn modelId="{95B63075-8CAD-4462-A557-0DA86473E175}" type="presOf" srcId="{5CAF3A5A-34BF-4771-81C4-3CBD90E4BAA7}" destId="{977B5F79-446D-4673-88EE-5515C78081EC}" srcOrd="0" destOrd="1" presId="urn:microsoft.com/office/officeart/2009/3/layout/StepUpProcess"/>
    <dgm:cxn modelId="{9B3CBC58-C0F3-4F5D-B238-CF102B1FC598}" type="presOf" srcId="{5546B0E4-57A1-43DB-8A69-B34AB787E8B0}" destId="{5D317409-24EF-4D75-9A74-D964F6A6A1EE}" srcOrd="0" destOrd="0" presId="urn:microsoft.com/office/officeart/2009/3/layout/StepUpProcess"/>
    <dgm:cxn modelId="{EC76D67B-5044-46C2-B19D-0201A908D725}" srcId="{B0E2EDDA-D0CF-4087-AF1E-5CF04FA5AC63}" destId="{5546B0E4-57A1-43DB-8A69-B34AB787E8B0}" srcOrd="0" destOrd="0" parTransId="{3A691EE8-8080-40A0-8E7F-A86389778085}" sibTransId="{89693F9B-D57A-464B-BAC2-5EE28793E0A9}"/>
    <dgm:cxn modelId="{B5F8B17F-B108-4AEB-82EF-D73D9B726BC0}" type="presOf" srcId="{7B84E08B-80B3-428D-B674-F0F00C30CB46}" destId="{8C18B8C8-0B93-4FCB-9358-24787F4ACA74}" srcOrd="0" destOrd="0" presId="urn:microsoft.com/office/officeart/2009/3/layout/StepUpProcess"/>
    <dgm:cxn modelId="{99ABF28B-62F5-4155-8B05-C07CBE624D27}" srcId="{B0E2EDDA-D0CF-4087-AF1E-5CF04FA5AC63}" destId="{7B84E08B-80B3-428D-B674-F0F00C30CB46}" srcOrd="1" destOrd="0" parTransId="{CE1646AD-2C6B-43C5-B21D-71320D3F35D0}" sibTransId="{A5C94D03-716F-43A0-8610-A014B6FAC155}"/>
    <dgm:cxn modelId="{EAF9A1A2-8461-41AD-944F-10346890AB9D}" type="presOf" srcId="{3D2D4A24-3C82-439B-BCBC-E8C99B2824C5}" destId="{FCC060C3-1B00-42BD-9E1F-F9812BC11BEC}" srcOrd="0" destOrd="2" presId="urn:microsoft.com/office/officeart/2009/3/layout/StepUpProcess"/>
    <dgm:cxn modelId="{7000CDA2-EE07-48CA-9211-4CF57E796E53}" type="presOf" srcId="{7AD66195-EC41-42A5-B382-1F99D82A6728}" destId="{FCC060C3-1B00-42BD-9E1F-F9812BC11BEC}" srcOrd="0" destOrd="1" presId="urn:microsoft.com/office/officeart/2009/3/layout/StepUpProcess"/>
    <dgm:cxn modelId="{0EFC3CA7-B016-45FB-BAC9-7E8C4119FE6F}" srcId="{7B84E08B-80B3-428D-B674-F0F00C30CB46}" destId="{C6C0A5F9-DC1E-46D6-BAC2-C409423051A1}" srcOrd="1" destOrd="0" parTransId="{48200DCE-42C5-4446-8A65-05A59039DBF3}" sibTransId="{33C23B51-B35B-41A3-AD64-FC7E0A0F7B67}"/>
    <dgm:cxn modelId="{2E059AAD-DD9E-4D41-B2D5-D341707BCB89}" type="presOf" srcId="{53B4BA10-45C0-4E6F-A24E-A232D8B1CF52}" destId="{977B5F79-446D-4673-88EE-5515C78081EC}" srcOrd="0" destOrd="2" presId="urn:microsoft.com/office/officeart/2009/3/layout/StepUpProcess"/>
    <dgm:cxn modelId="{A5F8F8B4-1A50-49DE-9749-827702567151}" srcId="{7B84E08B-80B3-428D-B674-F0F00C30CB46}" destId="{6405F78F-82BE-4B18-93C5-AA1FC3D93776}" srcOrd="0" destOrd="0" parTransId="{CDC23DEF-B93C-4F0E-88A4-8ABC4E524665}" sibTransId="{510BFA16-B5C9-4F31-97DE-459AC73700DA}"/>
    <dgm:cxn modelId="{2222BDB9-2FF6-4E60-A61A-F151EE47BA8E}" type="presOf" srcId="{B0E2EDDA-D0CF-4087-AF1E-5CF04FA5AC63}" destId="{0335FE9C-0A0E-4228-B61B-E174F49EF62D}" srcOrd="0" destOrd="0" presId="urn:microsoft.com/office/officeart/2009/3/layout/StepUpProcess"/>
    <dgm:cxn modelId="{668F98C2-2B1E-4DAC-B2D0-21F7ED3C9470}" srcId="{09FB18D8-131D-4AE1-B5C3-C8935DD92F32}" destId="{5CAF3A5A-34BF-4771-81C4-3CBD90E4BAA7}" srcOrd="0" destOrd="0" parTransId="{FB0376D5-A571-4712-832D-A3551F0C44AC}" sibTransId="{909252E2-AE0F-4AA0-A77E-89CF009F7DAF}"/>
    <dgm:cxn modelId="{AC75CACA-7B11-44C9-98B9-62738951A0DB}" type="presOf" srcId="{AE431FD3-A003-4D17-A20B-3572A4657E0B}" destId="{5D317409-24EF-4D75-9A74-D964F6A6A1EE}" srcOrd="0" destOrd="1" presId="urn:microsoft.com/office/officeart/2009/3/layout/StepUpProcess"/>
    <dgm:cxn modelId="{643A24E7-1F67-4065-BAF4-DE296025069D}" type="presOf" srcId="{6405F78F-82BE-4B18-93C5-AA1FC3D93776}" destId="{8C18B8C8-0B93-4FCB-9358-24787F4ACA74}" srcOrd="0" destOrd="1" presId="urn:microsoft.com/office/officeart/2009/3/layout/StepUpProcess"/>
    <dgm:cxn modelId="{2D19F0E9-48B6-48F1-8E8F-F827D06D7224}" srcId="{B0E2EDDA-D0CF-4087-AF1E-5CF04FA5AC63}" destId="{07507449-1CE8-45C3-B7B5-E11D29292C5E}" srcOrd="3" destOrd="0" parTransId="{2D99D09C-5724-42B1-A72E-7EF6A657C9B1}" sibTransId="{F015C9D3-5616-4F2E-BC5A-1CAAD11DB45C}"/>
    <dgm:cxn modelId="{4AA438EA-F704-4287-BF87-1F73C2522338}" srcId="{B0E2EDDA-D0CF-4087-AF1E-5CF04FA5AC63}" destId="{09FB18D8-131D-4AE1-B5C3-C8935DD92F32}" srcOrd="2" destOrd="0" parTransId="{6A309235-4BED-4778-8AA0-E89BD2F39F1C}" sibTransId="{EA7ADC2F-E958-4428-B5D5-873232E30640}"/>
    <dgm:cxn modelId="{49B889ED-F7D1-4CCF-81E0-4BED35BCA007}" srcId="{07507449-1CE8-45C3-B7B5-E11D29292C5E}" destId="{7AD66195-EC41-42A5-B382-1F99D82A6728}" srcOrd="0" destOrd="0" parTransId="{B8509FBE-0DFE-491A-BF75-8FDB652ABBDA}" sibTransId="{A214FF7A-E4BD-4AD1-B95E-DA726ADB4530}"/>
    <dgm:cxn modelId="{4CED0864-1AC6-4565-8E7F-4B2F6913B4A4}" type="presParOf" srcId="{0335FE9C-0A0E-4228-B61B-E174F49EF62D}" destId="{D4D6B56B-40A1-4E5A-9CDD-57C3B09BE4B3}" srcOrd="0" destOrd="0" presId="urn:microsoft.com/office/officeart/2009/3/layout/StepUpProcess"/>
    <dgm:cxn modelId="{A6156DB9-6EF7-499B-ACD0-22C0F5E75831}" type="presParOf" srcId="{D4D6B56B-40A1-4E5A-9CDD-57C3B09BE4B3}" destId="{37ED7586-3D58-4A46-9731-78C8FD0C1F33}" srcOrd="0" destOrd="0" presId="urn:microsoft.com/office/officeart/2009/3/layout/StepUpProcess"/>
    <dgm:cxn modelId="{3037B2A1-4652-4EB5-933F-001A30259A07}" type="presParOf" srcId="{D4D6B56B-40A1-4E5A-9CDD-57C3B09BE4B3}" destId="{5D317409-24EF-4D75-9A74-D964F6A6A1EE}" srcOrd="1" destOrd="0" presId="urn:microsoft.com/office/officeart/2009/3/layout/StepUpProcess"/>
    <dgm:cxn modelId="{5E38D86E-0B7A-4BA3-BA5C-B2F7F06BABAA}" type="presParOf" srcId="{D4D6B56B-40A1-4E5A-9CDD-57C3B09BE4B3}" destId="{42B601C1-A180-4723-B025-573F5C26E05E}" srcOrd="2" destOrd="0" presId="urn:microsoft.com/office/officeart/2009/3/layout/StepUpProcess"/>
    <dgm:cxn modelId="{AE2447AC-7932-4417-BBBD-0442911ACF61}" type="presParOf" srcId="{0335FE9C-0A0E-4228-B61B-E174F49EF62D}" destId="{6C232FFF-FFE9-4BFC-B475-4C5ED34823A2}" srcOrd="1" destOrd="0" presId="urn:microsoft.com/office/officeart/2009/3/layout/StepUpProcess"/>
    <dgm:cxn modelId="{F6481CB7-E689-4099-AB7A-B30E3DB37521}" type="presParOf" srcId="{6C232FFF-FFE9-4BFC-B475-4C5ED34823A2}" destId="{422B0A9C-2CBE-40E0-8BB4-32CCE163D104}" srcOrd="0" destOrd="0" presId="urn:microsoft.com/office/officeart/2009/3/layout/StepUpProcess"/>
    <dgm:cxn modelId="{0F567D9B-683B-4016-8810-B59C0EE06E12}" type="presParOf" srcId="{0335FE9C-0A0E-4228-B61B-E174F49EF62D}" destId="{A04FDAA1-D030-4C03-BE50-3B56F01D2122}" srcOrd="2" destOrd="0" presId="urn:microsoft.com/office/officeart/2009/3/layout/StepUpProcess"/>
    <dgm:cxn modelId="{14D26243-5C1A-4957-AEED-512DDA8507F5}" type="presParOf" srcId="{A04FDAA1-D030-4C03-BE50-3B56F01D2122}" destId="{3A98841C-4BB4-4D07-9174-A326258A202D}" srcOrd="0" destOrd="0" presId="urn:microsoft.com/office/officeart/2009/3/layout/StepUpProcess"/>
    <dgm:cxn modelId="{8ABD6F27-F2AA-4E33-A2DF-B07A8B3060D5}" type="presParOf" srcId="{A04FDAA1-D030-4C03-BE50-3B56F01D2122}" destId="{8C18B8C8-0B93-4FCB-9358-24787F4ACA74}" srcOrd="1" destOrd="0" presId="urn:microsoft.com/office/officeart/2009/3/layout/StepUpProcess"/>
    <dgm:cxn modelId="{74B7C729-8E53-481C-98E6-1AF08E7027D9}" type="presParOf" srcId="{A04FDAA1-D030-4C03-BE50-3B56F01D2122}" destId="{D230772B-118E-453A-92F8-AE997B44E5E0}" srcOrd="2" destOrd="0" presId="urn:microsoft.com/office/officeart/2009/3/layout/StepUpProcess"/>
    <dgm:cxn modelId="{B12FF480-85DF-49BF-8303-C42FDD7D7C5F}" type="presParOf" srcId="{0335FE9C-0A0E-4228-B61B-E174F49EF62D}" destId="{39F4390D-91E0-475E-9D0D-58D251C5D34D}" srcOrd="3" destOrd="0" presId="urn:microsoft.com/office/officeart/2009/3/layout/StepUpProcess"/>
    <dgm:cxn modelId="{DA7966B7-388B-4549-817F-F180CB94C37C}" type="presParOf" srcId="{39F4390D-91E0-475E-9D0D-58D251C5D34D}" destId="{4763D260-3761-48BB-BF76-5DF1D7276835}" srcOrd="0" destOrd="0" presId="urn:microsoft.com/office/officeart/2009/3/layout/StepUpProcess"/>
    <dgm:cxn modelId="{52AA1053-6990-490C-A23A-2120E7711538}" type="presParOf" srcId="{0335FE9C-0A0E-4228-B61B-E174F49EF62D}" destId="{1E530887-35D0-4314-9733-70B2ACE3DB6C}" srcOrd="4" destOrd="0" presId="urn:microsoft.com/office/officeart/2009/3/layout/StepUpProcess"/>
    <dgm:cxn modelId="{9608A09D-44FF-4996-BD55-90927C1EA90B}" type="presParOf" srcId="{1E530887-35D0-4314-9733-70B2ACE3DB6C}" destId="{E718B74D-9A09-48BE-BC3A-FBDF9563555C}" srcOrd="0" destOrd="0" presId="urn:microsoft.com/office/officeart/2009/3/layout/StepUpProcess"/>
    <dgm:cxn modelId="{EBC137B7-5D2E-4030-852D-1441D2761625}" type="presParOf" srcId="{1E530887-35D0-4314-9733-70B2ACE3DB6C}" destId="{977B5F79-446D-4673-88EE-5515C78081EC}" srcOrd="1" destOrd="0" presId="urn:microsoft.com/office/officeart/2009/3/layout/StepUpProcess"/>
    <dgm:cxn modelId="{9D3CE1FC-A4F9-456B-A801-0282BA72466A}" type="presParOf" srcId="{1E530887-35D0-4314-9733-70B2ACE3DB6C}" destId="{EA6F6F46-23A4-4275-A81B-CF5572210D54}" srcOrd="2" destOrd="0" presId="urn:microsoft.com/office/officeart/2009/3/layout/StepUpProcess"/>
    <dgm:cxn modelId="{E4D6D1B5-C08A-4502-A3AC-7DFF1DDDD5C6}" type="presParOf" srcId="{0335FE9C-0A0E-4228-B61B-E174F49EF62D}" destId="{D76CD684-4AFB-4739-B2CF-381A5CF620D4}" srcOrd="5" destOrd="0" presId="urn:microsoft.com/office/officeart/2009/3/layout/StepUpProcess"/>
    <dgm:cxn modelId="{8F1FDB81-1206-4E3B-9ADE-4CE73FBC6D58}" type="presParOf" srcId="{D76CD684-4AFB-4739-B2CF-381A5CF620D4}" destId="{CCD358CE-2301-49F9-B303-47C6F3EE9C69}" srcOrd="0" destOrd="0" presId="urn:microsoft.com/office/officeart/2009/3/layout/StepUpProcess"/>
    <dgm:cxn modelId="{145EA113-A723-42F5-A6D8-6EDBA1D5CF42}" type="presParOf" srcId="{0335FE9C-0A0E-4228-B61B-E174F49EF62D}" destId="{0B4DA3AC-3FC5-44A3-922E-676246C47963}" srcOrd="6" destOrd="0" presId="urn:microsoft.com/office/officeart/2009/3/layout/StepUpProcess"/>
    <dgm:cxn modelId="{8EF32B62-5F12-4318-BF15-D30B8F8F641D}" type="presParOf" srcId="{0B4DA3AC-3FC5-44A3-922E-676246C47963}" destId="{58235EA5-750F-411B-B4C7-9C8E3B7BBE09}" srcOrd="0" destOrd="0" presId="urn:microsoft.com/office/officeart/2009/3/layout/StepUpProcess"/>
    <dgm:cxn modelId="{E7CD5420-4A06-4D19-A1B2-8D0F172E2689}" type="presParOf" srcId="{0B4DA3AC-3FC5-44A3-922E-676246C47963}" destId="{FCC060C3-1B00-42BD-9E1F-F9812BC11BEC}" srcOrd="1" destOrd="0" presId="urn:microsoft.com/office/officeart/2009/3/layout/StepUp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D7586-3D58-4A46-9731-78C8FD0C1F33}">
      <dsp:nvSpPr>
        <dsp:cNvPr id="0" name=""/>
        <dsp:cNvSpPr/>
      </dsp:nvSpPr>
      <dsp:spPr>
        <a:xfrm rot="5400000">
          <a:off x="275241" y="869846"/>
          <a:ext cx="821262" cy="1366562"/>
        </a:xfrm>
        <a:prstGeom prst="corner">
          <a:avLst>
            <a:gd name="adj1" fmla="val 16120"/>
            <a:gd name="adj2" fmla="val 16110"/>
          </a:avLst>
        </a:prstGeom>
        <a:solidFill>
          <a:schemeClr val="accent6">
            <a:shade val="8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317409-24EF-4D75-9A74-D964F6A6A1EE}">
      <dsp:nvSpPr>
        <dsp:cNvPr id="0" name=""/>
        <dsp:cNvSpPr/>
      </dsp:nvSpPr>
      <dsp:spPr>
        <a:xfrm>
          <a:off x="138152" y="1278153"/>
          <a:ext cx="1233739" cy="108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1 - Apply</a:t>
          </a:r>
        </a:p>
        <a:p>
          <a:pPr marL="57150" lvl="1" indent="-57150" algn="l" defTabSz="400050">
            <a:lnSpc>
              <a:spcPct val="90000"/>
            </a:lnSpc>
            <a:spcBef>
              <a:spcPct val="0"/>
            </a:spcBef>
            <a:spcAft>
              <a:spcPct val="15000"/>
            </a:spcAft>
            <a:buChar char="•"/>
          </a:pPr>
          <a:r>
            <a:rPr lang="en-US" sz="900" kern="1200"/>
            <a:t>Eligible applicants submit application in accordance with the NOFO and posted deadlines.</a:t>
          </a:r>
        </a:p>
      </dsp:txBody>
      <dsp:txXfrm>
        <a:off x="138152" y="1278153"/>
        <a:ext cx="1233739" cy="1081445"/>
      </dsp:txXfrm>
    </dsp:sp>
    <dsp:sp modelId="{42B601C1-A180-4723-B025-573F5C26E05E}">
      <dsp:nvSpPr>
        <dsp:cNvPr id="0" name=""/>
        <dsp:cNvSpPr/>
      </dsp:nvSpPr>
      <dsp:spPr>
        <a:xfrm>
          <a:off x="1139111" y="769238"/>
          <a:ext cx="232781" cy="232781"/>
        </a:xfrm>
        <a:prstGeom prst="triangle">
          <a:avLst>
            <a:gd name="adj" fmla="val 100000"/>
          </a:avLst>
        </a:prstGeom>
        <a:solidFill>
          <a:schemeClr val="accent6">
            <a:shade val="80000"/>
            <a:hueOff val="53547"/>
            <a:satOff val="-2152"/>
            <a:lumOff val="4605"/>
            <a:alphaOff val="0"/>
          </a:schemeClr>
        </a:solidFill>
        <a:ln w="12700" cap="flat" cmpd="sng" algn="ctr">
          <a:solidFill>
            <a:schemeClr val="accent6">
              <a:shade val="80000"/>
              <a:hueOff val="53547"/>
              <a:satOff val="-2152"/>
              <a:lumOff val="460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98841C-4BB4-4D07-9174-A326258A202D}">
      <dsp:nvSpPr>
        <dsp:cNvPr id="0" name=""/>
        <dsp:cNvSpPr/>
      </dsp:nvSpPr>
      <dsp:spPr>
        <a:xfrm rot="5400000">
          <a:off x="1785580" y="496111"/>
          <a:ext cx="821262" cy="1366562"/>
        </a:xfrm>
        <a:prstGeom prst="corner">
          <a:avLst>
            <a:gd name="adj1" fmla="val 16120"/>
            <a:gd name="adj2" fmla="val 16110"/>
          </a:avLst>
        </a:prstGeom>
        <a:solidFill>
          <a:schemeClr val="accent6">
            <a:shade val="80000"/>
            <a:hueOff val="107093"/>
            <a:satOff val="-4303"/>
            <a:lumOff val="9209"/>
            <a:alphaOff val="0"/>
          </a:schemeClr>
        </a:solidFill>
        <a:ln w="12700" cap="flat" cmpd="sng" algn="ctr">
          <a:solidFill>
            <a:schemeClr val="accent6">
              <a:shade val="80000"/>
              <a:hueOff val="107093"/>
              <a:satOff val="-4303"/>
              <a:lumOff val="920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18B8C8-0B93-4FCB-9358-24787F4ACA74}">
      <dsp:nvSpPr>
        <dsp:cNvPr id="0" name=""/>
        <dsp:cNvSpPr/>
      </dsp:nvSpPr>
      <dsp:spPr>
        <a:xfrm>
          <a:off x="1648491" y="904419"/>
          <a:ext cx="1233739" cy="108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2 - Application Review</a:t>
          </a:r>
        </a:p>
        <a:p>
          <a:pPr marL="57150" lvl="1" indent="-57150" algn="l" defTabSz="400050">
            <a:lnSpc>
              <a:spcPct val="90000"/>
            </a:lnSpc>
            <a:spcBef>
              <a:spcPct val="0"/>
            </a:spcBef>
            <a:spcAft>
              <a:spcPct val="15000"/>
            </a:spcAft>
            <a:buChar char="•"/>
          </a:pPr>
          <a:r>
            <a:rPr lang="en-US" sz="900" kern="1200"/>
            <a:t>An independent panel of outdoor recreation professionals review all applications.</a:t>
          </a:r>
        </a:p>
        <a:p>
          <a:pPr marL="57150" lvl="1" indent="-57150" algn="l" defTabSz="400050">
            <a:lnSpc>
              <a:spcPct val="90000"/>
            </a:lnSpc>
            <a:spcBef>
              <a:spcPct val="0"/>
            </a:spcBef>
            <a:spcAft>
              <a:spcPct val="15000"/>
            </a:spcAft>
            <a:buChar char="•"/>
          </a:pPr>
          <a:r>
            <a:rPr lang="en-US" sz="900" kern="1200"/>
            <a:t>Projects are scored based on their alignment with RARI goals and merit review criteria.</a:t>
          </a:r>
        </a:p>
      </dsp:txBody>
      <dsp:txXfrm>
        <a:off x="1648491" y="904419"/>
        <a:ext cx="1233739" cy="1081445"/>
      </dsp:txXfrm>
    </dsp:sp>
    <dsp:sp modelId="{D230772B-118E-453A-92F8-AE997B44E5E0}">
      <dsp:nvSpPr>
        <dsp:cNvPr id="0" name=""/>
        <dsp:cNvSpPr/>
      </dsp:nvSpPr>
      <dsp:spPr>
        <a:xfrm>
          <a:off x="2649449" y="395503"/>
          <a:ext cx="232781" cy="232781"/>
        </a:xfrm>
        <a:prstGeom prst="triangle">
          <a:avLst>
            <a:gd name="adj" fmla="val 100000"/>
          </a:avLst>
        </a:prstGeom>
        <a:solidFill>
          <a:schemeClr val="accent6">
            <a:shade val="80000"/>
            <a:hueOff val="160640"/>
            <a:satOff val="-6455"/>
            <a:lumOff val="13814"/>
            <a:alphaOff val="0"/>
          </a:schemeClr>
        </a:solidFill>
        <a:ln w="12700" cap="flat" cmpd="sng" algn="ctr">
          <a:solidFill>
            <a:schemeClr val="accent6">
              <a:shade val="80000"/>
              <a:hueOff val="160640"/>
              <a:satOff val="-6455"/>
              <a:lumOff val="138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8B74D-9A09-48BE-BC3A-FBDF9563555C}">
      <dsp:nvSpPr>
        <dsp:cNvPr id="0" name=""/>
        <dsp:cNvSpPr/>
      </dsp:nvSpPr>
      <dsp:spPr>
        <a:xfrm rot="5400000">
          <a:off x="3295918" y="122376"/>
          <a:ext cx="821262" cy="1366562"/>
        </a:xfrm>
        <a:prstGeom prst="corner">
          <a:avLst>
            <a:gd name="adj1" fmla="val 16120"/>
            <a:gd name="adj2" fmla="val 16110"/>
          </a:avLst>
        </a:prstGeom>
        <a:solidFill>
          <a:schemeClr val="accent6">
            <a:shade val="80000"/>
            <a:hueOff val="214187"/>
            <a:satOff val="-8606"/>
            <a:lumOff val="18419"/>
            <a:alphaOff val="0"/>
          </a:schemeClr>
        </a:solidFill>
        <a:ln w="12700" cap="flat" cmpd="sng" algn="ctr">
          <a:solidFill>
            <a:schemeClr val="accent6">
              <a:shade val="80000"/>
              <a:hueOff val="214187"/>
              <a:satOff val="-8606"/>
              <a:lumOff val="1841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7B5F79-446D-4673-88EE-5515C78081EC}">
      <dsp:nvSpPr>
        <dsp:cNvPr id="0" name=""/>
        <dsp:cNvSpPr/>
      </dsp:nvSpPr>
      <dsp:spPr>
        <a:xfrm>
          <a:off x="3158829" y="530684"/>
          <a:ext cx="1233739" cy="108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3 - Selections Announcement </a:t>
          </a:r>
        </a:p>
        <a:p>
          <a:pPr marL="0" lvl="0" indent="0" algn="l" defTabSz="466725">
            <a:lnSpc>
              <a:spcPct val="90000"/>
            </a:lnSpc>
            <a:spcBef>
              <a:spcPct val="0"/>
            </a:spcBef>
            <a:spcAft>
              <a:spcPct val="35000"/>
            </a:spcAft>
            <a:buNone/>
          </a:pPr>
          <a:r>
            <a:rPr lang="en-US" sz="1050" b="1" kern="1200"/>
            <a:t>(Up to 6 months after application)</a:t>
          </a:r>
        </a:p>
        <a:p>
          <a:pPr marL="57150" lvl="1" indent="-57150" algn="l" defTabSz="400050">
            <a:lnSpc>
              <a:spcPct val="90000"/>
            </a:lnSpc>
            <a:spcBef>
              <a:spcPct val="0"/>
            </a:spcBef>
            <a:spcAft>
              <a:spcPct val="15000"/>
            </a:spcAft>
            <a:buChar char="•"/>
          </a:pPr>
          <a:r>
            <a:rPr lang="en-US" sz="900" kern="1200"/>
            <a:t>The Secretary of the Department of the Interior announces selections.</a:t>
          </a:r>
        </a:p>
        <a:p>
          <a:pPr marL="57150" lvl="1" indent="-57150" algn="l" defTabSz="400050">
            <a:lnSpc>
              <a:spcPct val="90000"/>
            </a:lnSpc>
            <a:spcBef>
              <a:spcPct val="0"/>
            </a:spcBef>
            <a:spcAft>
              <a:spcPct val="15000"/>
            </a:spcAft>
            <a:buChar char="•"/>
          </a:pPr>
          <a:r>
            <a:rPr lang="en-US" sz="900" kern="1200"/>
            <a:t>Applicants then have one year to finalize a grant agreement with the NPS.</a:t>
          </a:r>
        </a:p>
      </dsp:txBody>
      <dsp:txXfrm>
        <a:off x="3158829" y="530684"/>
        <a:ext cx="1233739" cy="1081445"/>
      </dsp:txXfrm>
    </dsp:sp>
    <dsp:sp modelId="{EA6F6F46-23A4-4275-A81B-CF5572210D54}">
      <dsp:nvSpPr>
        <dsp:cNvPr id="0" name=""/>
        <dsp:cNvSpPr/>
      </dsp:nvSpPr>
      <dsp:spPr>
        <a:xfrm>
          <a:off x="4159788" y="21768"/>
          <a:ext cx="232781" cy="232781"/>
        </a:xfrm>
        <a:prstGeom prst="triangle">
          <a:avLst>
            <a:gd name="adj" fmla="val 100000"/>
          </a:avLst>
        </a:prstGeom>
        <a:solidFill>
          <a:schemeClr val="accent6">
            <a:shade val="80000"/>
            <a:hueOff val="267733"/>
            <a:satOff val="-10758"/>
            <a:lumOff val="23023"/>
            <a:alphaOff val="0"/>
          </a:schemeClr>
        </a:solidFill>
        <a:ln w="12700" cap="flat" cmpd="sng" algn="ctr">
          <a:solidFill>
            <a:schemeClr val="accent6">
              <a:shade val="80000"/>
              <a:hueOff val="267733"/>
              <a:satOff val="-10758"/>
              <a:lumOff val="2302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235EA5-750F-411B-B4C7-9C8E3B7BBE09}">
      <dsp:nvSpPr>
        <dsp:cNvPr id="0" name=""/>
        <dsp:cNvSpPr/>
      </dsp:nvSpPr>
      <dsp:spPr>
        <a:xfrm rot="5400000">
          <a:off x="4806257" y="-251358"/>
          <a:ext cx="821262" cy="1366562"/>
        </a:xfrm>
        <a:prstGeom prst="corner">
          <a:avLst>
            <a:gd name="adj1" fmla="val 16120"/>
            <a:gd name="adj2" fmla="val 16110"/>
          </a:avLst>
        </a:prstGeom>
        <a:solidFill>
          <a:schemeClr val="accent6">
            <a:shade val="80000"/>
            <a:hueOff val="321280"/>
            <a:satOff val="-12909"/>
            <a:lumOff val="27628"/>
            <a:alphaOff val="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C060C3-1B00-42BD-9E1F-F9812BC11BEC}">
      <dsp:nvSpPr>
        <dsp:cNvPr id="0" name=""/>
        <dsp:cNvSpPr/>
      </dsp:nvSpPr>
      <dsp:spPr>
        <a:xfrm>
          <a:off x="4669168" y="156949"/>
          <a:ext cx="1233739" cy="10814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4 - Financial Award </a:t>
          </a:r>
        </a:p>
        <a:p>
          <a:pPr marL="0" lvl="0" indent="0" algn="l" defTabSz="466725">
            <a:lnSpc>
              <a:spcPct val="90000"/>
            </a:lnSpc>
            <a:spcBef>
              <a:spcPct val="0"/>
            </a:spcBef>
            <a:spcAft>
              <a:spcPct val="35000"/>
            </a:spcAft>
            <a:buNone/>
          </a:pPr>
          <a:r>
            <a:rPr lang="en-US" sz="1050" b="1" kern="1200"/>
            <a:t>(Up to 1 year after selection)</a:t>
          </a:r>
        </a:p>
        <a:p>
          <a:pPr marL="57150" lvl="1" indent="-57150" algn="l" defTabSz="400050">
            <a:lnSpc>
              <a:spcPct val="90000"/>
            </a:lnSpc>
            <a:spcBef>
              <a:spcPct val="0"/>
            </a:spcBef>
            <a:spcAft>
              <a:spcPct val="15000"/>
            </a:spcAft>
            <a:buChar char="•"/>
          </a:pPr>
          <a:r>
            <a:rPr lang="en-US" sz="900" kern="1200"/>
            <a:t>Funds are accessible upon completion of the grant agreement.</a:t>
          </a:r>
        </a:p>
        <a:p>
          <a:pPr marL="57150" lvl="1" indent="-57150" algn="l" defTabSz="400050">
            <a:lnSpc>
              <a:spcPct val="90000"/>
            </a:lnSpc>
            <a:spcBef>
              <a:spcPct val="0"/>
            </a:spcBef>
            <a:spcAft>
              <a:spcPct val="15000"/>
            </a:spcAft>
            <a:buChar char="•"/>
          </a:pPr>
          <a:r>
            <a:rPr lang="en-US" sz="900" kern="1200"/>
            <a:t>Project work can begin and draw downs are accepted.</a:t>
          </a:r>
        </a:p>
      </dsp:txBody>
      <dsp:txXfrm>
        <a:off x="4669168" y="156949"/>
        <a:ext cx="1233739" cy="1081445"/>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a13e1703fd0879598766e5f205d5358b">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97eaf8576f933bca411ad5e0e5b7fd52"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corded"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IsPR" minOccurs="0"/>
                <xsd:element ref="ns2:FANotifiedThatPRisComplete" minOccurs="0"/>
                <xsd:element ref="ns2:Grant_x0020_Actions_x0020_Tracker_x0020_ID" minOccurs="0"/>
                <xsd:element ref="ns2:Supervisor" minOccurs="0"/>
                <xsd:element ref="ns2:SharePointLink" minOccurs="0"/>
                <xsd:element ref="ns2:TrackerLookup" minOccurs="0"/>
                <xsd:element ref="ns2:Tracker2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corded" ma:index="12" nillable="true" ma:displayName="Recorded" ma:default="1" ma:format="Dropdown" ma:internalName="Record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IsPR" ma:index="24" nillable="true" ma:displayName="IsPR" ma:default="0" ma:format="Dropdown" ma:indexed="true" ma:internalName="IsPR">
      <xsd:simpleType>
        <xsd:restriction base="dms:Boolean"/>
      </xsd:simpleType>
    </xsd:element>
    <xsd:element name="FANotifiedThatPRisComplete" ma:index="25" nillable="true" ma:displayName="PR Notification Complete" ma:default="0" ma:format="Dropdown" ma:internalName="FANotifiedThatPRisComplete">
      <xsd:simpleType>
        <xsd:restriction base="dms:Boolean"/>
      </xsd:simpleType>
    </xsd:element>
    <xsd:element name="Grant_x0020_Actions_x0020_Tracker_x0020_ID" ma:index="26" nillable="true" ma:displayName="Grant Actions Tracker ID" ma:decimals="0" ma:indexed="true" ma:internalName="Grant_x0020_Actions_x0020_Tracker_x0020_ID">
      <xsd:simpleType>
        <xsd:restriction base="dms:Number"/>
      </xsd:simpleType>
    </xsd:element>
    <xsd:element name="Supervisor" ma:index="27" nillable="true" ma:displayName="Supervisor " ma:format="Dropdown" ma:list="UserInfo" ma:SharePointGroup="0" ma:internalName="Supervi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Link" ma:index="28" nillable="true" ma:displayName="SharePoint Link" ma:format="Hyperlink" ma:internalName="SharePointLink">
      <xsd:complexType>
        <xsd:complexContent>
          <xsd:extension base="dms:URL">
            <xsd:sequence>
              <xsd:element name="Url" type="dms:ValidUrl" minOccurs="0" nillable="true"/>
              <xsd:element name="Description" type="xsd:string" nillable="true"/>
            </xsd:sequence>
          </xsd:extension>
        </xsd:complexContent>
      </xsd:complexType>
    </xsd:element>
    <xsd:element name="TrackerLookup" ma:index="29" nillable="true" ma:displayName="OldTrackerLookup" ma:list="{de6f601f-055f-4f2b-87be-6f5a8af8580e}" ma:internalName="TrackerLookup" ma:readOnly="false" ma:showField="ID">
      <xsd:simpleType>
        <xsd:restriction base="dms:Lookup"/>
      </xsd:simpleType>
    </xsd:element>
    <xsd:element name="Tracker2Lookup" ma:index="30" nillable="true" ma:displayName="Tracker2Lookup" ma:list="{599e7807-f2db-446a-b4d1-e9dcf3f25a5b}" ma:internalName="Tracker2Lookup"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924a84-b490-43d9-883a-9acaa4e5779a}"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ant_x0020_Actions_x0020_Tracker_x0020_ID xmlns="9051457c-ceb4-4284-bbcd-a3791e536788" xsi:nil="true"/>
    <Tracker2Lookup xmlns="9051457c-ceb4-4284-bbcd-a3791e536788" xsi:nil="true"/>
    <Supervisor xmlns="9051457c-ceb4-4284-bbcd-a3791e536788">
      <UserInfo>
        <DisplayName/>
        <AccountId xsi:nil="true"/>
        <AccountType/>
      </UserInfo>
    </Supervisor>
    <SharePointLink xmlns="9051457c-ceb4-4284-bbcd-a3791e536788">
      <Url xsi:nil="true"/>
      <Description xsi:nil="true"/>
    </SharePointLink>
    <TrackerLookup xmlns="9051457c-ceb4-4284-bbcd-a3791e536788" xsi:nil="true"/>
    <IsPR xmlns="9051457c-ceb4-4284-bbcd-a3791e536788">false</IsPR>
    <FANotifiedThatPRisComplete xmlns="9051457c-ceb4-4284-bbcd-a3791e536788">false</FANotifiedThatPRisComplete>
    <Recorded xmlns="9051457c-ceb4-4284-bbcd-a3791e536788">true</Recorded>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69967-14A8-405E-809A-D9BD65F21A78}">
  <ds:schemaRefs>
    <ds:schemaRef ds:uri="http://schemas.microsoft.com/sharepoint/v3/contenttype/forms"/>
  </ds:schemaRefs>
</ds:datastoreItem>
</file>

<file path=customXml/itemProps2.xml><?xml version="1.0" encoding="utf-8"?>
<ds:datastoreItem xmlns:ds="http://schemas.openxmlformats.org/officeDocument/2006/customXml" ds:itemID="{D6631276-178A-4C64-BA92-92E4DB6BC05E}"/>
</file>

<file path=customXml/itemProps3.xml><?xml version="1.0" encoding="utf-8"?>
<ds:datastoreItem xmlns:ds="http://schemas.openxmlformats.org/officeDocument/2006/customXml" ds:itemID="{626D3D83-8249-4A39-8110-F398C5E500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the Interior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Russell, Matthew E</cp:lastModifiedBy>
  <cp:revision>7</cp:revision>
  <dcterms:created xsi:type="dcterms:W3CDTF">2026-05-14T19:07:00Z</dcterms:created>
  <dcterms:modified xsi:type="dcterms:W3CDTF">2026-06-04T21:03:19Z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y fmtid="{D5CDD505-2E9C-101B-9397-08002B2CF9AE}" pid="4" name="docLang">
    <vt:lpwstr>en</vt:lpwstr>
  </property>
</Properties>
</file>