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42D209" w14:textId="6D8BE2BB" w:rsidR="008A5A82" w:rsidRDefault="00F47555">
      <w:r>
        <w:t>Attachment A -Amendment Solicitation B26003269</w:t>
      </w:r>
    </w:p>
    <w:p w14:paraId="270A411E" w14:textId="2E405EB3" w:rsidR="00F47555" w:rsidRDefault="00AF2291">
      <w:r>
        <w:t>Specification 9. Cab</w:t>
      </w:r>
      <w:r w:rsidR="003E20F4">
        <w:t>. Bids will meet specifications if there is carpet accompanied by Heavy duty full coverage floor liners.</w:t>
      </w:r>
    </w:p>
    <w:tbl>
      <w:tblPr>
        <w:tblStyle w:val="TableGrid"/>
        <w:tblpPr w:leftFromText="180" w:rightFromText="180" w:vertAnchor="page" w:horzAnchor="margin" w:tblpY="2986"/>
        <w:tblW w:w="0" w:type="auto"/>
        <w:tblLook w:val="04A0" w:firstRow="1" w:lastRow="0" w:firstColumn="1" w:lastColumn="0" w:noHBand="0" w:noVBand="1"/>
      </w:tblPr>
      <w:tblGrid>
        <w:gridCol w:w="4320"/>
        <w:gridCol w:w="4320"/>
      </w:tblGrid>
      <w:tr w:rsidR="00AF2291" w14:paraId="56335368" w14:textId="77777777" w:rsidTr="00AF2291">
        <w:tc>
          <w:tcPr>
            <w:tcW w:w="4320" w:type="dxa"/>
          </w:tcPr>
          <w:p w14:paraId="0D67D607" w14:textId="77777777" w:rsidR="00AF2291" w:rsidRDefault="00AF2291" w:rsidP="00AF2291">
            <w:r>
              <w:t>9. Cab</w:t>
            </w:r>
          </w:p>
        </w:tc>
        <w:tc>
          <w:tcPr>
            <w:tcW w:w="4320" w:type="dxa"/>
          </w:tcPr>
          <w:p w14:paraId="638A92EC" w14:textId="174FEB57" w:rsidR="00AF2291" w:rsidRDefault="00AF2291" w:rsidP="00AF2291">
            <w:r>
              <w:t>Four Door Super Crew Cab; Seating for 5 minimum; Vinyl or Leather Seating (or waterproof seat covers if cloth); Full coverage floor liners, Rubber/Vinyl Flooring (No Carpet</w:t>
            </w:r>
            <w:r w:rsidR="006F135D">
              <w:t>);</w:t>
            </w:r>
            <w:r>
              <w:t xml:space="preserve"> Front and Rear Air Conditioning; SYNC 4 or equivalent; Bluetooth; Configurable Digital Display; Keyless Entry; Four (4) programmed FOB key sets</w:t>
            </w:r>
          </w:p>
        </w:tc>
      </w:tr>
    </w:tbl>
    <w:p w14:paraId="53E16263" w14:textId="77777777" w:rsidR="00AF2291" w:rsidRDefault="00AF2291"/>
    <w:p w14:paraId="3998995D" w14:textId="77777777" w:rsidR="00AF2291" w:rsidRDefault="00AF2291"/>
    <w:tbl>
      <w:tblPr>
        <w:tblStyle w:val="TableGrid"/>
        <w:tblpPr w:leftFromText="180" w:rightFromText="180" w:vertAnchor="text" w:horzAnchor="margin" w:tblpY="4338"/>
        <w:tblW w:w="0" w:type="auto"/>
        <w:tblLook w:val="04A0" w:firstRow="1" w:lastRow="0" w:firstColumn="1" w:lastColumn="0" w:noHBand="0" w:noVBand="1"/>
      </w:tblPr>
      <w:tblGrid>
        <w:gridCol w:w="4320"/>
        <w:gridCol w:w="4320"/>
      </w:tblGrid>
      <w:tr w:rsidR="00F47555" w14:paraId="09B1E3FB" w14:textId="77777777" w:rsidTr="003E20F4">
        <w:tc>
          <w:tcPr>
            <w:tcW w:w="4320" w:type="dxa"/>
          </w:tcPr>
          <w:p w14:paraId="737214C4" w14:textId="77777777" w:rsidR="00F47555" w:rsidRDefault="00F47555" w:rsidP="003E20F4">
            <w:r>
              <w:t>17. Suspension</w:t>
            </w:r>
          </w:p>
        </w:tc>
        <w:tc>
          <w:tcPr>
            <w:tcW w:w="4320" w:type="dxa"/>
          </w:tcPr>
          <w:p w14:paraId="7A938DBF" w14:textId="77777777" w:rsidR="00F47555" w:rsidRDefault="00F47555" w:rsidP="003E20F4">
            <w:r>
              <w:t>4-inch suspension Lift System (BDS or equivalent); Fox Performance Shocks or equivalent; Heavy-Duty Rear Springs for Towing</w:t>
            </w:r>
          </w:p>
        </w:tc>
      </w:tr>
    </w:tbl>
    <w:p w14:paraId="4C4881EA" w14:textId="77777777" w:rsidR="00F47555" w:rsidRDefault="00F47555"/>
    <w:p w14:paraId="7F0D2F9E" w14:textId="77777777" w:rsidR="00AF2291" w:rsidRPr="00AF2291" w:rsidRDefault="00AF2291" w:rsidP="00AF2291"/>
    <w:p w14:paraId="74FE3F09" w14:textId="77777777" w:rsidR="00AF2291" w:rsidRPr="00AF2291" w:rsidRDefault="00AF2291" w:rsidP="00AF2291"/>
    <w:p w14:paraId="22F850E9" w14:textId="77777777" w:rsidR="00AF2291" w:rsidRPr="00AF2291" w:rsidRDefault="00AF2291" w:rsidP="00AF2291"/>
    <w:p w14:paraId="4ACD8A01" w14:textId="77777777" w:rsidR="00AF2291" w:rsidRPr="00AF2291" w:rsidRDefault="00AF2291" w:rsidP="00AF2291"/>
    <w:p w14:paraId="4B7BA8CC" w14:textId="77777777" w:rsidR="00AF2291" w:rsidRDefault="00AF2291" w:rsidP="00AF2291"/>
    <w:p w14:paraId="2C14A84D" w14:textId="77777777" w:rsidR="00AF2291" w:rsidRDefault="00AF2291" w:rsidP="00AF2291">
      <w:r>
        <w:t xml:space="preserve">Specification 17. Suspension, a 4’’ BDS lift with accompanying blocks, and Max Tow package will meet the specifications. </w:t>
      </w:r>
    </w:p>
    <w:p w14:paraId="53BE5A06" w14:textId="77777777" w:rsidR="00AF2291" w:rsidRPr="00AF2291" w:rsidRDefault="00AF2291" w:rsidP="00AF2291"/>
    <w:sectPr w:rsidR="00AF2291" w:rsidRPr="00AF22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555"/>
    <w:rsid w:val="003E20F4"/>
    <w:rsid w:val="00504D73"/>
    <w:rsid w:val="00564974"/>
    <w:rsid w:val="006F135D"/>
    <w:rsid w:val="008A5A82"/>
    <w:rsid w:val="00AF2291"/>
    <w:rsid w:val="00B056C5"/>
    <w:rsid w:val="00BC77CD"/>
    <w:rsid w:val="00F47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1BBCE9"/>
  <w15:chartTrackingRefBased/>
  <w15:docId w15:val="{16F2313A-62C4-4B7F-9315-73763A6B2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7555"/>
    <w:pPr>
      <w:spacing w:after="200" w:line="276" w:lineRule="auto"/>
    </w:pPr>
    <w:rPr>
      <w:rFonts w:eastAsiaTheme="minorEastAsia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4755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755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4755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4755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4755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47555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47555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47555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7555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75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75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475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755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4755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475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75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475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755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475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475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4755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475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47555"/>
    <w:pPr>
      <w:spacing w:before="160" w:after="160" w:line="278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4755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47555"/>
    <w:pPr>
      <w:spacing w:after="160" w:line="278" w:lineRule="auto"/>
      <w:ind w:left="720"/>
      <w:contextualSpacing/>
    </w:pPr>
    <w:rPr>
      <w:rFonts w:eastAsiaTheme="minorHAns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4755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475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755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4755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47555"/>
    <w:pPr>
      <w:spacing w:after="0" w:line="240" w:lineRule="auto"/>
    </w:pPr>
    <w:rPr>
      <w:rFonts w:eastAsiaTheme="minorEastAsia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E20F4"/>
    <w:pPr>
      <w:spacing w:after="0" w:line="240" w:lineRule="auto"/>
    </w:pPr>
    <w:rPr>
      <w:rFonts w:eastAsiaTheme="minorEastAsia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Mottley, Christopher J</dc:creator>
  <cp:keywords/>
  <dc:description/>
  <cp:lastModifiedBy>Mottley, Christopher J</cp:lastModifiedBy>
  <cp:revision>2</cp:revision>
  <dcterms:created xsi:type="dcterms:W3CDTF">2026-07-02T01:05:00Z</dcterms:created>
  <dcterms:modified xsi:type="dcterms:W3CDTF">2026-07-02T01:29:00Z</dcterms:modified>
</cp:coreProperties>
</file>